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C3" w:rsidRDefault="00E150B3" w:rsidP="00AB6F70">
      <w:r>
        <w:rPr>
          <w:noProof/>
        </w:rPr>
        <w:drawing>
          <wp:inline distT="0" distB="0" distL="0" distR="0">
            <wp:extent cx="6858000" cy="1548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FG Business Conditions Survey Header_2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70" w:rsidRDefault="00AB6F70" w:rsidP="00AB6F70">
      <w:pPr>
        <w:pStyle w:val="Heading1"/>
        <w:jc w:val="center"/>
      </w:pPr>
      <w:r w:rsidRPr="00AB6F70">
        <w:t>Minnesot</w:t>
      </w:r>
      <w:r w:rsidR="009B07B0">
        <w:t>a Manufacturer</w:t>
      </w:r>
      <w:r w:rsidR="007075DF">
        <w:t>s</w:t>
      </w:r>
      <w:r w:rsidR="002558DB">
        <w:t xml:space="preserve"> Are Optimistic</w:t>
      </w:r>
      <w:r w:rsidR="00B86E7E">
        <w:t xml:space="preserve"> </w:t>
      </w:r>
      <w:r w:rsidR="002558DB">
        <w:t>For</w:t>
      </w:r>
      <w:r w:rsidR="00F13655">
        <w:t xml:space="preserve"> 2017</w:t>
      </w:r>
    </w:p>
    <w:p w:rsidR="008B388C" w:rsidRDefault="008B388C" w:rsidP="00AB6F70">
      <w:pPr>
        <w:sectPr w:rsidR="008B388C" w:rsidSect="00703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855892" w:rsidRDefault="00855892" w:rsidP="00855892">
      <w:pPr>
        <w:spacing w:after="0" w:line="240" w:lineRule="auto"/>
      </w:pPr>
    </w:p>
    <w:p w:rsidR="00D53E18" w:rsidRDefault="009B07B0" w:rsidP="00D53E18">
      <w:pPr>
        <w:spacing w:after="0" w:line="240" w:lineRule="auto"/>
      </w:pPr>
      <w:r w:rsidRPr="00855892">
        <w:t>A random sample survey of Minnesota manufacturer</w:t>
      </w:r>
      <w:r w:rsidR="00855892">
        <w:t>s</w:t>
      </w:r>
      <w:r w:rsidRPr="00855892">
        <w:t xml:space="preserve"> conducted in November by the Minnesota Department of Employment and Economic Development and the Federal Reserve Ban</w:t>
      </w:r>
      <w:r w:rsidR="006309E6">
        <w:t>k in Minne</w:t>
      </w:r>
      <w:r w:rsidR="00D53E18">
        <w:t>apolis reports that m</w:t>
      </w:r>
      <w:r w:rsidR="00D53E18" w:rsidRPr="00855892">
        <w:t>ost Minnes</w:t>
      </w:r>
      <w:r w:rsidR="00F13655">
        <w:t>ota manufacturers expect conditions in 2017</w:t>
      </w:r>
      <w:r w:rsidR="00F13655" w:rsidRPr="00B407D2">
        <w:t xml:space="preserve"> </w:t>
      </w:r>
      <w:r w:rsidR="00F13655">
        <w:t>to improve or be the same as in 2016.  More than 6</w:t>
      </w:r>
      <w:r w:rsidR="00D53E18" w:rsidRPr="00855892">
        <w:t xml:space="preserve">0 percent </w:t>
      </w:r>
      <w:r w:rsidR="009322FB">
        <w:t xml:space="preserve">of manufacturers </w:t>
      </w:r>
      <w:r w:rsidR="00D53E18" w:rsidRPr="00855892">
        <w:t>anticipate unchanged empl</w:t>
      </w:r>
      <w:r w:rsidR="009322FB">
        <w:t>oyment</w:t>
      </w:r>
      <w:r w:rsidR="00D53E18">
        <w:t xml:space="preserve"> while n</w:t>
      </w:r>
      <w:r w:rsidR="00D53E18" w:rsidRPr="00855892">
        <w:t>ear</w:t>
      </w:r>
      <w:r w:rsidR="00F13655">
        <w:t>ly 50 perce</w:t>
      </w:r>
      <w:r w:rsidR="00882718">
        <w:t>nt expect increased number of orders</w:t>
      </w:r>
      <w:r w:rsidR="00D53E18" w:rsidRPr="00855892">
        <w:t xml:space="preserve">. </w:t>
      </w:r>
    </w:p>
    <w:p w:rsidR="00855892" w:rsidRDefault="00855892" w:rsidP="009B07B0">
      <w:pPr>
        <w:pStyle w:val="Heading2"/>
      </w:pPr>
    </w:p>
    <w:p w:rsidR="001215A7" w:rsidRDefault="009B07B0" w:rsidP="001215A7">
      <w:pPr>
        <w:pStyle w:val="Heading2"/>
      </w:pPr>
      <w:r w:rsidRPr="009B07B0">
        <w:t>The Manufact</w:t>
      </w:r>
      <w:r w:rsidR="00F13655">
        <w:t>uring Industry in 2016</w:t>
      </w:r>
      <w:r w:rsidR="00855892">
        <w:br/>
      </w:r>
    </w:p>
    <w:p w:rsidR="00814F86" w:rsidRDefault="001215A7" w:rsidP="001215A7">
      <w:r w:rsidRPr="001215A7">
        <w:t>Mi</w:t>
      </w:r>
      <w:r>
        <w:t>nnesota manufa</w:t>
      </w:r>
      <w:r w:rsidR="00F75054">
        <w:t xml:space="preserve">cturers reported </w:t>
      </w:r>
      <w:r w:rsidR="00BC71FD">
        <w:t xml:space="preserve">unchanged or </w:t>
      </w:r>
      <w:r w:rsidR="00CC408A">
        <w:t>declining</w:t>
      </w:r>
      <w:r w:rsidR="00F75054">
        <w:t xml:space="preserve"> conditions in 2016 compared to 2015</w:t>
      </w:r>
      <w:r w:rsidR="00C028C0">
        <w:t>.</w:t>
      </w:r>
      <w:r w:rsidR="00F75054">
        <w:t xml:space="preserve"> </w:t>
      </w:r>
      <w:r w:rsidR="00164B31">
        <w:t>Sixty perc</w:t>
      </w:r>
      <w:r w:rsidR="00882718">
        <w:t xml:space="preserve">ent of </w:t>
      </w:r>
      <w:r w:rsidR="006F3D97">
        <w:t>manufacturers</w:t>
      </w:r>
      <w:r w:rsidR="00164B31">
        <w:t xml:space="preserve"> reported unchanged </w:t>
      </w:r>
      <w:r w:rsidR="00882718">
        <w:t>exports.</w:t>
      </w:r>
      <w:r w:rsidR="00164B31">
        <w:t xml:space="preserve"> </w:t>
      </w:r>
      <w:r w:rsidR="00F75054">
        <w:t>Fifty-five</w:t>
      </w:r>
      <w:r>
        <w:t xml:space="preserve"> pe</w:t>
      </w:r>
      <w:r w:rsidR="00F75054">
        <w:t>rcent reported unchanged prices and 50 percent</w:t>
      </w:r>
      <w:r w:rsidR="00C028C0">
        <w:t xml:space="preserve"> experienced</w:t>
      </w:r>
      <w:r w:rsidR="00F75054">
        <w:t xml:space="preserve"> constant productivity.  </w:t>
      </w:r>
      <w:r w:rsidR="00CC408A">
        <w:t>Additionally, 48 percent indicated</w:t>
      </w:r>
      <w:r w:rsidR="00C028C0">
        <w:t xml:space="preserve"> unchanged employment levels.  However, 47 </w:t>
      </w:r>
      <w:r w:rsidR="002558DB">
        <w:t>percent</w:t>
      </w:r>
      <w:r w:rsidR="00CC408A">
        <w:t xml:space="preserve"> </w:t>
      </w:r>
      <w:r w:rsidR="00C028C0">
        <w:t xml:space="preserve">experienced decreased profits compared to 33 percent the previous year. </w:t>
      </w:r>
      <w:r w:rsidR="00CC408A">
        <w:t>The diffus</w:t>
      </w:r>
      <w:r w:rsidR="002558DB">
        <w:t>ion index for this indicator was</w:t>
      </w:r>
      <w:r w:rsidR="00CC408A">
        <w:t xml:space="preserve"> 39, </w:t>
      </w:r>
      <w:r w:rsidR="002558DB">
        <w:t xml:space="preserve">lower than 50, </w:t>
      </w:r>
      <w:r w:rsidR="00CC408A">
        <w:t>indicating contraction.</w:t>
      </w:r>
    </w:p>
    <w:p w:rsidR="00AB6F70" w:rsidRDefault="00814F86" w:rsidP="001215A7">
      <w:r>
        <w:rPr>
          <w:noProof/>
          <w:color w:val="C00000"/>
        </w:rPr>
        <w:drawing>
          <wp:inline distT="0" distB="0" distL="0" distR="0" wp14:anchorId="25CDCB54" wp14:editId="62FE0C23">
            <wp:extent cx="3163824" cy="2560320"/>
            <wp:effectExtent l="0" t="0" r="0" b="0"/>
            <wp:docPr id="1" name="Chart 1" descr="Bart chart showing manufacturers experiencing mostly unchanged conditions for production (37%), employment (48%), investment (37%), prices (55%), productivity (50%) and exports (60%). Forty-sevent percent of manufacturers experience a decline in profits." title="Economic Performance: 2016 Compare to 2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215A7">
        <w:t xml:space="preserve"> </w:t>
      </w:r>
    </w:p>
    <w:p w:rsidR="00E7356E" w:rsidRPr="0073379A" w:rsidRDefault="00810157" w:rsidP="00E7356E">
      <w:r>
        <w:br/>
      </w:r>
      <w:r w:rsidRPr="00E7356E">
        <w:rPr>
          <w:rStyle w:val="Heading2Char"/>
        </w:rPr>
        <w:t>Outlook on the Manufacturing Industry</w:t>
      </w:r>
      <w:r w:rsidR="00E7356E" w:rsidRPr="00E7356E">
        <w:rPr>
          <w:rStyle w:val="Heading2Char"/>
        </w:rPr>
        <w:br/>
      </w:r>
      <w:r w:rsidR="00E7356E">
        <w:br/>
      </w:r>
      <w:r w:rsidR="00814ED5">
        <w:t>M</w:t>
      </w:r>
      <w:r w:rsidR="00E7356E" w:rsidRPr="00E7356E">
        <w:t>anufacturers</w:t>
      </w:r>
      <w:r w:rsidR="00CC408A">
        <w:t xml:space="preserve"> expect unchanged or improved conditions</w:t>
      </w:r>
      <w:r w:rsidR="0073379A">
        <w:t xml:space="preserve"> for the coming year</w:t>
      </w:r>
      <w:r w:rsidR="002F1C66">
        <w:t>.</w:t>
      </w:r>
      <w:r w:rsidR="00E7356E">
        <w:t xml:space="preserve"> </w:t>
      </w:r>
      <w:r w:rsidR="008B59FF">
        <w:t xml:space="preserve"> Forty-five percent </w:t>
      </w:r>
      <w:r w:rsidR="002558DB">
        <w:t>of respondents exp</w:t>
      </w:r>
      <w:r w:rsidR="0073379A">
        <w:t>ect increased</w:t>
      </w:r>
      <w:r w:rsidR="008B59FF">
        <w:t xml:space="preserve"> </w:t>
      </w:r>
      <w:r w:rsidR="002558DB" w:rsidRPr="0073379A">
        <w:t>productivity</w:t>
      </w:r>
      <w:r w:rsidR="009322FB">
        <w:t xml:space="preserve"> while 48 expect u</w:t>
      </w:r>
      <w:r w:rsidR="008B59FF">
        <w:t>nchanged levels</w:t>
      </w:r>
      <w:r w:rsidR="0073379A">
        <w:t>.  The diffusion index for this indicator is 69, the highest among all economic m</w:t>
      </w:r>
      <w:r w:rsidR="00D82BFD">
        <w:t>easures considered for 2017</w:t>
      </w:r>
      <w:r w:rsidR="0073379A">
        <w:t xml:space="preserve">, surpassing the threshold of 50, indicating expansion. Additionally, manufacturers are also optimistic about </w:t>
      </w:r>
      <w:r w:rsidR="0073379A" w:rsidRPr="0073379A">
        <w:t>product/service production</w:t>
      </w:r>
      <w:r w:rsidR="0073379A" w:rsidRPr="0073379A">
        <w:rPr>
          <w:b/>
        </w:rPr>
        <w:t xml:space="preserve"> </w:t>
      </w:r>
      <w:r w:rsidR="0073379A">
        <w:t xml:space="preserve">levels with 46 percent anticipating growth and 44 percent expecting unchanged conditions. The diffusion index for this measure is 68. </w:t>
      </w:r>
      <w:r w:rsidR="00CC408A" w:rsidRPr="0073379A">
        <w:t>Sixty-one</w:t>
      </w:r>
      <w:r w:rsidR="0084634F" w:rsidRPr="0073379A">
        <w:t xml:space="preserve"> percent of respondents</w:t>
      </w:r>
      <w:r w:rsidR="002F1C66" w:rsidRPr="0073379A">
        <w:t xml:space="preserve"> expect unc</w:t>
      </w:r>
      <w:r w:rsidR="000F4BFA" w:rsidRPr="0073379A">
        <w:t>hanged</w:t>
      </w:r>
      <w:r w:rsidR="000F4BFA" w:rsidRPr="0073379A">
        <w:rPr>
          <w:b/>
        </w:rPr>
        <w:t xml:space="preserve"> </w:t>
      </w:r>
      <w:r w:rsidR="000F4BFA" w:rsidRPr="0073379A">
        <w:t>employment levels</w:t>
      </w:r>
      <w:r w:rsidR="000F4BFA" w:rsidRPr="0073379A">
        <w:rPr>
          <w:b/>
        </w:rPr>
        <w:t xml:space="preserve"> </w:t>
      </w:r>
      <w:r w:rsidR="000F4BFA" w:rsidRPr="0073379A">
        <w:t xml:space="preserve">and 56 </w:t>
      </w:r>
      <w:r w:rsidR="00995CB9" w:rsidRPr="0073379A">
        <w:t>p</w:t>
      </w:r>
      <w:r w:rsidR="000F4BFA" w:rsidRPr="0073379A">
        <w:t>ercent</w:t>
      </w:r>
      <w:r w:rsidR="000F4BFA" w:rsidRPr="0073379A">
        <w:rPr>
          <w:b/>
        </w:rPr>
        <w:t xml:space="preserve"> </w:t>
      </w:r>
      <w:r w:rsidR="000F4BFA" w:rsidRPr="0073379A">
        <w:t xml:space="preserve">expect unchanged prices. </w:t>
      </w:r>
    </w:p>
    <w:p w:rsidR="00EE48A9" w:rsidRDefault="00F10ED0" w:rsidP="00EE48A9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sectPr w:rsidR="00EE48A9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color w:val="C00000"/>
        </w:rPr>
        <w:drawing>
          <wp:inline distT="0" distB="0" distL="0" distR="0" wp14:anchorId="654F64E3" wp14:editId="31DE3620">
            <wp:extent cx="2977515" cy="2407920"/>
            <wp:effectExtent l="0" t="0" r="0" b="0"/>
            <wp:docPr id="5" name="Chart 5" descr="Bart chart showing large percentages of manufacturing expecting  unchanged levels for production, employment (61%), investment (45%), prices, (56%), profits (42%), productivity (48%) and exports (64%). Forty-nine percent of manufacturers expect an increase in number of orders." title="Outlook on Economic Performace, 2016 Compare to 2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14ED5">
        <w:br/>
      </w:r>
      <w:r w:rsidR="00814ED5" w:rsidRPr="00814ED5">
        <w:rPr>
          <w:rStyle w:val="Heading3Char"/>
        </w:rPr>
        <w:t>Outlook on the State Economy</w:t>
      </w:r>
      <w:r w:rsidR="00814ED5">
        <w:br/>
      </w:r>
      <w:r w:rsidR="00814ED5">
        <w:br/>
      </w:r>
      <w:r w:rsidR="00814ED5" w:rsidRPr="00814ED5">
        <w:t>Manufacturers</w:t>
      </w:r>
      <w:r w:rsidR="00814ED5">
        <w:rPr>
          <w:rStyle w:val="Heading3Char"/>
        </w:rPr>
        <w:t xml:space="preserve"> </w:t>
      </w:r>
      <w:r w:rsidR="00F573FD">
        <w:t>expec</w:t>
      </w:r>
      <w:r w:rsidR="0073379A">
        <w:t>t mostly unchanged conditions</w:t>
      </w:r>
      <w:r w:rsidR="00D82BFD">
        <w:t xml:space="preserve"> for next year</w:t>
      </w:r>
      <w:r w:rsidR="0073379A">
        <w:t>. Fifty-five</w:t>
      </w:r>
      <w:r w:rsidR="00F573FD">
        <w:t xml:space="preserve"> percent expe</w:t>
      </w:r>
      <w:r w:rsidR="0073379A">
        <w:t>ct unchanged employment while 51</w:t>
      </w:r>
      <w:r w:rsidR="00F573FD">
        <w:t xml:space="preserve"> </w:t>
      </w:r>
      <w:r w:rsidR="00D82BFD">
        <w:t>percent expect stable</w:t>
      </w:r>
      <w:r w:rsidR="0073379A">
        <w:t xml:space="preserve"> </w:t>
      </w:r>
      <w:r w:rsidR="00F573FD">
        <w:t xml:space="preserve">investment. </w:t>
      </w:r>
      <w:r w:rsidR="0073379A">
        <w:t>Nearly half anticipate</w:t>
      </w:r>
      <w:r w:rsidR="00FE229F">
        <w:t xml:space="preserve"> constant economic growth, </w:t>
      </w:r>
      <w:r w:rsidR="00F573FD">
        <w:t>consumer spending</w:t>
      </w:r>
      <w:r w:rsidR="00FE229F">
        <w:t xml:space="preserve"> and corporate profits</w:t>
      </w:r>
      <w:r w:rsidR="00F573FD">
        <w:t xml:space="preserve">. </w:t>
      </w:r>
      <w:r w:rsidR="00FE229F">
        <w:t>Nonetheless, 6</w:t>
      </w:r>
      <w:r w:rsidR="00F573FD">
        <w:t>0 percent</w:t>
      </w:r>
      <w:r w:rsidR="00FE229F">
        <w:t xml:space="preserve"> </w:t>
      </w:r>
      <w:r w:rsidR="00F573FD">
        <w:t xml:space="preserve">expect increased inflation. </w:t>
      </w:r>
      <w:r w:rsidR="00FE229F">
        <w:br/>
      </w:r>
      <w:r w:rsidR="009322FB">
        <w:br/>
      </w:r>
      <w:r w:rsidR="00F573FD">
        <w:lastRenderedPageBreak/>
        <w:t xml:space="preserve">A </w:t>
      </w:r>
      <w:r w:rsidR="00FE229F">
        <w:t xml:space="preserve">special </w:t>
      </w:r>
      <w:r w:rsidR="00F573FD">
        <w:t>question inquire</w:t>
      </w:r>
      <w:r w:rsidR="006449F7">
        <w:t>d</w:t>
      </w:r>
      <w:r w:rsidR="00F573FD">
        <w:t xml:space="preserve"> about the impact of </w:t>
      </w:r>
      <w:r w:rsidR="00FE229F">
        <w:t>the Affordable Care Act during last year</w:t>
      </w:r>
      <w:r w:rsidR="00F573FD">
        <w:t xml:space="preserve">. </w:t>
      </w:r>
      <w:r w:rsidR="00FE229F">
        <w:t>The majority of manufacturers indicated a negative</w:t>
      </w:r>
      <w:r w:rsidR="00CE28CD">
        <w:t xml:space="preserve"> impact</w:t>
      </w:r>
      <w:r w:rsidR="00FE229F">
        <w:t xml:space="preserve"> on operating cost with 71 percent experiencing an increase. Add</w:t>
      </w:r>
      <w:r w:rsidR="009322FB">
        <w:t>itionally, 66 percent stated</w:t>
      </w:r>
      <w:r w:rsidR="00FE229F">
        <w:t xml:space="preserve"> they experienced a</w:t>
      </w:r>
      <w:r w:rsidR="00EE48A9">
        <w:t xml:space="preserve"> </w:t>
      </w:r>
      <w:r w:rsidR="00EE48A9">
        <w:t>decrease in profits</w:t>
      </w:r>
      <w:r w:rsidR="00FE229F">
        <w:t xml:space="preserve">. Nonetheless, </w:t>
      </w:r>
      <w:r w:rsidR="00EE48A9">
        <w:t xml:space="preserve">most respondents indicated no effect on </w:t>
      </w:r>
      <w:r w:rsidR="00FF2E6D">
        <w:t xml:space="preserve">automation (61 percent), </w:t>
      </w:r>
      <w:r w:rsidR="00EE48A9">
        <w:t xml:space="preserve">prices </w:t>
      </w:r>
      <w:r w:rsidR="009322FB">
        <w:t xml:space="preserve">charged to consumers </w:t>
      </w:r>
      <w:r w:rsidR="00EE48A9">
        <w:t>(62 percent), hiring (63 percent), wages (67 percent) and outsourcing (72 percent)</w:t>
      </w:r>
      <w:r w:rsidR="009F7B3B">
        <w:t>.</w:t>
      </w:r>
    </w:p>
    <w:p w:rsidR="00EE48A9" w:rsidRDefault="00EE48A9" w:rsidP="00814ED5"/>
    <w:p w:rsidR="007F61A9" w:rsidRPr="00C46B75" w:rsidRDefault="00FE229F" w:rsidP="00C46B75">
      <w:pPr>
        <w:pStyle w:val="Title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Minnesota 2016</w:t>
      </w:r>
      <w:r w:rsidR="009969EB" w:rsidRPr="009969EB">
        <w:rPr>
          <w:color w:val="2E74B5" w:themeColor="accent1" w:themeShade="BF"/>
          <w:sz w:val="28"/>
          <w:szCs w:val="28"/>
        </w:rPr>
        <w:t xml:space="preserve"> Manufacturing Business Condition Survey</w:t>
      </w:r>
      <w:r w:rsidR="009969EB">
        <w:rPr>
          <w:color w:val="2E74B5" w:themeColor="accent1" w:themeShade="BF"/>
          <w:sz w:val="28"/>
          <w:szCs w:val="28"/>
        </w:rPr>
        <w:t xml:space="preserve"> Results</w:t>
      </w:r>
      <w:r w:rsidR="009713A3" w:rsidRPr="009713A3">
        <w:rPr>
          <w:color w:val="2E74B5" w:themeColor="accent1" w:themeShade="BF"/>
          <w:sz w:val="28"/>
          <w:szCs w:val="28"/>
          <w:vertAlign w:val="superscript"/>
        </w:rPr>
        <w:t>1</w:t>
      </w:r>
    </w:p>
    <w:tbl>
      <w:tblPr>
        <w:tblStyle w:val="PlainTable5"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897"/>
        <w:gridCol w:w="1338"/>
        <w:gridCol w:w="1338"/>
        <w:gridCol w:w="1338"/>
        <w:gridCol w:w="1338"/>
        <w:gridCol w:w="1276"/>
      </w:tblGrid>
      <w:tr w:rsidR="001D0139" w:rsidRPr="00623BC4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Business i</w:t>
            </w:r>
            <w:r w:rsidR="00EE48A9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ndicators in 2015, compared to 2016</w:t>
            </w:r>
            <w:r w:rsidR="007B16BB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</w:t>
            </w:r>
            <w:r w:rsidR="00AC7444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 2016</w:t>
            </w:r>
            <w:r w:rsidR="00C80C65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C7444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2015</w:t>
            </w:r>
            <w:r w:rsidR="00C80C65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top w:val="single" w:sz="4" w:space="0" w:color="auto"/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EE48A9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EE48A9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EE48A9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EE48A9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EE48A9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57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31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97C0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Prices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26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56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31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50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97C01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66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46</w:t>
            </w:r>
          </w:p>
        </w:tc>
      </w:tr>
    </w:tbl>
    <w:p w:rsidR="00A97C01" w:rsidRDefault="00A97C01" w:rsidP="000A28AD">
      <w:pPr>
        <w:spacing w:after="0" w:line="120" w:lineRule="auto"/>
        <w:contextualSpacing/>
      </w:pPr>
    </w:p>
    <w:tbl>
      <w:tblPr>
        <w:tblStyle w:val="PlainTable4"/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355"/>
      </w:tblGrid>
      <w:tr w:rsidR="00E647F4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Labor i</w:t>
            </w:r>
            <w:r w:rsidR="00AC7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in 2016, compared to 2015</w:t>
            </w:r>
            <w:r w:rsidR="00531B2D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FF2E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1D0139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22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29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39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  <w:tr w:rsidR="00E647F4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tcBorders>
              <w:left w:val="nil"/>
            </w:tcBorders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31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23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12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10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</w:tbl>
    <w:p w:rsidR="00A97C01" w:rsidRDefault="00A97C01" w:rsidP="000A28AD">
      <w:pPr>
        <w:spacing w:after="0" w:line="120" w:lineRule="auto"/>
      </w:pP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Business Expectations for 2016"/>
        <w:tblDescription w:val="Table showing Business Expectations for 2016."/>
      </w:tblPr>
      <w:tblGrid>
        <w:gridCol w:w="3775"/>
        <w:gridCol w:w="1440"/>
        <w:gridCol w:w="1350"/>
        <w:gridCol w:w="1260"/>
        <w:gridCol w:w="1350"/>
        <w:gridCol w:w="1355"/>
      </w:tblGrid>
      <w:tr w:rsidR="00A97C01" w:rsidRPr="000A28AD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business i</w:t>
            </w:r>
            <w:r w:rsidR="008E4E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in 2017, compared to 2016</w:t>
            </w:r>
            <w:r w:rsidR="001A1D64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2016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C744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2015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C7444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FF2E6D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Prices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A97C01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97C01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97C01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A97C01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</w:tr>
    </w:tbl>
    <w:p w:rsidR="00A97C01" w:rsidRPr="000A28AD" w:rsidRDefault="00A97C01" w:rsidP="000A28AD">
      <w:pPr>
        <w:spacing w:after="0" w:line="120" w:lineRule="auto"/>
        <w:rPr>
          <w:sz w:val="18"/>
          <w:szCs w:val="18"/>
        </w:rPr>
      </w:pPr>
    </w:p>
    <w:tbl>
      <w:tblPr>
        <w:tblStyle w:val="PlainTable4"/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Indicators for Worker's Expectations, 2016'"/>
        <w:tblDescription w:val="Table showing indicators for Worker's expectations for 2016."/>
      </w:tblPr>
      <w:tblGrid>
        <w:gridCol w:w="2885"/>
        <w:gridCol w:w="902"/>
        <w:gridCol w:w="1334"/>
        <w:gridCol w:w="1440"/>
        <w:gridCol w:w="1170"/>
        <w:gridCol w:w="1350"/>
        <w:gridCol w:w="1445"/>
      </w:tblGrid>
      <w:tr w:rsidR="00E647F4" w:rsidRPr="00C2294E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0A28AD" w:rsidP="000A28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l</w:t>
            </w:r>
            <w:r w:rsidR="00722892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abor i</w:t>
            </w:r>
            <w:r w:rsidR="00C37B1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in 2017, compared to 2016</w:t>
            </w:r>
            <w:r w:rsidR="00531B2D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FF2E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E647F4" w:rsidRPr="00C2294E" w:rsidTr="000A28AD">
        <w:trPr>
          <w:trHeight w:val="144"/>
          <w:jc w:val="center"/>
        </w:trPr>
        <w:tc>
          <w:tcPr>
            <w:tcW w:w="288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E647F4" w:rsidRPr="00C2294E" w:rsidTr="000A28AD">
        <w:trPr>
          <w:trHeight w:val="144"/>
          <w:jc w:val="center"/>
        </w:trPr>
        <w:tc>
          <w:tcPr>
            <w:tcW w:w="288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5" w:type="dxa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:rsidR="00A97C01" w:rsidRDefault="00A97C01" w:rsidP="000A28AD">
      <w:pPr>
        <w:spacing w:after="0" w:line="120" w:lineRule="auto"/>
      </w:pPr>
    </w:p>
    <w:tbl>
      <w:tblPr>
        <w:tblStyle w:val="PlainTable4"/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Economic Outlook for the next year"/>
        <w:tblDescription w:val="Table showing outlook indivators for next year"/>
      </w:tblPr>
      <w:tblGrid>
        <w:gridCol w:w="3780"/>
        <w:gridCol w:w="1252"/>
        <w:gridCol w:w="1293"/>
        <w:gridCol w:w="1561"/>
        <w:gridCol w:w="1204"/>
        <w:gridCol w:w="1355"/>
      </w:tblGrid>
      <w:tr w:rsidR="001D0139" w:rsidRPr="00623BC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531B2D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</w:t>
            </w:r>
            <w:r w:rsidR="00BE474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outlook on the following state economic indicators during the next year: 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2016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C37B1A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2015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1D0139" w:rsidRPr="00623BC4" w:rsidTr="000A28AD">
        <w:trPr>
          <w:trHeight w:val="144"/>
          <w:jc w:val="center"/>
        </w:trPr>
        <w:tc>
          <w:tcPr>
            <w:tcW w:w="378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Inv.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E647F4" w:rsidRPr="00623BC4" w:rsidTr="000A28AD">
        <w:trPr>
          <w:trHeight w:val="144"/>
          <w:jc w:val="center"/>
        </w:trPr>
        <w:tc>
          <w:tcPr>
            <w:tcW w:w="3780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1D0139" w:rsidRPr="00623BC4" w:rsidTr="000A28AD">
        <w:trPr>
          <w:trHeight w:val="144"/>
          <w:jc w:val="center"/>
        </w:trPr>
        <w:tc>
          <w:tcPr>
            <w:tcW w:w="3780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Consumer spending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E647F4" w:rsidRPr="00623BC4" w:rsidTr="000A28AD">
        <w:trPr>
          <w:trHeight w:val="144"/>
          <w:jc w:val="center"/>
        </w:trPr>
        <w:tc>
          <w:tcPr>
            <w:tcW w:w="3780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Inflation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A97C01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1D0139" w:rsidRPr="00623BC4" w:rsidTr="000A28AD">
        <w:trPr>
          <w:trHeight w:val="144"/>
          <w:jc w:val="center"/>
        </w:trPr>
        <w:tc>
          <w:tcPr>
            <w:tcW w:w="3780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 growth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647F4" w:rsidRPr="00623BC4" w:rsidTr="000A28AD">
        <w:trPr>
          <w:trHeight w:val="144"/>
          <w:jc w:val="center"/>
        </w:trPr>
        <w:tc>
          <w:tcPr>
            <w:tcW w:w="3780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Corp. profits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37B1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</w:tr>
    </w:tbl>
    <w:p w:rsidR="00A97C01" w:rsidRDefault="00A97C01" w:rsidP="000A28AD">
      <w:pPr>
        <w:spacing w:after="0" w:line="120" w:lineRule="auto"/>
      </w:pPr>
    </w:p>
    <w:tbl>
      <w:tblPr>
        <w:tblStyle w:val="PlainTable4"/>
        <w:tblW w:w="912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Effect of recent changes in exchange rates"/>
        <w:tblDescription w:val="Table showing the effect of recent changes in exvhange rates "/>
      </w:tblPr>
      <w:tblGrid>
        <w:gridCol w:w="3847"/>
        <w:gridCol w:w="1252"/>
        <w:gridCol w:w="1252"/>
        <w:gridCol w:w="1610"/>
        <w:gridCol w:w="1163"/>
      </w:tblGrid>
      <w:tr w:rsidR="00CA02CE" w:rsidRPr="001E2E86" w:rsidTr="00CA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A02CE" w:rsidRPr="000A28AD" w:rsidRDefault="00CA02CE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has been the effect of the Affordable Care Act on your business last year?: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A02CE" w:rsidRPr="000A28AD" w:rsidRDefault="00FF2E6D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Increase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A02CE" w:rsidRPr="000A28AD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Effect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A02CE" w:rsidRPr="000A28AD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A02CE" w:rsidRPr="00CA02CE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18"/>
                <w:szCs w:val="18"/>
              </w:rPr>
            </w:pPr>
            <w:r w:rsidRPr="00CA02CE">
              <w:rPr>
                <w:rFonts w:ascii="Calibri" w:eastAsia="Times New Roman" w:hAnsi="Calibri" w:cs="Times New Roman"/>
                <w:bCs w:val="0"/>
                <w:sz w:val="18"/>
                <w:szCs w:val="18"/>
              </w:rPr>
              <w:t>Don’t Known</w:t>
            </w:r>
          </w:p>
        </w:tc>
      </w:tr>
      <w:tr w:rsidR="00CA02CE" w:rsidRPr="001E2E86" w:rsidTr="00CA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02CE" w:rsidRPr="000A28AD" w:rsidRDefault="00CA02CE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Operating cost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2%</w:t>
            </w:r>
          </w:p>
        </w:tc>
      </w:tr>
      <w:tr w:rsidR="00CA02CE" w:rsidRPr="001E2E86" w:rsidTr="00CA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shd w:val="clear" w:color="auto" w:fill="auto"/>
            <w:noWrap/>
            <w:hideMark/>
          </w:tcPr>
          <w:p w:rsidR="00CA02CE" w:rsidRPr="000A28AD" w:rsidRDefault="00CA02CE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Prices charged to consumers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30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62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63" w:type="dxa"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4%</w:t>
            </w:r>
          </w:p>
        </w:tc>
      </w:tr>
      <w:tr w:rsidR="00CA02CE" w:rsidRPr="001E2E86" w:rsidTr="00CA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shd w:val="clear" w:color="auto" w:fill="auto"/>
            <w:noWrap/>
            <w:hideMark/>
          </w:tcPr>
          <w:p w:rsidR="00CA02CE" w:rsidRPr="000A28AD" w:rsidRDefault="00CA02CE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Hiring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6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63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28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63" w:type="dxa"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3%</w:t>
            </w:r>
          </w:p>
        </w:tc>
      </w:tr>
      <w:tr w:rsidR="00CA02CE" w:rsidRPr="001E2E86" w:rsidTr="00CA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shd w:val="clear" w:color="auto" w:fill="auto"/>
            <w:noWrap/>
            <w:hideMark/>
          </w:tcPr>
          <w:p w:rsidR="00CA02CE" w:rsidRPr="000A28AD" w:rsidRDefault="00CA02CE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14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67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15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63" w:type="dxa"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3%</w:t>
            </w:r>
          </w:p>
        </w:tc>
      </w:tr>
      <w:tr w:rsidR="00CA02CE" w:rsidRPr="001E2E86" w:rsidTr="00CA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shd w:val="clear" w:color="auto" w:fill="auto"/>
            <w:noWrap/>
            <w:hideMark/>
          </w:tcPr>
          <w:p w:rsidR="00CA02CE" w:rsidRPr="000A28AD" w:rsidRDefault="00CA02CE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Employment health benefits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Outsourcing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Profits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Automation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35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15%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1%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24%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34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72%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30%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61%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CA02CE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27</w:t>
            </w:r>
            <w:r w:rsidRPr="00E57D3A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3%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66%</w:t>
            </w:r>
          </w:p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63" w:type="dxa"/>
          </w:tcPr>
          <w:p w:rsidR="00CA02CE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9%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2%</w:t>
            </w:r>
          </w:p>
          <w:p w:rsidR="00CA02CE" w:rsidRPr="00E57D3A" w:rsidRDefault="00CA02CE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11%</w:t>
            </w:r>
          </w:p>
        </w:tc>
      </w:tr>
    </w:tbl>
    <w:p w:rsidR="00CA02CE" w:rsidRDefault="00C73D16" w:rsidP="00C73D16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C73D16">
        <w:rPr>
          <w:sz w:val="16"/>
          <w:szCs w:val="16"/>
        </w:rPr>
        <w:t>Based on responses from 262 Minnesota manufacturing busi</w:t>
      </w:r>
      <w:r>
        <w:rPr>
          <w:sz w:val="16"/>
          <w:szCs w:val="16"/>
        </w:rPr>
        <w:t xml:space="preserve">nesses, for a response rate of </w:t>
      </w:r>
      <w:r w:rsidRPr="00C73D16">
        <w:rPr>
          <w:sz w:val="16"/>
          <w:szCs w:val="16"/>
        </w:rPr>
        <w:t xml:space="preserve">26.2 percent.  The </w:t>
      </w:r>
      <w:r>
        <w:rPr>
          <w:sz w:val="16"/>
          <w:szCs w:val="16"/>
        </w:rPr>
        <w:t>sampling error is plus or minus</w:t>
      </w:r>
      <w:r w:rsidRPr="00C73D16">
        <w:rPr>
          <w:sz w:val="16"/>
          <w:szCs w:val="16"/>
        </w:rPr>
        <w:t xml:space="preserve"> 6.0 percentage points at the 95 percent confidence level.  Percentages may not add to 100 percent due to rounding.</w:t>
      </w:r>
      <w:r w:rsidR="00CA02CE">
        <w:rPr>
          <w:sz w:val="16"/>
          <w:szCs w:val="16"/>
        </w:rPr>
        <w:t xml:space="preserve"> </w:t>
      </w:r>
    </w:p>
    <w:p w:rsidR="007F61A9" w:rsidRPr="00E31A2F" w:rsidRDefault="00C80C65" w:rsidP="00C73D16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 diffusion index great than 50 indicates expansion, less than 50 indicates contraction.</w:t>
      </w:r>
      <w:r w:rsidR="00E31A2F">
        <w:rPr>
          <w:sz w:val="16"/>
          <w:szCs w:val="16"/>
        </w:rPr>
        <w:br/>
      </w:r>
      <w:r w:rsidR="00E31A2F" w:rsidRPr="00E31A2F">
        <w:rPr>
          <w:sz w:val="16"/>
          <w:szCs w:val="16"/>
        </w:rPr>
        <w:t>Created by Magda Olson. EAU, Policy Office, MN Dept. of Employment and Economic Development. December, 2016</w:t>
      </w:r>
      <w:r w:rsidR="00E31A2F">
        <w:rPr>
          <w:sz w:val="16"/>
          <w:szCs w:val="16"/>
        </w:rPr>
        <w:t>.</w:t>
      </w:r>
    </w:p>
    <w:sectPr w:rsidR="007F61A9" w:rsidRPr="00E31A2F" w:rsidSect="009969E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92" w:rsidRDefault="00722892" w:rsidP="00722892">
      <w:pPr>
        <w:spacing w:after="0" w:line="240" w:lineRule="auto"/>
      </w:pPr>
      <w:r>
        <w:separator/>
      </w:r>
    </w:p>
  </w:endnote>
  <w:endnote w:type="continuationSeparator" w:id="0">
    <w:p w:rsidR="00722892" w:rsidRDefault="00722892" w:rsidP="0072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92" w:rsidRDefault="00722892" w:rsidP="00722892">
      <w:pPr>
        <w:spacing w:after="0" w:line="240" w:lineRule="auto"/>
      </w:pPr>
      <w:r>
        <w:separator/>
      </w:r>
    </w:p>
  </w:footnote>
  <w:footnote w:type="continuationSeparator" w:id="0">
    <w:p w:rsidR="00722892" w:rsidRDefault="00722892" w:rsidP="0072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92C"/>
    <w:multiLevelType w:val="hybridMultilevel"/>
    <w:tmpl w:val="4F46C5A4"/>
    <w:lvl w:ilvl="0" w:tplc="7EC4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0DA1"/>
    <w:multiLevelType w:val="hybridMultilevel"/>
    <w:tmpl w:val="B8CE587E"/>
    <w:lvl w:ilvl="0" w:tplc="C19634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D4075"/>
    <w:multiLevelType w:val="hybridMultilevel"/>
    <w:tmpl w:val="77DE0E20"/>
    <w:lvl w:ilvl="0" w:tplc="FEC4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73C2"/>
    <w:multiLevelType w:val="hybridMultilevel"/>
    <w:tmpl w:val="C54C98A6"/>
    <w:lvl w:ilvl="0" w:tplc="710E8D2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3AAD4C75"/>
    <w:multiLevelType w:val="hybridMultilevel"/>
    <w:tmpl w:val="D97AB74E"/>
    <w:lvl w:ilvl="0" w:tplc="593A9BF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229547C"/>
    <w:multiLevelType w:val="hybridMultilevel"/>
    <w:tmpl w:val="63AE7CF0"/>
    <w:lvl w:ilvl="0" w:tplc="16A4D16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C3162D5"/>
    <w:multiLevelType w:val="hybridMultilevel"/>
    <w:tmpl w:val="2B5E2D2E"/>
    <w:lvl w:ilvl="0" w:tplc="18A02B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FF4843"/>
    <w:multiLevelType w:val="hybridMultilevel"/>
    <w:tmpl w:val="CA0CEBC6"/>
    <w:lvl w:ilvl="0" w:tplc="EC82D616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FA"/>
    <w:rsid w:val="000A28AD"/>
    <w:rsid w:val="000C1BCF"/>
    <w:rsid w:val="000F4BFA"/>
    <w:rsid w:val="001215A7"/>
    <w:rsid w:val="00164B31"/>
    <w:rsid w:val="001A1D64"/>
    <w:rsid w:val="001D0139"/>
    <w:rsid w:val="002558DB"/>
    <w:rsid w:val="002934A2"/>
    <w:rsid w:val="00297604"/>
    <w:rsid w:val="002F1C66"/>
    <w:rsid w:val="00337ABD"/>
    <w:rsid w:val="003A5322"/>
    <w:rsid w:val="00415F32"/>
    <w:rsid w:val="004D5B1E"/>
    <w:rsid w:val="004E3C39"/>
    <w:rsid w:val="00522333"/>
    <w:rsid w:val="00531B2D"/>
    <w:rsid w:val="005A24D4"/>
    <w:rsid w:val="006309E6"/>
    <w:rsid w:val="006449F7"/>
    <w:rsid w:val="006B28F7"/>
    <w:rsid w:val="006B3637"/>
    <w:rsid w:val="006D3B3F"/>
    <w:rsid w:val="006F3D97"/>
    <w:rsid w:val="0070375F"/>
    <w:rsid w:val="007075DF"/>
    <w:rsid w:val="00722892"/>
    <w:rsid w:val="0073379A"/>
    <w:rsid w:val="007B16BB"/>
    <w:rsid w:val="007D7CFA"/>
    <w:rsid w:val="007F61A9"/>
    <w:rsid w:val="00810157"/>
    <w:rsid w:val="00811679"/>
    <w:rsid w:val="00814ED5"/>
    <w:rsid w:val="00814F86"/>
    <w:rsid w:val="0084634F"/>
    <w:rsid w:val="00855892"/>
    <w:rsid w:val="00856CA2"/>
    <w:rsid w:val="00882718"/>
    <w:rsid w:val="008B388C"/>
    <w:rsid w:val="008B59FF"/>
    <w:rsid w:val="008E4E2D"/>
    <w:rsid w:val="009322FB"/>
    <w:rsid w:val="009713A3"/>
    <w:rsid w:val="00995CB9"/>
    <w:rsid w:val="009969EB"/>
    <w:rsid w:val="009B07B0"/>
    <w:rsid w:val="009B7995"/>
    <w:rsid w:val="009F26AA"/>
    <w:rsid w:val="009F7B3B"/>
    <w:rsid w:val="00A43276"/>
    <w:rsid w:val="00A47279"/>
    <w:rsid w:val="00A908BB"/>
    <w:rsid w:val="00A97C01"/>
    <w:rsid w:val="00AB6F70"/>
    <w:rsid w:val="00AC7444"/>
    <w:rsid w:val="00AE0EFF"/>
    <w:rsid w:val="00B4100B"/>
    <w:rsid w:val="00B76A86"/>
    <w:rsid w:val="00B86E7E"/>
    <w:rsid w:val="00BC71FD"/>
    <w:rsid w:val="00BD5061"/>
    <w:rsid w:val="00BE474F"/>
    <w:rsid w:val="00C028C0"/>
    <w:rsid w:val="00C310C5"/>
    <w:rsid w:val="00C37B1A"/>
    <w:rsid w:val="00C46B75"/>
    <w:rsid w:val="00C6136E"/>
    <w:rsid w:val="00C73D16"/>
    <w:rsid w:val="00C80C65"/>
    <w:rsid w:val="00CA02CE"/>
    <w:rsid w:val="00CC408A"/>
    <w:rsid w:val="00CE28CD"/>
    <w:rsid w:val="00CE70D6"/>
    <w:rsid w:val="00D12EE2"/>
    <w:rsid w:val="00D33609"/>
    <w:rsid w:val="00D53E18"/>
    <w:rsid w:val="00D82BFD"/>
    <w:rsid w:val="00D83D77"/>
    <w:rsid w:val="00E150B3"/>
    <w:rsid w:val="00E31A2F"/>
    <w:rsid w:val="00E57D3A"/>
    <w:rsid w:val="00E647F4"/>
    <w:rsid w:val="00E7356E"/>
    <w:rsid w:val="00E841AC"/>
    <w:rsid w:val="00EB0458"/>
    <w:rsid w:val="00EE48A9"/>
    <w:rsid w:val="00F10ED0"/>
    <w:rsid w:val="00F13655"/>
    <w:rsid w:val="00F573FD"/>
    <w:rsid w:val="00F75054"/>
    <w:rsid w:val="00FE0621"/>
    <w:rsid w:val="00FE2083"/>
    <w:rsid w:val="00FE229F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D937-C38F-41B4-9481-0129100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Economic Performance for Minnesota's Manufacturing Industry --</a:t>
            </a:r>
          </a:p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2016, Compared to 2015</a:t>
            </a:r>
            <a:endParaRPr lang="en-US" sz="80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701994877758924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0.33</c:v>
                </c:pt>
                <c:pt idx="1">
                  <c:v>0.32</c:v>
                </c:pt>
                <c:pt idx="2">
                  <c:v>0.28000000000000003</c:v>
                </c:pt>
                <c:pt idx="3">
                  <c:v>0.35</c:v>
                </c:pt>
                <c:pt idx="4">
                  <c:v>0.26</c:v>
                </c:pt>
                <c:pt idx="5">
                  <c:v>0.24</c:v>
                </c:pt>
                <c:pt idx="6">
                  <c:v>0.31</c:v>
                </c:pt>
                <c:pt idx="7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0.32</c:v>
                </c:pt>
                <c:pt idx="1">
                  <c:v>0.37</c:v>
                </c:pt>
                <c:pt idx="2">
                  <c:v>0.48</c:v>
                </c:pt>
                <c:pt idx="3">
                  <c:v>0.37</c:v>
                </c:pt>
                <c:pt idx="4">
                  <c:v>0.55000000000000004</c:v>
                </c:pt>
                <c:pt idx="5">
                  <c:v>0.28999999999999998</c:v>
                </c:pt>
                <c:pt idx="6">
                  <c:v>0.5</c:v>
                </c:pt>
                <c:pt idx="7">
                  <c:v>0.6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0.35</c:v>
                </c:pt>
                <c:pt idx="1">
                  <c:v>0.31</c:v>
                </c:pt>
                <c:pt idx="2">
                  <c:v>0.24</c:v>
                </c:pt>
                <c:pt idx="3">
                  <c:v>0.28000000000000003</c:v>
                </c:pt>
                <c:pt idx="4">
                  <c:v>0.18</c:v>
                </c:pt>
                <c:pt idx="5">
                  <c:v>0.47</c:v>
                </c:pt>
                <c:pt idx="6">
                  <c:v>0.19</c:v>
                </c:pt>
                <c:pt idx="7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539984"/>
        <c:axId val="129548560"/>
      </c:barChart>
      <c:catAx>
        <c:axId val="12953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9548560"/>
        <c:crosses val="autoZero"/>
        <c:auto val="1"/>
        <c:lblAlgn val="ctr"/>
        <c:lblOffset val="100"/>
        <c:noMultiLvlLbl val="0"/>
      </c:catAx>
      <c:valAx>
        <c:axId val="129548560"/>
        <c:scaling>
          <c:orientation val="minMax"/>
          <c:max val="0.70000000000000007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9539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58131211599253563"/>
          <c:y val="0.25758512267877776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Outlook on Economic Performance for Minnesota's Manufacturing Industry --</a:t>
            </a:r>
          </a:p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2016, Compared to 2015</a:t>
            </a:r>
            <a:endParaRPr lang="en-US" sz="80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4062156768714325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0.49</c:v>
                </c:pt>
                <c:pt idx="1">
                  <c:v>0.46</c:v>
                </c:pt>
                <c:pt idx="2">
                  <c:v>0.3</c:v>
                </c:pt>
                <c:pt idx="3">
                  <c:v>0.37</c:v>
                </c:pt>
                <c:pt idx="4">
                  <c:v>0.36</c:v>
                </c:pt>
                <c:pt idx="5">
                  <c:v>0.38</c:v>
                </c:pt>
                <c:pt idx="6">
                  <c:v>0.45</c:v>
                </c:pt>
                <c:pt idx="7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0.37</c:v>
                </c:pt>
                <c:pt idx="1">
                  <c:v>0.44</c:v>
                </c:pt>
                <c:pt idx="2">
                  <c:v>0.61</c:v>
                </c:pt>
                <c:pt idx="3">
                  <c:v>0.45</c:v>
                </c:pt>
                <c:pt idx="4">
                  <c:v>0.56000000000000005</c:v>
                </c:pt>
                <c:pt idx="5">
                  <c:v>0.42</c:v>
                </c:pt>
                <c:pt idx="6">
                  <c:v>0.48</c:v>
                </c:pt>
                <c:pt idx="7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0.15</c:v>
                </c:pt>
                <c:pt idx="1">
                  <c:v>0.11</c:v>
                </c:pt>
                <c:pt idx="2">
                  <c:v>0.09</c:v>
                </c:pt>
                <c:pt idx="3">
                  <c:v>0.18</c:v>
                </c:pt>
                <c:pt idx="4">
                  <c:v>0.08</c:v>
                </c:pt>
                <c:pt idx="5">
                  <c:v>0.21</c:v>
                </c:pt>
                <c:pt idx="6">
                  <c:v>7.0000000000000007E-2</c:v>
                </c:pt>
                <c:pt idx="7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651024"/>
        <c:axId val="129651408"/>
      </c:barChart>
      <c:catAx>
        <c:axId val="12965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9651408"/>
        <c:crosses val="autoZero"/>
        <c:auto val="1"/>
        <c:lblAlgn val="ctr"/>
        <c:lblOffset val="100"/>
        <c:noMultiLvlLbl val="0"/>
      </c:catAx>
      <c:valAx>
        <c:axId val="129651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9651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359847053667232"/>
          <c:y val="0.24176218479019237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CC5BE-53C7-453D-9EFA-633B0B4F5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B572A-64B5-4B3E-8B4C-FD3F58F485D7}"/>
</file>

<file path=customXml/itemProps3.xml><?xml version="1.0" encoding="utf-8"?>
<ds:datastoreItem xmlns:ds="http://schemas.openxmlformats.org/officeDocument/2006/customXml" ds:itemID="{304AD594-A6D3-4D39-B88A-F03234CB7E69}"/>
</file>

<file path=customXml/itemProps4.xml><?xml version="1.0" encoding="utf-8"?>
<ds:datastoreItem xmlns:ds="http://schemas.openxmlformats.org/officeDocument/2006/customXml" ds:itemID="{F6A25728-C904-4285-AD83-F74DC906E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Olson</dc:creator>
  <cp:keywords/>
  <dc:description/>
  <cp:lastModifiedBy>Magda Olson</cp:lastModifiedBy>
  <cp:revision>2</cp:revision>
  <cp:lastPrinted>2016-12-22T17:21:00Z</cp:lastPrinted>
  <dcterms:created xsi:type="dcterms:W3CDTF">2017-01-03T19:47:00Z</dcterms:created>
  <dcterms:modified xsi:type="dcterms:W3CDTF">2017-01-03T19:47:00Z</dcterms:modified>
</cp:coreProperties>
</file>