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BC438" w14:textId="77777777" w:rsidR="00031235" w:rsidRPr="00133C28" w:rsidRDefault="00031235" w:rsidP="00E71029">
      <w:pPr>
        <w:spacing w:after="120"/>
      </w:pPr>
      <w:bookmarkStart w:id="0" w:name="_GoBack"/>
      <w:bookmarkEnd w:id="0"/>
      <w:r w:rsidRPr="00133C28">
        <w:t>DEED / Vocational Rehabilitation Services</w:t>
      </w:r>
    </w:p>
    <w:p w14:paraId="56736F7C" w14:textId="77777777" w:rsidR="00031235" w:rsidRPr="00133C28" w:rsidRDefault="00031235" w:rsidP="00E71029">
      <w:pPr>
        <w:spacing w:after="120"/>
      </w:pPr>
      <w:r w:rsidRPr="00133C28">
        <w:t>VRS Community Rehabilitation Program Advisory Committee</w:t>
      </w:r>
    </w:p>
    <w:p w14:paraId="2588CB67" w14:textId="77777777" w:rsidR="00031235" w:rsidRPr="00133C28" w:rsidRDefault="00031235" w:rsidP="00E71029">
      <w:pPr>
        <w:spacing w:after="120"/>
      </w:pPr>
      <w:r w:rsidRPr="00133C28">
        <w:t xml:space="preserve">Friday, </w:t>
      </w:r>
      <w:r w:rsidR="005B5EA2">
        <w:t>March</w:t>
      </w:r>
      <w:r w:rsidR="00EA63A6">
        <w:t xml:space="preserve"> 22</w:t>
      </w:r>
      <w:r w:rsidR="003F5361">
        <w:t>, 201</w:t>
      </w:r>
      <w:r w:rsidR="00EA63A6">
        <w:t>9</w:t>
      </w:r>
      <w:r w:rsidRPr="00133C28">
        <w:t xml:space="preserve"> – 9:00 am – </w:t>
      </w:r>
      <w:r w:rsidR="005E2CEB">
        <w:t>3</w:t>
      </w:r>
      <w:r w:rsidRPr="00133C28">
        <w:t>:00 pm</w:t>
      </w:r>
    </w:p>
    <w:p w14:paraId="0BF002B7" w14:textId="77777777" w:rsidR="00031235" w:rsidRPr="00133C28" w:rsidRDefault="00031235" w:rsidP="00CD0A14">
      <w:pPr>
        <w:spacing w:after="360"/>
      </w:pPr>
      <w:r w:rsidRPr="00133C28">
        <w:t xml:space="preserve">VRS </w:t>
      </w:r>
      <w:r w:rsidR="003F5361">
        <w:t>St Paul Fairview</w:t>
      </w:r>
      <w:r w:rsidR="000027AE">
        <w:t xml:space="preserve"> </w:t>
      </w:r>
      <w:r w:rsidR="001E3283">
        <w:t>Office</w:t>
      </w:r>
    </w:p>
    <w:p w14:paraId="11A4E739" w14:textId="77777777" w:rsidR="00031235" w:rsidRPr="00164C5D" w:rsidRDefault="00031235" w:rsidP="002A0BC1">
      <w:pPr>
        <w:pStyle w:val="Heading1"/>
        <w:rPr>
          <w:sz w:val="36"/>
        </w:rPr>
      </w:pPr>
      <w:r w:rsidRPr="00164C5D">
        <w:rPr>
          <w:sz w:val="36"/>
        </w:rPr>
        <w:t xml:space="preserve">VRS CRP Advisory Committee – Meeting on </w:t>
      </w:r>
      <w:r w:rsidR="005B5EA2" w:rsidRPr="00164C5D">
        <w:rPr>
          <w:sz w:val="36"/>
        </w:rPr>
        <w:t>March</w:t>
      </w:r>
      <w:r w:rsidR="00EA63A6" w:rsidRPr="00164C5D">
        <w:rPr>
          <w:sz w:val="36"/>
        </w:rPr>
        <w:t xml:space="preserve"> 22, 2019</w:t>
      </w:r>
    </w:p>
    <w:p w14:paraId="7E4726C8" w14:textId="77777777" w:rsidR="00031235" w:rsidRPr="00133C28" w:rsidRDefault="00031235" w:rsidP="00F152A3">
      <w:pPr>
        <w:pStyle w:val="Subtitle"/>
      </w:pPr>
      <w:r w:rsidRPr="00133C28">
        <w:t>Key Messages for the Greater Vocational Rehabilitation Community:</w:t>
      </w:r>
      <w:r w:rsidR="00F152A3">
        <w:t xml:space="preserve"> </w:t>
      </w:r>
    </w:p>
    <w:p w14:paraId="0AA7C5E3" w14:textId="77777777" w:rsidR="00005B43" w:rsidRDefault="00B85CED" w:rsidP="00B85CED">
      <w:pPr>
        <w:rPr>
          <w:b/>
        </w:rPr>
      </w:pPr>
      <w:bookmarkStart w:id="1" w:name="_Hlk498622284"/>
      <w:r w:rsidRPr="00026E3A">
        <w:rPr>
          <w:rFonts w:cstheme="minorHAnsi"/>
          <w:i/>
        </w:rPr>
        <w:t xml:space="preserve">Note: Key Messages are first distributed via .govdelivery </w:t>
      </w:r>
      <w:r>
        <w:rPr>
          <w:rFonts w:cstheme="minorHAnsi"/>
          <w:i/>
        </w:rPr>
        <w:t xml:space="preserve">approximately one week after the meeting and </w:t>
      </w:r>
      <w:r w:rsidRPr="00026E3A">
        <w:rPr>
          <w:rFonts w:cstheme="minorHAnsi"/>
          <w:i/>
        </w:rPr>
        <w:t>posted on the DEED website</w:t>
      </w:r>
      <w:r>
        <w:rPr>
          <w:rFonts w:cstheme="minorHAnsi"/>
          <w:i/>
        </w:rPr>
        <w:t>.  They are also included at the end of the official full session notes.</w:t>
      </w:r>
    </w:p>
    <w:p w14:paraId="615F596C" w14:textId="77777777" w:rsidR="009B14A3" w:rsidRDefault="003C776C" w:rsidP="009B14A3">
      <w:pPr>
        <w:spacing w:before="240" w:after="120"/>
        <w:rPr>
          <w:b/>
        </w:rPr>
      </w:pPr>
      <w:r>
        <w:rPr>
          <w:b/>
        </w:rPr>
        <w:t>Str</w:t>
      </w:r>
      <w:r w:rsidR="009803FE">
        <w:rPr>
          <w:b/>
        </w:rPr>
        <w:t xml:space="preserve">ategic Topic: </w:t>
      </w:r>
      <w:r w:rsidR="002C1CA0">
        <w:rPr>
          <w:b/>
        </w:rPr>
        <w:t>Pre-Employment Transition Services (</w:t>
      </w:r>
      <w:r w:rsidR="007D3776">
        <w:rPr>
          <w:b/>
        </w:rPr>
        <w:t>Pre-ETS</w:t>
      </w:r>
      <w:r w:rsidR="002C1CA0">
        <w:rPr>
          <w:b/>
        </w:rPr>
        <w:t>)</w:t>
      </w:r>
    </w:p>
    <w:p w14:paraId="21F67AC6" w14:textId="77777777" w:rsidR="009803FE" w:rsidRPr="009803FE" w:rsidRDefault="009803FE" w:rsidP="009803FE">
      <w:pPr>
        <w:spacing w:before="120" w:after="0" w:line="259" w:lineRule="auto"/>
        <w:ind w:left="360"/>
        <w:rPr>
          <w:rFonts w:cs="Calibri"/>
          <w:b/>
          <w:szCs w:val="24"/>
        </w:rPr>
      </w:pPr>
      <w:r w:rsidRPr="009803FE">
        <w:rPr>
          <w:rFonts w:cs="Calibri"/>
          <w:b/>
          <w:color w:val="222222"/>
          <w:szCs w:val="24"/>
          <w:shd w:val="clear" w:color="auto" w:fill="FFFFFF"/>
        </w:rPr>
        <w:t>Background and Context for Dialogue:</w:t>
      </w:r>
    </w:p>
    <w:p w14:paraId="07D0BF0C" w14:textId="77777777" w:rsidR="00507184" w:rsidRPr="0057700A" w:rsidRDefault="009C4FA3" w:rsidP="00653F89">
      <w:pPr>
        <w:pStyle w:val="ListParagraph"/>
        <w:numPr>
          <w:ilvl w:val="0"/>
          <w:numId w:val="16"/>
        </w:numPr>
        <w:spacing w:before="120" w:after="0" w:line="259" w:lineRule="auto"/>
        <w:rPr>
          <w:rFonts w:cs="Calibri"/>
          <w:szCs w:val="24"/>
        </w:rPr>
      </w:pPr>
      <w:r w:rsidRPr="0057700A">
        <w:rPr>
          <w:rFonts w:cs="Calibri"/>
          <w:color w:val="222222"/>
          <w:szCs w:val="24"/>
          <w:shd w:val="clear" w:color="auto" w:fill="FFFFFF"/>
        </w:rPr>
        <w:t>T</w:t>
      </w:r>
      <w:r w:rsidR="000A79BB" w:rsidRPr="0057700A">
        <w:rPr>
          <w:rFonts w:cs="Calibri"/>
          <w:color w:val="222222"/>
          <w:szCs w:val="24"/>
          <w:shd w:val="clear" w:color="auto" w:fill="FFFFFF"/>
        </w:rPr>
        <w:t>he</w:t>
      </w:r>
      <w:r w:rsidR="00A503AF" w:rsidRPr="0057700A">
        <w:rPr>
          <w:rFonts w:cs="Calibri"/>
          <w:color w:val="222222"/>
          <w:szCs w:val="24"/>
          <w:shd w:val="clear" w:color="auto" w:fill="FFFFFF"/>
        </w:rPr>
        <w:t xml:space="preserve"> Workforce Innovation and Opportunity Act (WIOA) signed into law</w:t>
      </w:r>
      <w:r w:rsidR="00F97CB2" w:rsidRPr="0057700A">
        <w:rPr>
          <w:rFonts w:cs="Calibri"/>
          <w:color w:val="222222"/>
          <w:szCs w:val="24"/>
          <w:shd w:val="clear" w:color="auto" w:fill="FFFFFF"/>
        </w:rPr>
        <w:t xml:space="preserve"> </w:t>
      </w:r>
      <w:r w:rsidR="006563F2" w:rsidRPr="0057700A">
        <w:rPr>
          <w:rFonts w:cs="Calibri"/>
          <w:color w:val="222222"/>
          <w:szCs w:val="24"/>
          <w:shd w:val="clear" w:color="auto" w:fill="FFFFFF"/>
        </w:rPr>
        <w:t>on July 22, 2014</w:t>
      </w:r>
      <w:r w:rsidR="00A503AF" w:rsidRPr="0057700A">
        <w:rPr>
          <w:rFonts w:cs="Calibri"/>
          <w:color w:val="222222"/>
          <w:szCs w:val="24"/>
          <w:shd w:val="clear" w:color="auto" w:fill="FFFFFF"/>
        </w:rPr>
        <w:t xml:space="preserve">, </w:t>
      </w:r>
      <w:r w:rsidR="00AA2640" w:rsidRPr="0057700A">
        <w:rPr>
          <w:rFonts w:cs="Calibri"/>
          <w:color w:val="222222"/>
          <w:szCs w:val="24"/>
          <w:shd w:val="clear" w:color="auto" w:fill="FFFFFF"/>
        </w:rPr>
        <w:t xml:space="preserve">included a new </w:t>
      </w:r>
      <w:r w:rsidR="005C51D7" w:rsidRPr="0057700A">
        <w:rPr>
          <w:rFonts w:cs="Calibri"/>
          <w:color w:val="222222"/>
          <w:szCs w:val="24"/>
          <w:shd w:val="clear" w:color="auto" w:fill="FFFFFF"/>
        </w:rPr>
        <w:t>mandate</w:t>
      </w:r>
      <w:r w:rsidR="00AA2640" w:rsidRPr="0057700A">
        <w:rPr>
          <w:rFonts w:cs="Calibri"/>
          <w:color w:val="222222"/>
          <w:szCs w:val="24"/>
          <w:shd w:val="clear" w:color="auto" w:fill="FFFFFF"/>
        </w:rPr>
        <w:t xml:space="preserve"> that </w:t>
      </w:r>
      <w:r w:rsidR="00D97A08" w:rsidRPr="0057700A">
        <w:rPr>
          <w:rFonts w:cs="Calibri"/>
          <w:color w:val="222222"/>
          <w:szCs w:val="24"/>
          <w:shd w:val="clear" w:color="auto" w:fill="FFFFFF"/>
        </w:rPr>
        <w:t xml:space="preserve">requires </w:t>
      </w:r>
      <w:r w:rsidR="00AA2640" w:rsidRPr="0057700A">
        <w:rPr>
          <w:rFonts w:cs="Calibri"/>
          <w:color w:val="222222"/>
          <w:szCs w:val="24"/>
          <w:shd w:val="clear" w:color="auto" w:fill="FFFFFF"/>
        </w:rPr>
        <w:t>states</w:t>
      </w:r>
      <w:r w:rsidR="00D97A08" w:rsidRPr="0057700A">
        <w:rPr>
          <w:rFonts w:cs="Calibri"/>
          <w:color w:val="222222"/>
          <w:szCs w:val="24"/>
          <w:shd w:val="clear" w:color="auto" w:fill="FFFFFF"/>
        </w:rPr>
        <w:t xml:space="preserve"> to</w:t>
      </w:r>
      <w:r w:rsidR="00AA2640" w:rsidRPr="0057700A">
        <w:rPr>
          <w:rFonts w:cs="Calibri"/>
          <w:color w:val="222222"/>
          <w:szCs w:val="24"/>
          <w:shd w:val="clear" w:color="auto" w:fill="FFFFFF"/>
        </w:rPr>
        <w:t xml:space="preserve"> </w:t>
      </w:r>
      <w:r w:rsidR="00904B68" w:rsidRPr="0057700A">
        <w:rPr>
          <w:rFonts w:cs="Calibri"/>
          <w:color w:val="222222"/>
          <w:szCs w:val="24"/>
          <w:shd w:val="clear" w:color="auto" w:fill="FFFFFF"/>
        </w:rPr>
        <w:t xml:space="preserve">invest 15% of their VR funds </w:t>
      </w:r>
      <w:r w:rsidR="009A0D01" w:rsidRPr="0057700A">
        <w:rPr>
          <w:rFonts w:cs="Calibri"/>
          <w:color w:val="222222"/>
          <w:szCs w:val="24"/>
          <w:shd w:val="clear" w:color="auto" w:fill="FFFFFF"/>
        </w:rPr>
        <w:t>in</w:t>
      </w:r>
      <w:r w:rsidR="00C1575A" w:rsidRPr="0057700A">
        <w:rPr>
          <w:rFonts w:cs="Calibri"/>
          <w:color w:val="222222"/>
          <w:szCs w:val="24"/>
          <w:shd w:val="clear" w:color="auto" w:fill="FFFFFF"/>
        </w:rPr>
        <w:t xml:space="preserve"> Pre-Employment Transition Services (Pre-ETS).  </w:t>
      </w:r>
      <w:r w:rsidR="00DE4C98" w:rsidRPr="0057700A">
        <w:rPr>
          <w:rFonts w:cs="Calibri"/>
          <w:color w:val="222222"/>
          <w:szCs w:val="24"/>
          <w:shd w:val="clear" w:color="auto" w:fill="FFFFFF"/>
        </w:rPr>
        <w:t>Th</w:t>
      </w:r>
      <w:r w:rsidR="00507184" w:rsidRPr="0057700A">
        <w:rPr>
          <w:rFonts w:cs="Calibri"/>
          <w:color w:val="222222"/>
          <w:szCs w:val="24"/>
          <w:shd w:val="clear" w:color="auto" w:fill="FFFFFF"/>
        </w:rPr>
        <w:t>e five required Pre-</w:t>
      </w:r>
      <w:r w:rsidR="00507184" w:rsidRPr="0057700A">
        <w:rPr>
          <w:rFonts w:cs="Calibri"/>
          <w:szCs w:val="24"/>
        </w:rPr>
        <w:t>Employment Transition Services</w:t>
      </w:r>
      <w:r w:rsidR="0057700A" w:rsidRPr="0057700A">
        <w:rPr>
          <w:rFonts w:cs="Calibri"/>
          <w:szCs w:val="24"/>
        </w:rPr>
        <w:t xml:space="preserve"> are</w:t>
      </w:r>
      <w:r w:rsidR="00507184" w:rsidRPr="0057700A">
        <w:rPr>
          <w:rFonts w:cs="Calibri"/>
          <w:szCs w:val="24"/>
        </w:rPr>
        <w:t xml:space="preserve">: </w:t>
      </w:r>
    </w:p>
    <w:p w14:paraId="6E3DDCEA" w14:textId="77777777" w:rsidR="00507184" w:rsidRPr="00507184" w:rsidRDefault="00507184" w:rsidP="00B25838">
      <w:pPr>
        <w:pStyle w:val="ListParagraph"/>
        <w:numPr>
          <w:ilvl w:val="1"/>
          <w:numId w:val="21"/>
        </w:numPr>
        <w:spacing w:before="60" w:after="60"/>
        <w:rPr>
          <w:szCs w:val="24"/>
        </w:rPr>
      </w:pPr>
      <w:r w:rsidRPr="00507184">
        <w:rPr>
          <w:szCs w:val="24"/>
        </w:rPr>
        <w:t>Job Exploration Counseling</w:t>
      </w:r>
    </w:p>
    <w:p w14:paraId="5650E7A1" w14:textId="77777777" w:rsidR="00507184" w:rsidRPr="00507184" w:rsidRDefault="00507184" w:rsidP="00B25838">
      <w:pPr>
        <w:pStyle w:val="ListParagraph"/>
        <w:numPr>
          <w:ilvl w:val="1"/>
          <w:numId w:val="21"/>
        </w:numPr>
        <w:spacing w:before="60" w:after="60"/>
        <w:rPr>
          <w:szCs w:val="24"/>
        </w:rPr>
      </w:pPr>
      <w:r w:rsidRPr="00507184">
        <w:rPr>
          <w:szCs w:val="24"/>
        </w:rPr>
        <w:t>Work-Based Learning Experience</w:t>
      </w:r>
    </w:p>
    <w:p w14:paraId="78D2F79B" w14:textId="77777777" w:rsidR="00507184" w:rsidRPr="00507184" w:rsidRDefault="00507184" w:rsidP="00B25838">
      <w:pPr>
        <w:pStyle w:val="ListParagraph"/>
        <w:numPr>
          <w:ilvl w:val="1"/>
          <w:numId w:val="21"/>
        </w:numPr>
        <w:spacing w:before="60" w:after="60"/>
        <w:rPr>
          <w:szCs w:val="24"/>
        </w:rPr>
      </w:pPr>
      <w:r w:rsidRPr="00507184">
        <w:rPr>
          <w:szCs w:val="24"/>
        </w:rPr>
        <w:t>Postsecondary Education Counseling</w:t>
      </w:r>
    </w:p>
    <w:p w14:paraId="5071F9A2" w14:textId="77777777" w:rsidR="00507184" w:rsidRPr="00507184" w:rsidRDefault="00507184" w:rsidP="00B25838">
      <w:pPr>
        <w:pStyle w:val="ListParagraph"/>
        <w:numPr>
          <w:ilvl w:val="1"/>
          <w:numId w:val="21"/>
        </w:numPr>
        <w:spacing w:before="60" w:after="60"/>
        <w:rPr>
          <w:szCs w:val="24"/>
        </w:rPr>
      </w:pPr>
      <w:r w:rsidRPr="00507184">
        <w:rPr>
          <w:szCs w:val="24"/>
        </w:rPr>
        <w:t>Workplace Readiness Training</w:t>
      </w:r>
    </w:p>
    <w:p w14:paraId="3F828D4D" w14:textId="77777777" w:rsidR="00507184" w:rsidRPr="00507184" w:rsidRDefault="00507184" w:rsidP="00B25838">
      <w:pPr>
        <w:pStyle w:val="ListParagraph"/>
        <w:numPr>
          <w:ilvl w:val="1"/>
          <w:numId w:val="21"/>
        </w:numPr>
        <w:spacing w:before="60" w:after="120"/>
        <w:rPr>
          <w:szCs w:val="24"/>
        </w:rPr>
      </w:pPr>
      <w:r w:rsidRPr="00507184">
        <w:rPr>
          <w:szCs w:val="24"/>
        </w:rPr>
        <w:t>Instruction in Self Advocacy</w:t>
      </w:r>
    </w:p>
    <w:p w14:paraId="0E738776" w14:textId="692BE814" w:rsidR="00127142" w:rsidRDefault="00127142" w:rsidP="00782E65">
      <w:pPr>
        <w:pStyle w:val="ListParagraph"/>
        <w:numPr>
          <w:ilvl w:val="0"/>
          <w:numId w:val="21"/>
        </w:numPr>
        <w:spacing w:after="120"/>
      </w:pPr>
      <w:r>
        <w:t xml:space="preserve">VRS </w:t>
      </w:r>
      <w:r w:rsidR="009803FE">
        <w:t xml:space="preserve">continues to seek </w:t>
      </w:r>
      <w:r w:rsidR="008D7A53">
        <w:t>community partners</w:t>
      </w:r>
      <w:r w:rsidR="007C4871">
        <w:t>’</w:t>
      </w:r>
      <w:r>
        <w:t xml:space="preserve"> assistance in providing these five required services</w:t>
      </w:r>
      <w:r w:rsidR="00143CC0">
        <w:t xml:space="preserve">, as well as </w:t>
      </w:r>
      <w:r w:rsidR="004B7378">
        <w:t>appropriate “</w:t>
      </w:r>
      <w:r w:rsidR="008E754C">
        <w:t>coordination</w:t>
      </w:r>
      <w:r w:rsidR="004B7378">
        <w:t xml:space="preserve"> activities” which are above and beyond the</w:t>
      </w:r>
      <w:r w:rsidR="00CA61A1">
        <w:t xml:space="preserve"> five required services,</w:t>
      </w:r>
      <w:r>
        <w:t xml:space="preserve"> for eligible and potentially eligible students </w:t>
      </w:r>
      <w:r w:rsidR="007C4871">
        <w:t>across</w:t>
      </w:r>
      <w:r>
        <w:t xml:space="preserve"> Minnesota.   </w:t>
      </w:r>
    </w:p>
    <w:p w14:paraId="01206E19" w14:textId="77777777" w:rsidR="005C5E9B" w:rsidRPr="005C5E9B" w:rsidRDefault="00C50364" w:rsidP="00653F89">
      <w:pPr>
        <w:pStyle w:val="ListParagraph"/>
        <w:numPr>
          <w:ilvl w:val="0"/>
          <w:numId w:val="16"/>
        </w:numPr>
        <w:spacing w:before="120" w:after="0" w:line="259" w:lineRule="auto"/>
        <w:rPr>
          <w:rFonts w:cs="Calibri"/>
          <w:szCs w:val="24"/>
        </w:rPr>
      </w:pPr>
      <w:r w:rsidRPr="00507184">
        <w:rPr>
          <w:rFonts w:cs="Calibri"/>
          <w:color w:val="222222"/>
          <w:szCs w:val="24"/>
          <w:shd w:val="clear" w:color="auto" w:fill="FFFFFF"/>
        </w:rPr>
        <w:t>While the mandate</w:t>
      </w:r>
      <w:r w:rsidR="009803FE">
        <w:rPr>
          <w:rFonts w:cs="Calibri"/>
          <w:color w:val="222222"/>
          <w:szCs w:val="24"/>
          <w:shd w:val="clear" w:color="auto" w:fill="FFFFFF"/>
        </w:rPr>
        <w:t>d</w:t>
      </w:r>
      <w:r w:rsidRPr="00507184">
        <w:rPr>
          <w:rFonts w:cs="Calibri"/>
          <w:color w:val="222222"/>
          <w:szCs w:val="24"/>
          <w:shd w:val="clear" w:color="auto" w:fill="FFFFFF"/>
        </w:rPr>
        <w:t xml:space="preserve"> percentage was </w:t>
      </w:r>
      <w:r w:rsidR="00A30DA4" w:rsidRPr="00507184">
        <w:rPr>
          <w:rFonts w:cs="Calibri"/>
          <w:color w:val="222222"/>
          <w:szCs w:val="24"/>
          <w:shd w:val="clear" w:color="auto" w:fill="FFFFFF"/>
        </w:rPr>
        <w:t xml:space="preserve">effective </w:t>
      </w:r>
      <w:r w:rsidR="00F31F53">
        <w:rPr>
          <w:rFonts w:cs="Calibri"/>
          <w:color w:val="222222"/>
          <w:szCs w:val="24"/>
          <w:shd w:val="clear" w:color="auto" w:fill="FFFFFF"/>
        </w:rPr>
        <w:t>with the law’s enactment</w:t>
      </w:r>
      <w:r w:rsidR="0069257A">
        <w:rPr>
          <w:rFonts w:cs="Calibri"/>
          <w:color w:val="222222"/>
          <w:szCs w:val="24"/>
          <w:shd w:val="clear" w:color="auto" w:fill="FFFFFF"/>
        </w:rPr>
        <w:t xml:space="preserve"> in 2014</w:t>
      </w:r>
      <w:r w:rsidRPr="00507184">
        <w:rPr>
          <w:rFonts w:cs="Calibri"/>
          <w:color w:val="222222"/>
          <w:szCs w:val="24"/>
          <w:shd w:val="clear" w:color="auto" w:fill="FFFFFF"/>
        </w:rPr>
        <w:t xml:space="preserve">, </w:t>
      </w:r>
      <w:r w:rsidR="00AD7C35" w:rsidRPr="00507184">
        <w:rPr>
          <w:rFonts w:cs="Calibri"/>
          <w:color w:val="222222"/>
          <w:szCs w:val="24"/>
          <w:shd w:val="clear" w:color="auto" w:fill="FFFFFF"/>
        </w:rPr>
        <w:t>the</w:t>
      </w:r>
      <w:r w:rsidR="0016029D" w:rsidRPr="00507184">
        <w:rPr>
          <w:rFonts w:cs="Calibri"/>
          <w:color w:val="222222"/>
          <w:szCs w:val="24"/>
          <w:shd w:val="clear" w:color="auto" w:fill="FFFFFF"/>
        </w:rPr>
        <w:t xml:space="preserve"> </w:t>
      </w:r>
      <w:r w:rsidR="00C11C93" w:rsidRPr="00507184">
        <w:rPr>
          <w:rFonts w:cs="Calibri"/>
          <w:color w:val="222222"/>
          <w:szCs w:val="24"/>
          <w:shd w:val="clear" w:color="auto" w:fill="FFFFFF"/>
        </w:rPr>
        <w:t xml:space="preserve">first </w:t>
      </w:r>
      <w:r w:rsidR="0016029D" w:rsidRPr="00507184">
        <w:rPr>
          <w:rFonts w:cs="Calibri"/>
          <w:color w:val="222222"/>
          <w:szCs w:val="24"/>
          <w:shd w:val="clear" w:color="auto" w:fill="FFFFFF"/>
        </w:rPr>
        <w:t xml:space="preserve">supporting regulations </w:t>
      </w:r>
      <w:r w:rsidR="000F7A05" w:rsidRPr="00507184">
        <w:rPr>
          <w:rFonts w:cs="Calibri"/>
          <w:color w:val="222222"/>
          <w:szCs w:val="24"/>
          <w:shd w:val="clear" w:color="auto" w:fill="FFFFFF"/>
        </w:rPr>
        <w:t xml:space="preserve">were not published until </w:t>
      </w:r>
      <w:r w:rsidR="00503B3A">
        <w:rPr>
          <w:rFonts w:cs="Calibri"/>
          <w:color w:val="222222"/>
          <w:szCs w:val="24"/>
          <w:shd w:val="clear" w:color="auto" w:fill="FFFFFF"/>
        </w:rPr>
        <w:t>mid-</w:t>
      </w:r>
      <w:r w:rsidR="00503B3A" w:rsidRPr="00507184">
        <w:rPr>
          <w:rFonts w:cs="Calibri"/>
          <w:color w:val="222222"/>
          <w:szCs w:val="24"/>
          <w:shd w:val="clear" w:color="auto" w:fill="FFFFFF"/>
        </w:rPr>
        <w:t>2016</w:t>
      </w:r>
      <w:r w:rsidR="00FD20EB" w:rsidRPr="00507184">
        <w:rPr>
          <w:rFonts w:cs="Calibri"/>
          <w:color w:val="222222"/>
          <w:szCs w:val="24"/>
          <w:shd w:val="clear" w:color="auto" w:fill="FFFFFF"/>
        </w:rPr>
        <w:t xml:space="preserve"> so states did their best to interpret and meet the </w:t>
      </w:r>
      <w:r w:rsidR="00F31F53">
        <w:rPr>
          <w:rFonts w:cs="Calibri"/>
          <w:color w:val="222222"/>
          <w:szCs w:val="24"/>
          <w:shd w:val="clear" w:color="auto" w:fill="FFFFFF"/>
        </w:rPr>
        <w:t>15% Pre-ETS requirement</w:t>
      </w:r>
      <w:r w:rsidR="00D412FA" w:rsidRPr="00507184">
        <w:rPr>
          <w:rFonts w:cs="Calibri"/>
          <w:color w:val="222222"/>
          <w:szCs w:val="24"/>
          <w:shd w:val="clear" w:color="auto" w:fill="FFFFFF"/>
        </w:rPr>
        <w:t xml:space="preserve"> while awaiting further implementation guidance from the federal funder</w:t>
      </w:r>
      <w:r w:rsidR="00B27325" w:rsidRPr="00507184">
        <w:rPr>
          <w:rFonts w:cs="Calibri"/>
          <w:color w:val="222222"/>
          <w:szCs w:val="24"/>
          <w:shd w:val="clear" w:color="auto" w:fill="FFFFFF"/>
        </w:rPr>
        <w:t xml:space="preserve"> Rehabilitation Services Administration (RSA)</w:t>
      </w:r>
      <w:r w:rsidR="00D412FA" w:rsidRPr="00507184">
        <w:rPr>
          <w:rFonts w:cs="Calibri"/>
          <w:color w:val="222222"/>
          <w:szCs w:val="24"/>
          <w:shd w:val="clear" w:color="auto" w:fill="FFFFFF"/>
        </w:rPr>
        <w:t xml:space="preserve">.  </w:t>
      </w:r>
    </w:p>
    <w:p w14:paraId="542C5959" w14:textId="77777777" w:rsidR="00E713B1" w:rsidRDefault="00E713B1" w:rsidP="00E713B1">
      <w:pPr>
        <w:spacing w:before="120" w:after="0" w:line="259" w:lineRule="auto"/>
        <w:ind w:left="360"/>
        <w:rPr>
          <w:szCs w:val="24"/>
        </w:rPr>
      </w:pPr>
      <w:r w:rsidRPr="00E713B1">
        <w:rPr>
          <w:b/>
          <w:szCs w:val="24"/>
        </w:rPr>
        <w:t>Current Situation:</w:t>
      </w:r>
      <w:r w:rsidRPr="00E713B1">
        <w:rPr>
          <w:szCs w:val="24"/>
        </w:rPr>
        <w:t xml:space="preserve"> </w:t>
      </w:r>
    </w:p>
    <w:p w14:paraId="446C81E0" w14:textId="77777777" w:rsidR="00E170C0" w:rsidRPr="00E713B1" w:rsidRDefault="008944D1" w:rsidP="00E713B1">
      <w:pPr>
        <w:pStyle w:val="ListParagraph"/>
        <w:numPr>
          <w:ilvl w:val="0"/>
          <w:numId w:val="16"/>
        </w:numPr>
        <w:spacing w:before="120" w:after="0" w:line="259" w:lineRule="auto"/>
        <w:rPr>
          <w:rFonts w:cs="Calibri"/>
          <w:szCs w:val="24"/>
        </w:rPr>
      </w:pPr>
      <w:r w:rsidRPr="00E713B1">
        <w:rPr>
          <w:rFonts w:cs="Calibri"/>
          <w:color w:val="222222"/>
          <w:szCs w:val="24"/>
          <w:shd w:val="clear" w:color="auto" w:fill="FFFFFF"/>
        </w:rPr>
        <w:t>Three</w:t>
      </w:r>
      <w:r w:rsidR="00FC44AB" w:rsidRPr="00E713B1">
        <w:rPr>
          <w:rFonts w:cs="Calibri"/>
          <w:color w:val="222222"/>
          <w:szCs w:val="24"/>
          <w:shd w:val="clear" w:color="auto" w:fill="FFFFFF"/>
        </w:rPr>
        <w:t xml:space="preserve"> years later, </w:t>
      </w:r>
      <w:r w:rsidR="00B27325" w:rsidRPr="00E713B1">
        <w:rPr>
          <w:rFonts w:cs="Calibri"/>
          <w:color w:val="222222"/>
          <w:szCs w:val="24"/>
          <w:shd w:val="clear" w:color="auto" w:fill="FFFFFF"/>
        </w:rPr>
        <w:t>RSA</w:t>
      </w:r>
      <w:r w:rsidR="00651208" w:rsidRPr="00E713B1">
        <w:rPr>
          <w:rFonts w:cs="Calibri"/>
          <w:color w:val="222222"/>
          <w:szCs w:val="24"/>
          <w:shd w:val="clear" w:color="auto" w:fill="FFFFFF"/>
        </w:rPr>
        <w:t xml:space="preserve"> </w:t>
      </w:r>
      <w:r w:rsidR="00B27325" w:rsidRPr="00E713B1">
        <w:rPr>
          <w:rFonts w:cs="Calibri"/>
          <w:color w:val="222222"/>
          <w:szCs w:val="24"/>
          <w:shd w:val="clear" w:color="auto" w:fill="FFFFFF"/>
        </w:rPr>
        <w:t xml:space="preserve">continues to provide </w:t>
      </w:r>
      <w:r w:rsidR="00FC44AB" w:rsidRPr="00E713B1">
        <w:rPr>
          <w:rFonts w:cs="Calibri"/>
          <w:color w:val="222222"/>
          <w:szCs w:val="24"/>
          <w:shd w:val="clear" w:color="auto" w:fill="FFFFFF"/>
        </w:rPr>
        <w:t xml:space="preserve">more direction and </w:t>
      </w:r>
      <w:r w:rsidR="00D429C0" w:rsidRPr="00E713B1">
        <w:rPr>
          <w:rFonts w:cs="Calibri"/>
          <w:color w:val="222222"/>
          <w:szCs w:val="24"/>
          <w:shd w:val="clear" w:color="auto" w:fill="FFFFFF"/>
        </w:rPr>
        <w:t>information</w:t>
      </w:r>
      <w:r w:rsidR="00FC44AB" w:rsidRPr="00E713B1">
        <w:rPr>
          <w:rFonts w:cs="Calibri"/>
          <w:color w:val="222222"/>
          <w:szCs w:val="24"/>
          <w:shd w:val="clear" w:color="auto" w:fill="FFFFFF"/>
        </w:rPr>
        <w:t xml:space="preserve"> on </w:t>
      </w:r>
      <w:r w:rsidR="00051F5F" w:rsidRPr="00E713B1">
        <w:rPr>
          <w:rFonts w:cs="Calibri"/>
          <w:color w:val="222222"/>
          <w:szCs w:val="24"/>
          <w:shd w:val="clear" w:color="auto" w:fill="FFFFFF"/>
        </w:rPr>
        <w:t>what is required/authorized</w:t>
      </w:r>
      <w:r w:rsidR="0069257A" w:rsidRPr="00E713B1">
        <w:rPr>
          <w:rFonts w:cs="Calibri"/>
          <w:color w:val="222222"/>
          <w:szCs w:val="24"/>
          <w:shd w:val="clear" w:color="auto" w:fill="FFFFFF"/>
        </w:rPr>
        <w:t>,</w:t>
      </w:r>
      <w:r w:rsidR="00051F5F" w:rsidRPr="00E713B1">
        <w:rPr>
          <w:rFonts w:cs="Calibri"/>
          <w:color w:val="222222"/>
          <w:szCs w:val="24"/>
          <w:shd w:val="clear" w:color="auto" w:fill="FFFFFF"/>
        </w:rPr>
        <w:t xml:space="preserve"> </w:t>
      </w:r>
      <w:r w:rsidR="00091A13" w:rsidRPr="00E713B1">
        <w:rPr>
          <w:rFonts w:cs="Calibri"/>
          <w:color w:val="222222"/>
          <w:szCs w:val="24"/>
          <w:shd w:val="clear" w:color="auto" w:fill="FFFFFF"/>
        </w:rPr>
        <w:t>as well as</w:t>
      </w:r>
      <w:r w:rsidR="00051F5F" w:rsidRPr="00E713B1">
        <w:rPr>
          <w:rFonts w:cs="Calibri"/>
          <w:color w:val="222222"/>
          <w:szCs w:val="24"/>
          <w:shd w:val="clear" w:color="auto" w:fill="FFFFFF"/>
        </w:rPr>
        <w:t xml:space="preserve"> what is not allowable</w:t>
      </w:r>
      <w:r w:rsidR="0069257A" w:rsidRPr="00E713B1">
        <w:rPr>
          <w:rFonts w:cs="Calibri"/>
          <w:color w:val="222222"/>
          <w:szCs w:val="24"/>
          <w:shd w:val="clear" w:color="auto" w:fill="FFFFFF"/>
        </w:rPr>
        <w:t>,</w:t>
      </w:r>
      <w:r w:rsidR="00051F5F" w:rsidRPr="00E713B1">
        <w:rPr>
          <w:rFonts w:cs="Calibri"/>
          <w:color w:val="222222"/>
          <w:szCs w:val="24"/>
          <w:shd w:val="clear" w:color="auto" w:fill="FFFFFF"/>
        </w:rPr>
        <w:t xml:space="preserve"> as part of the 15% Pre-ETS funding</w:t>
      </w:r>
      <w:r w:rsidR="00051F5F" w:rsidRPr="00E713B1">
        <w:rPr>
          <w:szCs w:val="24"/>
        </w:rPr>
        <w:t xml:space="preserve"> requirement for the VR Program</w:t>
      </w:r>
      <w:r w:rsidR="00164C5D">
        <w:rPr>
          <w:szCs w:val="24"/>
        </w:rPr>
        <w:t>,</w:t>
      </w:r>
      <w:r w:rsidR="00DD1A48" w:rsidRPr="00E713B1">
        <w:rPr>
          <w:szCs w:val="24"/>
        </w:rPr>
        <w:t xml:space="preserve"> and </w:t>
      </w:r>
      <w:r w:rsidR="00B27325" w:rsidRPr="00E713B1">
        <w:rPr>
          <w:szCs w:val="24"/>
        </w:rPr>
        <w:t>VRS</w:t>
      </w:r>
      <w:r w:rsidR="009A1C73" w:rsidRPr="00E713B1">
        <w:rPr>
          <w:szCs w:val="24"/>
        </w:rPr>
        <w:t xml:space="preserve"> </w:t>
      </w:r>
      <w:r w:rsidR="00D45E0A" w:rsidRPr="00E713B1">
        <w:rPr>
          <w:szCs w:val="24"/>
        </w:rPr>
        <w:t>continues</w:t>
      </w:r>
      <w:r w:rsidR="00BE50C1" w:rsidRPr="00E713B1">
        <w:rPr>
          <w:szCs w:val="24"/>
        </w:rPr>
        <w:t xml:space="preserve"> to </w:t>
      </w:r>
      <w:r w:rsidR="00091A13" w:rsidRPr="00E713B1">
        <w:rPr>
          <w:szCs w:val="24"/>
        </w:rPr>
        <w:t xml:space="preserve">assess and </w:t>
      </w:r>
      <w:r w:rsidR="00BE50C1" w:rsidRPr="00E713B1">
        <w:rPr>
          <w:szCs w:val="24"/>
        </w:rPr>
        <w:t xml:space="preserve">adapt to meet </w:t>
      </w:r>
      <w:r w:rsidR="00D429C0" w:rsidRPr="00E713B1">
        <w:rPr>
          <w:szCs w:val="24"/>
        </w:rPr>
        <w:t>th</w:t>
      </w:r>
      <w:r w:rsidR="00820F71" w:rsidRPr="00E713B1">
        <w:rPr>
          <w:szCs w:val="24"/>
        </w:rPr>
        <w:t>e</w:t>
      </w:r>
      <w:r w:rsidR="009A1C73" w:rsidRPr="00E713B1">
        <w:rPr>
          <w:szCs w:val="24"/>
        </w:rPr>
        <w:t xml:space="preserve"> emerging and clarified</w:t>
      </w:r>
      <w:r w:rsidR="00D429C0" w:rsidRPr="00E713B1">
        <w:rPr>
          <w:szCs w:val="24"/>
        </w:rPr>
        <w:t xml:space="preserve"> requirements</w:t>
      </w:r>
      <w:r w:rsidR="00FC44AB" w:rsidRPr="00E713B1">
        <w:rPr>
          <w:szCs w:val="24"/>
        </w:rPr>
        <w:t xml:space="preserve">. </w:t>
      </w:r>
    </w:p>
    <w:p w14:paraId="11BF4BD0" w14:textId="77777777" w:rsidR="00164C5D" w:rsidRDefault="00164C5D" w:rsidP="00164C5D">
      <w:pPr>
        <w:pStyle w:val="ListParagraph"/>
        <w:numPr>
          <w:ilvl w:val="0"/>
          <w:numId w:val="16"/>
        </w:numPr>
        <w:spacing w:before="120" w:after="0"/>
      </w:pPr>
      <w:r>
        <w:lastRenderedPageBreak/>
        <w:t xml:space="preserve">We know many students with disabilities do not have much opportunity to explore different employment </w:t>
      </w:r>
      <w:r w:rsidR="00040129">
        <w:t>options, so w</w:t>
      </w:r>
      <w:r>
        <w:t xml:space="preserve">e need </w:t>
      </w:r>
      <w:r w:rsidR="00F40606">
        <w:t xml:space="preserve">to make </w:t>
      </w:r>
      <w:r>
        <w:t xml:space="preserve">every Pre-ETS dollar count.  We want to create more opportunities for more students to interact with employers and explore vocational options.   We want to find and tap into more work-based learning experiences through expanded connections including trades and apprenticeships.  </w:t>
      </w:r>
    </w:p>
    <w:p w14:paraId="72CC3171" w14:textId="77777777" w:rsidR="00164C5D" w:rsidRPr="00507184" w:rsidRDefault="00164C5D" w:rsidP="00164C5D">
      <w:pPr>
        <w:pStyle w:val="ListParagraph"/>
        <w:numPr>
          <w:ilvl w:val="0"/>
          <w:numId w:val="16"/>
        </w:numPr>
        <w:spacing w:before="120" w:after="0"/>
        <w:rPr>
          <w:szCs w:val="24"/>
        </w:rPr>
      </w:pPr>
      <w:r>
        <w:rPr>
          <w:szCs w:val="24"/>
        </w:rPr>
        <w:t xml:space="preserve">The advisory committee discussed ideas for less intensive ways to work with schools and reach more students with options for career exploration and work-based learning experiences. </w:t>
      </w:r>
    </w:p>
    <w:p w14:paraId="1E91B5D0" w14:textId="77777777" w:rsidR="00E46B5A" w:rsidRPr="00E46B5A" w:rsidRDefault="00E46B5A" w:rsidP="00E46B5A">
      <w:pPr>
        <w:spacing w:before="120" w:after="0" w:line="259" w:lineRule="auto"/>
        <w:ind w:left="360"/>
        <w:rPr>
          <w:rFonts w:cs="Calibri"/>
          <w:b/>
          <w:szCs w:val="24"/>
        </w:rPr>
      </w:pPr>
      <w:r w:rsidRPr="00E46B5A">
        <w:rPr>
          <w:rFonts w:cs="Calibri"/>
          <w:b/>
          <w:szCs w:val="24"/>
        </w:rPr>
        <w:t>Upcoming Contract Amendment Period:</w:t>
      </w:r>
    </w:p>
    <w:p w14:paraId="56F8A67B" w14:textId="3200C28B" w:rsidR="00B356E1" w:rsidRPr="00B356E1" w:rsidRDefault="00E170C0" w:rsidP="00653F89">
      <w:pPr>
        <w:pStyle w:val="ListParagraph"/>
        <w:numPr>
          <w:ilvl w:val="0"/>
          <w:numId w:val="16"/>
        </w:numPr>
        <w:spacing w:before="120" w:after="0" w:line="259" w:lineRule="auto"/>
        <w:rPr>
          <w:rFonts w:cs="Calibri"/>
          <w:szCs w:val="24"/>
        </w:rPr>
      </w:pPr>
      <w:r>
        <w:rPr>
          <w:szCs w:val="24"/>
        </w:rPr>
        <w:t xml:space="preserve">This spring, VRS will be </w:t>
      </w:r>
      <w:r w:rsidR="002C729C">
        <w:rPr>
          <w:szCs w:val="24"/>
        </w:rPr>
        <w:t>offering</w:t>
      </w:r>
      <w:r w:rsidR="00BB4C16">
        <w:rPr>
          <w:szCs w:val="24"/>
        </w:rPr>
        <w:t xml:space="preserve"> community partners</w:t>
      </w:r>
      <w:r w:rsidR="008813FF">
        <w:rPr>
          <w:szCs w:val="24"/>
        </w:rPr>
        <w:t xml:space="preserve"> an </w:t>
      </w:r>
      <w:r w:rsidR="006D6B41">
        <w:rPr>
          <w:szCs w:val="24"/>
        </w:rPr>
        <w:t xml:space="preserve">opportunity to amend their P/T contracts through an </w:t>
      </w:r>
      <w:r w:rsidR="008813FF">
        <w:rPr>
          <w:szCs w:val="24"/>
        </w:rPr>
        <w:t xml:space="preserve">open </w:t>
      </w:r>
      <w:r w:rsidR="006D6B41">
        <w:rPr>
          <w:szCs w:val="24"/>
        </w:rPr>
        <w:t xml:space="preserve">application period. </w:t>
      </w:r>
      <w:r w:rsidR="00587BEE">
        <w:rPr>
          <w:szCs w:val="24"/>
        </w:rPr>
        <w:t xml:space="preserve">Webinars and other local support options will be available to assist providers in the process.  </w:t>
      </w:r>
      <w:r w:rsidR="00B356E1">
        <w:rPr>
          <w:szCs w:val="24"/>
        </w:rPr>
        <w:t xml:space="preserve">In the meantime, VRS is continuing to refer </w:t>
      </w:r>
      <w:r w:rsidR="00587BEE">
        <w:rPr>
          <w:szCs w:val="24"/>
        </w:rPr>
        <w:t xml:space="preserve">students for </w:t>
      </w:r>
      <w:r w:rsidR="00B356E1">
        <w:rPr>
          <w:szCs w:val="24"/>
        </w:rPr>
        <w:t>Pre-ETS under existing contracts.</w:t>
      </w:r>
    </w:p>
    <w:p w14:paraId="1C17A62F" w14:textId="77777777" w:rsidR="00EE2F2B" w:rsidRPr="00507184" w:rsidRDefault="00516064" w:rsidP="00653F89">
      <w:pPr>
        <w:pStyle w:val="ListParagraph"/>
        <w:numPr>
          <w:ilvl w:val="0"/>
          <w:numId w:val="16"/>
        </w:numPr>
        <w:spacing w:before="120" w:after="0" w:line="259" w:lineRule="auto"/>
        <w:rPr>
          <w:rFonts w:cs="Calibri"/>
          <w:szCs w:val="24"/>
        </w:rPr>
      </w:pPr>
      <w:r>
        <w:rPr>
          <w:szCs w:val="24"/>
        </w:rPr>
        <w:t xml:space="preserve">VRS staff are </w:t>
      </w:r>
      <w:r w:rsidR="00945CFA">
        <w:rPr>
          <w:szCs w:val="24"/>
        </w:rPr>
        <w:t xml:space="preserve">also </w:t>
      </w:r>
      <w:r w:rsidR="00261743">
        <w:rPr>
          <w:szCs w:val="24"/>
        </w:rPr>
        <w:t xml:space="preserve">actively </w:t>
      </w:r>
      <w:r w:rsidR="00517360">
        <w:rPr>
          <w:szCs w:val="24"/>
        </w:rPr>
        <w:t xml:space="preserve">looking </w:t>
      </w:r>
      <w:r w:rsidR="00AA6519">
        <w:rPr>
          <w:szCs w:val="24"/>
        </w:rPr>
        <w:t>for</w:t>
      </w:r>
      <w:r w:rsidR="00261743">
        <w:rPr>
          <w:szCs w:val="24"/>
        </w:rPr>
        <w:t xml:space="preserve"> ways </w:t>
      </w:r>
      <w:r w:rsidR="008D3329">
        <w:t xml:space="preserve">to simplify reporting and invoicing requirements.  </w:t>
      </w:r>
      <w:r w:rsidR="00F757B9">
        <w:rPr>
          <w:szCs w:val="24"/>
        </w:rPr>
        <w:t xml:space="preserve">Director of Community Partnerships Kim Babine reminded community partners that billing for assessments is specifically prohibited under Pre-ETS.  </w:t>
      </w:r>
      <w:r w:rsidR="00F757B9" w:rsidRPr="00507184">
        <w:rPr>
          <w:szCs w:val="24"/>
        </w:rPr>
        <w:t xml:space="preserve"> </w:t>
      </w:r>
    </w:p>
    <w:p w14:paraId="524F2952" w14:textId="77777777" w:rsidR="00AB696C" w:rsidRPr="00F84C13" w:rsidRDefault="00AB696C" w:rsidP="00AB696C">
      <w:pPr>
        <w:spacing w:before="120" w:after="0"/>
        <w:ind w:left="360"/>
        <w:rPr>
          <w:b/>
          <w:szCs w:val="24"/>
        </w:rPr>
      </w:pPr>
      <w:r w:rsidRPr="00F84C13">
        <w:rPr>
          <w:b/>
          <w:szCs w:val="24"/>
        </w:rPr>
        <w:t>T</w:t>
      </w:r>
      <w:r w:rsidR="0000322C" w:rsidRPr="00F84C13">
        <w:rPr>
          <w:b/>
          <w:szCs w:val="24"/>
        </w:rPr>
        <w:t xml:space="preserve">he </w:t>
      </w:r>
      <w:r w:rsidR="00F84C13" w:rsidRPr="00F84C13">
        <w:rPr>
          <w:b/>
          <w:szCs w:val="24"/>
        </w:rPr>
        <w:t>Disability Employment Services S</w:t>
      </w:r>
      <w:r w:rsidR="0000322C" w:rsidRPr="00F84C13">
        <w:rPr>
          <w:b/>
          <w:szCs w:val="24"/>
        </w:rPr>
        <w:t>ystem</w:t>
      </w:r>
      <w:r w:rsidR="00322CD3" w:rsidRPr="00F84C13">
        <w:rPr>
          <w:b/>
          <w:szCs w:val="24"/>
        </w:rPr>
        <w:t xml:space="preserve"> </w:t>
      </w:r>
      <w:r w:rsidR="00F84C13" w:rsidRPr="00F84C13">
        <w:rPr>
          <w:b/>
          <w:szCs w:val="24"/>
        </w:rPr>
        <w:t>A</w:t>
      </w:r>
      <w:r w:rsidR="00322CD3" w:rsidRPr="00F84C13">
        <w:rPr>
          <w:b/>
          <w:szCs w:val="24"/>
        </w:rPr>
        <w:t>dapt</w:t>
      </w:r>
      <w:r w:rsidR="0000322C" w:rsidRPr="00F84C13">
        <w:rPr>
          <w:b/>
          <w:szCs w:val="24"/>
        </w:rPr>
        <w:t xml:space="preserve">s to the </w:t>
      </w:r>
      <w:r w:rsidR="00F84C13" w:rsidRPr="00F84C13">
        <w:rPr>
          <w:b/>
          <w:szCs w:val="24"/>
        </w:rPr>
        <w:t>E</w:t>
      </w:r>
      <w:r w:rsidR="0000322C" w:rsidRPr="00F84C13">
        <w:rPr>
          <w:b/>
          <w:szCs w:val="24"/>
        </w:rPr>
        <w:t xml:space="preserve">merging </w:t>
      </w:r>
      <w:r w:rsidR="00F84C13" w:rsidRPr="00F84C13">
        <w:rPr>
          <w:b/>
          <w:szCs w:val="24"/>
        </w:rPr>
        <w:t>R</w:t>
      </w:r>
      <w:r w:rsidR="0000322C" w:rsidRPr="00F84C13">
        <w:rPr>
          <w:b/>
          <w:szCs w:val="24"/>
        </w:rPr>
        <w:t>egulations</w:t>
      </w:r>
      <w:r w:rsidRPr="00F84C13">
        <w:rPr>
          <w:b/>
          <w:szCs w:val="24"/>
        </w:rPr>
        <w:t>:</w:t>
      </w:r>
      <w:r w:rsidR="005D625D" w:rsidRPr="00F84C13">
        <w:rPr>
          <w:b/>
          <w:szCs w:val="24"/>
        </w:rPr>
        <w:t xml:space="preserve"> </w:t>
      </w:r>
    </w:p>
    <w:p w14:paraId="41F11D3C" w14:textId="77777777" w:rsidR="00D7694B" w:rsidRDefault="006D506A" w:rsidP="00653F89">
      <w:pPr>
        <w:pStyle w:val="ListParagraph"/>
        <w:numPr>
          <w:ilvl w:val="0"/>
          <w:numId w:val="16"/>
        </w:numPr>
        <w:spacing w:before="120" w:after="0"/>
        <w:rPr>
          <w:szCs w:val="24"/>
        </w:rPr>
      </w:pPr>
      <w:r>
        <w:rPr>
          <w:szCs w:val="24"/>
        </w:rPr>
        <w:t xml:space="preserve">Moving forward, </w:t>
      </w:r>
      <w:r w:rsidR="00A00538">
        <w:rPr>
          <w:szCs w:val="24"/>
        </w:rPr>
        <w:t>VRS is</w:t>
      </w:r>
      <w:r w:rsidR="005D625D" w:rsidRPr="00507184">
        <w:rPr>
          <w:szCs w:val="24"/>
        </w:rPr>
        <w:t xml:space="preserve"> approaching Pre-ETS differently and expanding the</w:t>
      </w:r>
      <w:r w:rsidR="004647EB">
        <w:rPr>
          <w:szCs w:val="24"/>
        </w:rPr>
        <w:t xml:space="preserve"> </w:t>
      </w:r>
      <w:r w:rsidR="0000322C">
        <w:rPr>
          <w:szCs w:val="24"/>
        </w:rPr>
        <w:t xml:space="preserve">target </w:t>
      </w:r>
      <w:r w:rsidR="005D625D" w:rsidRPr="00507184">
        <w:rPr>
          <w:szCs w:val="24"/>
        </w:rPr>
        <w:t xml:space="preserve">populations </w:t>
      </w:r>
      <w:r w:rsidR="004647EB">
        <w:rPr>
          <w:szCs w:val="24"/>
        </w:rPr>
        <w:t>for services</w:t>
      </w:r>
      <w:r w:rsidR="005D625D" w:rsidRPr="00507184">
        <w:rPr>
          <w:szCs w:val="24"/>
        </w:rPr>
        <w:t xml:space="preserve">.   </w:t>
      </w:r>
      <w:r w:rsidR="002B5238">
        <w:rPr>
          <w:szCs w:val="24"/>
        </w:rPr>
        <w:t xml:space="preserve">While </w:t>
      </w:r>
      <w:r w:rsidR="00322CD3">
        <w:rPr>
          <w:szCs w:val="24"/>
        </w:rPr>
        <w:t>VRS will</w:t>
      </w:r>
      <w:r w:rsidR="005D625D" w:rsidRPr="00507184">
        <w:rPr>
          <w:szCs w:val="24"/>
        </w:rPr>
        <w:t xml:space="preserve"> continue to serve those with intensive service needs, </w:t>
      </w:r>
      <w:r w:rsidR="003561E4">
        <w:rPr>
          <w:szCs w:val="24"/>
        </w:rPr>
        <w:t xml:space="preserve">new efforts will be made to work with schools and </w:t>
      </w:r>
      <w:r w:rsidR="00456BB7">
        <w:rPr>
          <w:szCs w:val="24"/>
        </w:rPr>
        <w:t xml:space="preserve">other </w:t>
      </w:r>
      <w:r w:rsidR="003561E4">
        <w:rPr>
          <w:szCs w:val="24"/>
        </w:rPr>
        <w:t xml:space="preserve">partners </w:t>
      </w:r>
      <w:r w:rsidR="005D625D" w:rsidRPr="00507184">
        <w:rPr>
          <w:szCs w:val="24"/>
        </w:rPr>
        <w:t xml:space="preserve">to provide </w:t>
      </w:r>
      <w:r w:rsidR="003561E4">
        <w:rPr>
          <w:szCs w:val="24"/>
        </w:rPr>
        <w:t>Pre-ETS</w:t>
      </w:r>
      <w:r w:rsidR="00815B38">
        <w:rPr>
          <w:szCs w:val="24"/>
        </w:rPr>
        <w:t xml:space="preserve"> </w:t>
      </w:r>
      <w:r w:rsidR="005D625D" w:rsidRPr="00507184">
        <w:rPr>
          <w:szCs w:val="24"/>
        </w:rPr>
        <w:t xml:space="preserve">for those </w:t>
      </w:r>
      <w:r w:rsidR="00456BB7">
        <w:rPr>
          <w:szCs w:val="24"/>
        </w:rPr>
        <w:t xml:space="preserve">students with disabilities </w:t>
      </w:r>
      <w:r w:rsidR="005D625D" w:rsidRPr="00507184">
        <w:rPr>
          <w:szCs w:val="24"/>
        </w:rPr>
        <w:t xml:space="preserve">who don’t necessarily need the more intensive service but </w:t>
      </w:r>
      <w:r w:rsidR="00456BB7">
        <w:rPr>
          <w:szCs w:val="24"/>
        </w:rPr>
        <w:t xml:space="preserve">who </w:t>
      </w:r>
      <w:r w:rsidR="00BA41C6">
        <w:rPr>
          <w:szCs w:val="24"/>
        </w:rPr>
        <w:t xml:space="preserve">could </w:t>
      </w:r>
      <w:r w:rsidR="005D625D" w:rsidRPr="00507184">
        <w:rPr>
          <w:szCs w:val="24"/>
        </w:rPr>
        <w:t xml:space="preserve">still benefit from services.  </w:t>
      </w:r>
    </w:p>
    <w:p w14:paraId="59FB5698" w14:textId="77777777" w:rsidR="00AF3D90" w:rsidRDefault="000A56FF" w:rsidP="00653F89">
      <w:pPr>
        <w:pStyle w:val="ListParagraph"/>
        <w:numPr>
          <w:ilvl w:val="0"/>
          <w:numId w:val="16"/>
        </w:numPr>
        <w:spacing w:before="120" w:after="0"/>
        <w:rPr>
          <w:szCs w:val="24"/>
        </w:rPr>
      </w:pPr>
      <w:r>
        <w:rPr>
          <w:szCs w:val="24"/>
        </w:rPr>
        <w:t>The</w:t>
      </w:r>
      <w:r w:rsidR="00815B38">
        <w:rPr>
          <w:szCs w:val="24"/>
        </w:rPr>
        <w:t xml:space="preserve"> goal is to h</w:t>
      </w:r>
      <w:r w:rsidR="005D625D" w:rsidRPr="00507184">
        <w:rPr>
          <w:szCs w:val="24"/>
        </w:rPr>
        <w:t xml:space="preserve">elp more </w:t>
      </w:r>
      <w:r w:rsidR="00E543B1">
        <w:rPr>
          <w:szCs w:val="24"/>
        </w:rPr>
        <w:t xml:space="preserve">potentially eligible </w:t>
      </w:r>
      <w:r w:rsidR="005D625D" w:rsidRPr="00507184">
        <w:rPr>
          <w:szCs w:val="24"/>
        </w:rPr>
        <w:t xml:space="preserve">students with disabilities </w:t>
      </w:r>
      <w:r w:rsidR="004E7415">
        <w:rPr>
          <w:szCs w:val="24"/>
        </w:rPr>
        <w:t xml:space="preserve">get connected </w:t>
      </w:r>
      <w:r w:rsidR="005E2C1D">
        <w:rPr>
          <w:szCs w:val="24"/>
        </w:rPr>
        <w:t>with job</w:t>
      </w:r>
      <w:r w:rsidR="00A74C4C">
        <w:rPr>
          <w:szCs w:val="24"/>
        </w:rPr>
        <w:t>/career</w:t>
      </w:r>
      <w:r w:rsidR="005E2C1D">
        <w:rPr>
          <w:szCs w:val="24"/>
        </w:rPr>
        <w:t xml:space="preserve"> exploration and </w:t>
      </w:r>
      <w:r w:rsidR="00905421">
        <w:rPr>
          <w:szCs w:val="24"/>
        </w:rPr>
        <w:t>work-based</w:t>
      </w:r>
      <w:r w:rsidR="005E2C1D">
        <w:rPr>
          <w:szCs w:val="24"/>
        </w:rPr>
        <w:t xml:space="preserve"> learning </w:t>
      </w:r>
      <w:r w:rsidR="00A74C4C">
        <w:rPr>
          <w:szCs w:val="24"/>
        </w:rPr>
        <w:t>experiences</w:t>
      </w:r>
      <w:r w:rsidR="005A3221">
        <w:rPr>
          <w:szCs w:val="24"/>
        </w:rPr>
        <w:t xml:space="preserve"> while continuing </w:t>
      </w:r>
      <w:r w:rsidR="005D625D" w:rsidRPr="00507184">
        <w:rPr>
          <w:szCs w:val="24"/>
        </w:rPr>
        <w:t xml:space="preserve">to keep </w:t>
      </w:r>
      <w:r w:rsidR="00011CA8">
        <w:rPr>
          <w:szCs w:val="24"/>
        </w:rPr>
        <w:t xml:space="preserve">the remaining </w:t>
      </w:r>
      <w:r w:rsidR="00E51FAE">
        <w:rPr>
          <w:szCs w:val="24"/>
        </w:rPr>
        <w:t xml:space="preserve">service </w:t>
      </w:r>
      <w:r w:rsidR="005D625D" w:rsidRPr="00507184">
        <w:rPr>
          <w:szCs w:val="24"/>
        </w:rPr>
        <w:t>category one</w:t>
      </w:r>
      <w:r w:rsidR="00E51FAE">
        <w:rPr>
          <w:szCs w:val="24"/>
        </w:rPr>
        <w:t xml:space="preserve"> open</w:t>
      </w:r>
      <w:r w:rsidR="00CB6CDD">
        <w:rPr>
          <w:szCs w:val="24"/>
        </w:rPr>
        <w:t xml:space="preserve"> in Minnesota</w:t>
      </w:r>
      <w:r w:rsidR="00E543B1">
        <w:rPr>
          <w:szCs w:val="24"/>
        </w:rPr>
        <w:t xml:space="preserve">.  </w:t>
      </w:r>
      <w:r w:rsidR="005D625D" w:rsidRPr="00507184">
        <w:rPr>
          <w:szCs w:val="24"/>
        </w:rPr>
        <w:t xml:space="preserve"> </w:t>
      </w:r>
    </w:p>
    <w:p w14:paraId="1A35F038" w14:textId="77777777" w:rsidR="00774E26" w:rsidRDefault="00774E26" w:rsidP="00653F89">
      <w:pPr>
        <w:pStyle w:val="ListParagraph"/>
        <w:numPr>
          <w:ilvl w:val="0"/>
          <w:numId w:val="16"/>
        </w:numPr>
        <w:spacing w:before="120" w:after="0"/>
        <w:rPr>
          <w:szCs w:val="24"/>
        </w:rPr>
      </w:pPr>
      <w:r>
        <w:rPr>
          <w:szCs w:val="24"/>
        </w:rPr>
        <w:t xml:space="preserve">To assist with this </w:t>
      </w:r>
      <w:r w:rsidR="00F37B01">
        <w:rPr>
          <w:szCs w:val="24"/>
        </w:rPr>
        <w:t xml:space="preserve">adaptive </w:t>
      </w:r>
      <w:r w:rsidR="0037381E">
        <w:rPr>
          <w:szCs w:val="24"/>
        </w:rPr>
        <w:t xml:space="preserve">Pre-ETS </w:t>
      </w:r>
      <w:r w:rsidR="00F37B01">
        <w:rPr>
          <w:szCs w:val="24"/>
        </w:rPr>
        <w:t xml:space="preserve">work, VRS </w:t>
      </w:r>
      <w:r w:rsidR="007675A4">
        <w:rPr>
          <w:szCs w:val="24"/>
        </w:rPr>
        <w:t>will be hiring new staff resources</w:t>
      </w:r>
      <w:r w:rsidR="006D506A">
        <w:rPr>
          <w:szCs w:val="24"/>
        </w:rPr>
        <w:t>,</w:t>
      </w:r>
      <w:r w:rsidR="007675A4">
        <w:rPr>
          <w:szCs w:val="24"/>
        </w:rPr>
        <w:t xml:space="preserve"> </w:t>
      </w:r>
      <w:r w:rsidR="00B666EE">
        <w:rPr>
          <w:szCs w:val="24"/>
        </w:rPr>
        <w:t xml:space="preserve">located </w:t>
      </w:r>
      <w:r w:rsidR="0037381E">
        <w:rPr>
          <w:szCs w:val="24"/>
        </w:rPr>
        <w:t>around</w:t>
      </w:r>
      <w:r w:rsidR="00B666EE">
        <w:rPr>
          <w:szCs w:val="24"/>
        </w:rPr>
        <w:t xml:space="preserve"> the state</w:t>
      </w:r>
      <w:r w:rsidR="006D506A">
        <w:rPr>
          <w:szCs w:val="24"/>
        </w:rPr>
        <w:t>,</w:t>
      </w:r>
      <w:r w:rsidR="00B666EE">
        <w:rPr>
          <w:szCs w:val="24"/>
        </w:rPr>
        <w:t xml:space="preserve"> </w:t>
      </w:r>
      <w:r w:rsidR="007675A4">
        <w:rPr>
          <w:szCs w:val="24"/>
        </w:rPr>
        <w:t xml:space="preserve">to </w:t>
      </w:r>
      <w:r w:rsidR="00D720FE">
        <w:rPr>
          <w:szCs w:val="24"/>
        </w:rPr>
        <w:t xml:space="preserve">work with schools </w:t>
      </w:r>
      <w:r w:rsidR="007675A4">
        <w:rPr>
          <w:szCs w:val="24"/>
        </w:rPr>
        <w:t>and develop new sources of referral</w:t>
      </w:r>
      <w:r w:rsidR="00DC2AEB">
        <w:rPr>
          <w:szCs w:val="24"/>
        </w:rPr>
        <w:t>s</w:t>
      </w:r>
      <w:r w:rsidR="007675A4">
        <w:rPr>
          <w:szCs w:val="24"/>
        </w:rPr>
        <w:t xml:space="preserve"> for </w:t>
      </w:r>
      <w:r w:rsidR="001F2653">
        <w:rPr>
          <w:szCs w:val="24"/>
        </w:rPr>
        <w:t xml:space="preserve">students with </w:t>
      </w:r>
      <w:r w:rsidR="007675A4">
        <w:rPr>
          <w:szCs w:val="24"/>
        </w:rPr>
        <w:t>less intensive needs</w:t>
      </w:r>
      <w:r w:rsidR="00F9116D">
        <w:rPr>
          <w:szCs w:val="24"/>
        </w:rPr>
        <w:t xml:space="preserve">. </w:t>
      </w:r>
      <w:r w:rsidR="00EE35E1">
        <w:rPr>
          <w:szCs w:val="24"/>
        </w:rPr>
        <w:t xml:space="preserve"> </w:t>
      </w:r>
      <w:r w:rsidR="00C61F29">
        <w:t>T</w:t>
      </w:r>
      <w:r w:rsidR="00156024">
        <w:t xml:space="preserve">he new </w:t>
      </w:r>
      <w:r w:rsidR="006B2E82">
        <w:t xml:space="preserve">Pre-ETS </w:t>
      </w:r>
      <w:r w:rsidR="00156024">
        <w:t xml:space="preserve">positions will augment </w:t>
      </w:r>
      <w:r w:rsidR="00E87BEF">
        <w:t>existing</w:t>
      </w:r>
      <w:r w:rsidR="00156024">
        <w:t xml:space="preserve"> services with </w:t>
      </w:r>
      <w:r w:rsidR="00E87BEF">
        <w:t xml:space="preserve">more </w:t>
      </w:r>
      <w:r w:rsidR="00156024">
        <w:t>work-based experiences for additional students</w:t>
      </w:r>
      <w:r w:rsidR="00F9116D" w:rsidRPr="00F9116D">
        <w:rPr>
          <w:szCs w:val="24"/>
        </w:rPr>
        <w:t xml:space="preserve"> </w:t>
      </w:r>
      <w:r w:rsidR="00F9116D">
        <w:rPr>
          <w:szCs w:val="24"/>
        </w:rPr>
        <w:t>while VRS counselors continue their work with the more intensive service caseloads.</w:t>
      </w:r>
    </w:p>
    <w:p w14:paraId="224D5682" w14:textId="77777777" w:rsidR="005D625D" w:rsidRDefault="00775954" w:rsidP="00653F89">
      <w:pPr>
        <w:pStyle w:val="ListParagraph"/>
        <w:numPr>
          <w:ilvl w:val="0"/>
          <w:numId w:val="16"/>
        </w:numPr>
        <w:spacing w:before="120" w:after="0"/>
        <w:rPr>
          <w:szCs w:val="24"/>
        </w:rPr>
      </w:pPr>
      <w:r>
        <w:rPr>
          <w:szCs w:val="24"/>
        </w:rPr>
        <w:t xml:space="preserve">Increasing </w:t>
      </w:r>
      <w:r w:rsidR="00481D33">
        <w:rPr>
          <w:szCs w:val="24"/>
        </w:rPr>
        <w:t>Pre-ETS</w:t>
      </w:r>
      <w:r w:rsidR="006D6EB4">
        <w:rPr>
          <w:szCs w:val="24"/>
        </w:rPr>
        <w:t xml:space="preserve"> impact </w:t>
      </w:r>
      <w:r w:rsidR="00A74C4C">
        <w:rPr>
          <w:szCs w:val="24"/>
        </w:rPr>
        <w:t>will require</w:t>
      </w:r>
      <w:r w:rsidR="005D625D" w:rsidRPr="00507184">
        <w:rPr>
          <w:szCs w:val="24"/>
        </w:rPr>
        <w:t xml:space="preserve"> </w:t>
      </w:r>
      <w:r w:rsidR="009F2DFC">
        <w:rPr>
          <w:szCs w:val="24"/>
        </w:rPr>
        <w:t xml:space="preserve">careful and coordinated effort </w:t>
      </w:r>
      <w:r w:rsidR="00953B88">
        <w:rPr>
          <w:szCs w:val="24"/>
        </w:rPr>
        <w:t xml:space="preserve">by VRS and the entire disability employment services system.  </w:t>
      </w:r>
      <w:r w:rsidR="00AF3D90">
        <w:rPr>
          <w:szCs w:val="24"/>
        </w:rPr>
        <w:t xml:space="preserve">It </w:t>
      </w:r>
      <w:r w:rsidR="00115381">
        <w:rPr>
          <w:szCs w:val="24"/>
        </w:rPr>
        <w:t>require</w:t>
      </w:r>
      <w:r w:rsidR="00784A67">
        <w:rPr>
          <w:szCs w:val="24"/>
        </w:rPr>
        <w:t>s</w:t>
      </w:r>
      <w:r w:rsidR="00115381">
        <w:rPr>
          <w:szCs w:val="24"/>
        </w:rPr>
        <w:t xml:space="preserve"> an adaptive mindset that manages </w:t>
      </w:r>
      <w:r w:rsidR="0028467E">
        <w:rPr>
          <w:szCs w:val="24"/>
        </w:rPr>
        <w:t xml:space="preserve">Pre-ETS </w:t>
      </w:r>
      <w:r w:rsidR="007A1128">
        <w:rPr>
          <w:szCs w:val="24"/>
        </w:rPr>
        <w:t xml:space="preserve">resources in a </w:t>
      </w:r>
      <w:r w:rsidR="00774E26">
        <w:rPr>
          <w:szCs w:val="24"/>
        </w:rPr>
        <w:t>way</w:t>
      </w:r>
      <w:r w:rsidR="00495063">
        <w:rPr>
          <w:szCs w:val="24"/>
        </w:rPr>
        <w:t xml:space="preserve"> </w:t>
      </w:r>
      <w:r w:rsidR="007A1128">
        <w:rPr>
          <w:szCs w:val="24"/>
        </w:rPr>
        <w:t xml:space="preserve">that </w:t>
      </w:r>
      <w:r w:rsidR="005463C5">
        <w:rPr>
          <w:szCs w:val="24"/>
        </w:rPr>
        <w:t>use</w:t>
      </w:r>
      <w:r w:rsidR="00784A67">
        <w:rPr>
          <w:szCs w:val="24"/>
        </w:rPr>
        <w:t>s</w:t>
      </w:r>
      <w:r w:rsidR="005463C5">
        <w:rPr>
          <w:szCs w:val="24"/>
        </w:rPr>
        <w:t xml:space="preserve"> </w:t>
      </w:r>
      <w:r w:rsidR="00784A67">
        <w:rPr>
          <w:szCs w:val="24"/>
        </w:rPr>
        <w:t>limited</w:t>
      </w:r>
      <w:r w:rsidR="005463C5">
        <w:rPr>
          <w:szCs w:val="24"/>
        </w:rPr>
        <w:t xml:space="preserve"> resources </w:t>
      </w:r>
      <w:r w:rsidR="00804D0A">
        <w:rPr>
          <w:szCs w:val="24"/>
        </w:rPr>
        <w:t>to</w:t>
      </w:r>
      <w:r w:rsidR="005463C5">
        <w:rPr>
          <w:szCs w:val="24"/>
        </w:rPr>
        <w:t xml:space="preserve"> reach more students with disabilities</w:t>
      </w:r>
      <w:r w:rsidR="009071C7">
        <w:rPr>
          <w:szCs w:val="24"/>
        </w:rPr>
        <w:t xml:space="preserve"> without overwhelming </w:t>
      </w:r>
      <w:r w:rsidR="00B13C07">
        <w:rPr>
          <w:szCs w:val="24"/>
        </w:rPr>
        <w:t xml:space="preserve">the system and </w:t>
      </w:r>
      <w:r w:rsidR="00A940B6">
        <w:rPr>
          <w:szCs w:val="24"/>
        </w:rPr>
        <w:t xml:space="preserve">piling on </w:t>
      </w:r>
      <w:r w:rsidR="00B13C07">
        <w:rPr>
          <w:szCs w:val="24"/>
        </w:rPr>
        <w:t xml:space="preserve">our waitlist.  </w:t>
      </w:r>
    </w:p>
    <w:p w14:paraId="701F0D53" w14:textId="6C5B6E3C" w:rsidR="004C0091" w:rsidRPr="006F6190" w:rsidRDefault="003B072D" w:rsidP="006F6190">
      <w:pPr>
        <w:pStyle w:val="ListParagraph"/>
        <w:numPr>
          <w:ilvl w:val="0"/>
          <w:numId w:val="16"/>
        </w:numPr>
        <w:spacing w:before="120" w:after="0"/>
        <w:rPr>
          <w:szCs w:val="24"/>
        </w:rPr>
      </w:pPr>
      <w:r w:rsidRPr="006F6190">
        <w:rPr>
          <w:szCs w:val="24"/>
        </w:rPr>
        <w:t>To help us gauge what is working best</w:t>
      </w:r>
      <w:r w:rsidR="00F54C6A" w:rsidRPr="006F6190">
        <w:rPr>
          <w:szCs w:val="24"/>
        </w:rPr>
        <w:t xml:space="preserve"> for students with disabilities in Minnesota</w:t>
      </w:r>
      <w:r w:rsidRPr="006F6190">
        <w:rPr>
          <w:szCs w:val="24"/>
        </w:rPr>
        <w:t xml:space="preserve">, </w:t>
      </w:r>
      <w:r w:rsidR="00386D62" w:rsidRPr="006F6190">
        <w:rPr>
          <w:szCs w:val="24"/>
        </w:rPr>
        <w:t xml:space="preserve">VRS is exploring ways to </w:t>
      </w:r>
      <w:r w:rsidR="00CB06A5" w:rsidRPr="006F6190">
        <w:rPr>
          <w:szCs w:val="24"/>
        </w:rPr>
        <w:t xml:space="preserve">proactively </w:t>
      </w:r>
      <w:r w:rsidR="00386D62" w:rsidRPr="006F6190">
        <w:rPr>
          <w:szCs w:val="24"/>
        </w:rPr>
        <w:t>gather</w:t>
      </w:r>
      <w:r w:rsidR="00CB06A5" w:rsidRPr="006F6190">
        <w:rPr>
          <w:szCs w:val="24"/>
        </w:rPr>
        <w:t xml:space="preserve"> feedback from both students and employers</w:t>
      </w:r>
      <w:r w:rsidR="002246E4" w:rsidRPr="006F6190">
        <w:rPr>
          <w:szCs w:val="24"/>
        </w:rPr>
        <w:t xml:space="preserve"> </w:t>
      </w:r>
      <w:r w:rsidR="004238B9" w:rsidRPr="006F6190">
        <w:rPr>
          <w:szCs w:val="24"/>
        </w:rPr>
        <w:t xml:space="preserve">on their experience </w:t>
      </w:r>
      <w:r w:rsidR="002246E4" w:rsidRPr="006F6190">
        <w:rPr>
          <w:szCs w:val="24"/>
        </w:rPr>
        <w:t>with</w:t>
      </w:r>
      <w:r w:rsidR="004238B9" w:rsidRPr="006F6190">
        <w:rPr>
          <w:szCs w:val="24"/>
        </w:rPr>
        <w:t xml:space="preserve"> Pre-ETS services</w:t>
      </w:r>
      <w:r w:rsidR="002246E4" w:rsidRPr="006F6190">
        <w:rPr>
          <w:szCs w:val="24"/>
        </w:rPr>
        <w:t>.</w:t>
      </w:r>
      <w:r w:rsidR="00C62331" w:rsidRPr="006F6190">
        <w:rPr>
          <w:szCs w:val="24"/>
        </w:rPr>
        <w:t xml:space="preserve">  VRS will continue to collaborate with community partners to </w:t>
      </w:r>
      <w:r w:rsidR="006B5A5C" w:rsidRPr="006F6190">
        <w:rPr>
          <w:szCs w:val="24"/>
        </w:rPr>
        <w:t xml:space="preserve">gather and </w:t>
      </w:r>
      <w:r w:rsidR="00C62331" w:rsidRPr="006F6190">
        <w:rPr>
          <w:szCs w:val="24"/>
        </w:rPr>
        <w:t>share information</w:t>
      </w:r>
      <w:r w:rsidR="00D07C44" w:rsidRPr="006F6190">
        <w:rPr>
          <w:szCs w:val="24"/>
        </w:rPr>
        <w:t xml:space="preserve"> to enhance Pre-ETS </w:t>
      </w:r>
      <w:r w:rsidR="00180A4F" w:rsidRPr="006F6190">
        <w:rPr>
          <w:szCs w:val="24"/>
        </w:rPr>
        <w:t>offering</w:t>
      </w:r>
      <w:r w:rsidR="00587BEE" w:rsidRPr="006F6190">
        <w:rPr>
          <w:szCs w:val="24"/>
        </w:rPr>
        <w:t>s</w:t>
      </w:r>
      <w:r w:rsidR="00180A4F" w:rsidRPr="006F6190">
        <w:rPr>
          <w:szCs w:val="24"/>
        </w:rPr>
        <w:t xml:space="preserve"> and impact.</w:t>
      </w:r>
      <w:bookmarkEnd w:id="1"/>
    </w:p>
    <w:sectPr w:rsidR="004C0091" w:rsidRPr="006F6190" w:rsidSect="002D4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C7519" w14:textId="77777777" w:rsidR="00830BC3" w:rsidRDefault="00830BC3" w:rsidP="00342550">
      <w:pPr>
        <w:spacing w:after="0"/>
      </w:pPr>
      <w:r>
        <w:separator/>
      </w:r>
    </w:p>
  </w:endnote>
  <w:endnote w:type="continuationSeparator" w:id="0">
    <w:p w14:paraId="2B83032C" w14:textId="77777777" w:rsidR="00830BC3" w:rsidRDefault="00830BC3" w:rsidP="003425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77C9C" w14:textId="77777777" w:rsidR="00830BC3" w:rsidRDefault="00830BC3" w:rsidP="00342550">
      <w:pPr>
        <w:spacing w:after="0"/>
      </w:pPr>
      <w:r>
        <w:separator/>
      </w:r>
    </w:p>
  </w:footnote>
  <w:footnote w:type="continuationSeparator" w:id="0">
    <w:p w14:paraId="0F32F93B" w14:textId="77777777" w:rsidR="00830BC3" w:rsidRDefault="00830BC3" w:rsidP="003425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FE9"/>
    <w:multiLevelType w:val="hybridMultilevel"/>
    <w:tmpl w:val="91DA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FCF"/>
    <w:multiLevelType w:val="hybridMultilevel"/>
    <w:tmpl w:val="D7C646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9CE8E6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657A"/>
    <w:multiLevelType w:val="hybridMultilevel"/>
    <w:tmpl w:val="9FECA8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081A33"/>
    <w:multiLevelType w:val="hybridMultilevel"/>
    <w:tmpl w:val="75CEC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77E3"/>
    <w:multiLevelType w:val="hybridMultilevel"/>
    <w:tmpl w:val="D474E7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F200C"/>
    <w:multiLevelType w:val="hybridMultilevel"/>
    <w:tmpl w:val="38BC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44FBF"/>
    <w:multiLevelType w:val="hybridMultilevel"/>
    <w:tmpl w:val="0DBE7C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E4940"/>
    <w:multiLevelType w:val="hybridMultilevel"/>
    <w:tmpl w:val="F8AC90A8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64C5"/>
    <w:multiLevelType w:val="hybridMultilevel"/>
    <w:tmpl w:val="6AD8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12E"/>
    <w:multiLevelType w:val="hybridMultilevel"/>
    <w:tmpl w:val="ED2C3522"/>
    <w:lvl w:ilvl="0" w:tplc="D8360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20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60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AB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03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6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EE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05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E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473D1D"/>
    <w:multiLevelType w:val="hybridMultilevel"/>
    <w:tmpl w:val="68F2A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229EA"/>
    <w:multiLevelType w:val="hybridMultilevel"/>
    <w:tmpl w:val="96CC8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A9CE8E6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E1F2D"/>
    <w:multiLevelType w:val="hybridMultilevel"/>
    <w:tmpl w:val="7FE01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9CE8E6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347F"/>
    <w:multiLevelType w:val="hybridMultilevel"/>
    <w:tmpl w:val="6E7C0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9166EB"/>
    <w:multiLevelType w:val="multilevel"/>
    <w:tmpl w:val="2DB6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87893"/>
    <w:multiLevelType w:val="multilevel"/>
    <w:tmpl w:val="C87A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6713F"/>
    <w:multiLevelType w:val="hybridMultilevel"/>
    <w:tmpl w:val="318E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6306"/>
    <w:multiLevelType w:val="hybridMultilevel"/>
    <w:tmpl w:val="9EF8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D6D6B"/>
    <w:multiLevelType w:val="hybridMultilevel"/>
    <w:tmpl w:val="FCACE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6E5D"/>
    <w:multiLevelType w:val="hybridMultilevel"/>
    <w:tmpl w:val="74D6DAF8"/>
    <w:lvl w:ilvl="0" w:tplc="15DE2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EF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A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02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4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6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0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6B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64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837847"/>
    <w:multiLevelType w:val="hybridMultilevel"/>
    <w:tmpl w:val="73BC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7"/>
  </w:num>
  <w:num w:numId="11">
    <w:abstractNumId w:val="20"/>
  </w:num>
  <w:num w:numId="12">
    <w:abstractNumId w:val="16"/>
  </w:num>
  <w:num w:numId="13">
    <w:abstractNumId w:val="4"/>
  </w:num>
  <w:num w:numId="14">
    <w:abstractNumId w:val="19"/>
  </w:num>
  <w:num w:numId="15">
    <w:abstractNumId w:val="0"/>
  </w:num>
  <w:num w:numId="16">
    <w:abstractNumId w:val="14"/>
  </w:num>
  <w:num w:numId="17">
    <w:abstractNumId w:val="9"/>
  </w:num>
  <w:num w:numId="18">
    <w:abstractNumId w:val="7"/>
  </w:num>
  <w:num w:numId="19">
    <w:abstractNumId w:val="13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35"/>
    <w:rsid w:val="00001495"/>
    <w:rsid w:val="000027AE"/>
    <w:rsid w:val="0000322C"/>
    <w:rsid w:val="00003B77"/>
    <w:rsid w:val="00005B43"/>
    <w:rsid w:val="000062DF"/>
    <w:rsid w:val="000063B6"/>
    <w:rsid w:val="000063DA"/>
    <w:rsid w:val="00006CD2"/>
    <w:rsid w:val="00006EDB"/>
    <w:rsid w:val="00007648"/>
    <w:rsid w:val="00010138"/>
    <w:rsid w:val="000106C9"/>
    <w:rsid w:val="000113DB"/>
    <w:rsid w:val="00011991"/>
    <w:rsid w:val="00011CA8"/>
    <w:rsid w:val="0001295E"/>
    <w:rsid w:val="000146F5"/>
    <w:rsid w:val="0001657E"/>
    <w:rsid w:val="00016972"/>
    <w:rsid w:val="000238EE"/>
    <w:rsid w:val="00025A9A"/>
    <w:rsid w:val="00025AD0"/>
    <w:rsid w:val="00027239"/>
    <w:rsid w:val="00030F5D"/>
    <w:rsid w:val="00031235"/>
    <w:rsid w:val="00036BD7"/>
    <w:rsid w:val="00037C52"/>
    <w:rsid w:val="00040129"/>
    <w:rsid w:val="000416F3"/>
    <w:rsid w:val="00043E90"/>
    <w:rsid w:val="00044B4B"/>
    <w:rsid w:val="00051F5F"/>
    <w:rsid w:val="000538EF"/>
    <w:rsid w:val="00057577"/>
    <w:rsid w:val="00062699"/>
    <w:rsid w:val="00062AA7"/>
    <w:rsid w:val="000634B9"/>
    <w:rsid w:val="00063D9D"/>
    <w:rsid w:val="00064308"/>
    <w:rsid w:val="00064B16"/>
    <w:rsid w:val="00067F50"/>
    <w:rsid w:val="00074936"/>
    <w:rsid w:val="000829C4"/>
    <w:rsid w:val="0008351F"/>
    <w:rsid w:val="00084259"/>
    <w:rsid w:val="0008534D"/>
    <w:rsid w:val="000869CE"/>
    <w:rsid w:val="000874FA"/>
    <w:rsid w:val="00091A13"/>
    <w:rsid w:val="00094506"/>
    <w:rsid w:val="000A39A6"/>
    <w:rsid w:val="000A4D1F"/>
    <w:rsid w:val="000A56DC"/>
    <w:rsid w:val="000A56FF"/>
    <w:rsid w:val="000A6B19"/>
    <w:rsid w:val="000A753A"/>
    <w:rsid w:val="000A79BB"/>
    <w:rsid w:val="000A7AF0"/>
    <w:rsid w:val="000B1EA9"/>
    <w:rsid w:val="000B2F7E"/>
    <w:rsid w:val="000B457D"/>
    <w:rsid w:val="000B4994"/>
    <w:rsid w:val="000B5551"/>
    <w:rsid w:val="000C52F7"/>
    <w:rsid w:val="000C62FF"/>
    <w:rsid w:val="000C70F6"/>
    <w:rsid w:val="000D0087"/>
    <w:rsid w:val="000D0FC0"/>
    <w:rsid w:val="000D287C"/>
    <w:rsid w:val="000D6254"/>
    <w:rsid w:val="000E03DC"/>
    <w:rsid w:val="000E35CC"/>
    <w:rsid w:val="000E51C8"/>
    <w:rsid w:val="000E6886"/>
    <w:rsid w:val="000E6AB4"/>
    <w:rsid w:val="000F041D"/>
    <w:rsid w:val="000F16D0"/>
    <w:rsid w:val="000F2D04"/>
    <w:rsid w:val="000F5BF2"/>
    <w:rsid w:val="000F770C"/>
    <w:rsid w:val="000F7A05"/>
    <w:rsid w:val="00102163"/>
    <w:rsid w:val="00104F11"/>
    <w:rsid w:val="001056DD"/>
    <w:rsid w:val="00114814"/>
    <w:rsid w:val="00115381"/>
    <w:rsid w:val="00120CA8"/>
    <w:rsid w:val="0012117C"/>
    <w:rsid w:val="00125206"/>
    <w:rsid w:val="00127142"/>
    <w:rsid w:val="00131C71"/>
    <w:rsid w:val="001332D3"/>
    <w:rsid w:val="00133C28"/>
    <w:rsid w:val="001403E6"/>
    <w:rsid w:val="00141538"/>
    <w:rsid w:val="00143CC0"/>
    <w:rsid w:val="00146712"/>
    <w:rsid w:val="00146F07"/>
    <w:rsid w:val="00147F67"/>
    <w:rsid w:val="0015062F"/>
    <w:rsid w:val="00150645"/>
    <w:rsid w:val="00150B32"/>
    <w:rsid w:val="00150E21"/>
    <w:rsid w:val="00151F45"/>
    <w:rsid w:val="00152964"/>
    <w:rsid w:val="00154762"/>
    <w:rsid w:val="00154BB4"/>
    <w:rsid w:val="00156024"/>
    <w:rsid w:val="00156D00"/>
    <w:rsid w:val="0016029D"/>
    <w:rsid w:val="00161D2A"/>
    <w:rsid w:val="0016221F"/>
    <w:rsid w:val="00164C5D"/>
    <w:rsid w:val="001671DE"/>
    <w:rsid w:val="001678D9"/>
    <w:rsid w:val="00174689"/>
    <w:rsid w:val="00174CE2"/>
    <w:rsid w:val="00174DD5"/>
    <w:rsid w:val="001752A9"/>
    <w:rsid w:val="001758E7"/>
    <w:rsid w:val="00175F1C"/>
    <w:rsid w:val="00177115"/>
    <w:rsid w:val="0018006C"/>
    <w:rsid w:val="00180A4F"/>
    <w:rsid w:val="00182770"/>
    <w:rsid w:val="00182F82"/>
    <w:rsid w:val="0018340F"/>
    <w:rsid w:val="00187A38"/>
    <w:rsid w:val="00193261"/>
    <w:rsid w:val="0019343F"/>
    <w:rsid w:val="0019379D"/>
    <w:rsid w:val="001946AF"/>
    <w:rsid w:val="001968A4"/>
    <w:rsid w:val="001A1EBF"/>
    <w:rsid w:val="001A5D5B"/>
    <w:rsid w:val="001B079C"/>
    <w:rsid w:val="001B0BA5"/>
    <w:rsid w:val="001B11D8"/>
    <w:rsid w:val="001B534B"/>
    <w:rsid w:val="001B7C00"/>
    <w:rsid w:val="001C167D"/>
    <w:rsid w:val="001C2FB3"/>
    <w:rsid w:val="001C7482"/>
    <w:rsid w:val="001D0339"/>
    <w:rsid w:val="001D315C"/>
    <w:rsid w:val="001D331A"/>
    <w:rsid w:val="001D4630"/>
    <w:rsid w:val="001E1033"/>
    <w:rsid w:val="001E1B0A"/>
    <w:rsid w:val="001E3283"/>
    <w:rsid w:val="001E42AF"/>
    <w:rsid w:val="001E4EF6"/>
    <w:rsid w:val="001F1D40"/>
    <w:rsid w:val="001F2653"/>
    <w:rsid w:val="001F5D41"/>
    <w:rsid w:val="00201FFF"/>
    <w:rsid w:val="00202327"/>
    <w:rsid w:val="00202564"/>
    <w:rsid w:val="002039F1"/>
    <w:rsid w:val="00205E31"/>
    <w:rsid w:val="002108F0"/>
    <w:rsid w:val="00215473"/>
    <w:rsid w:val="0022291A"/>
    <w:rsid w:val="00223EFF"/>
    <w:rsid w:val="00224360"/>
    <w:rsid w:val="002246E4"/>
    <w:rsid w:val="0022599A"/>
    <w:rsid w:val="0022644F"/>
    <w:rsid w:val="00226CF6"/>
    <w:rsid w:val="002302C9"/>
    <w:rsid w:val="00231F90"/>
    <w:rsid w:val="002347CF"/>
    <w:rsid w:val="002372DE"/>
    <w:rsid w:val="00240B8C"/>
    <w:rsid w:val="00243C48"/>
    <w:rsid w:val="00244E42"/>
    <w:rsid w:val="002524A8"/>
    <w:rsid w:val="00252A6B"/>
    <w:rsid w:val="00253AA4"/>
    <w:rsid w:val="00253EBA"/>
    <w:rsid w:val="00256395"/>
    <w:rsid w:val="002608BC"/>
    <w:rsid w:val="00261743"/>
    <w:rsid w:val="00262603"/>
    <w:rsid w:val="00266F99"/>
    <w:rsid w:val="00267313"/>
    <w:rsid w:val="00267637"/>
    <w:rsid w:val="002678A4"/>
    <w:rsid w:val="00274892"/>
    <w:rsid w:val="00277511"/>
    <w:rsid w:val="00281C11"/>
    <w:rsid w:val="00282E87"/>
    <w:rsid w:val="00283890"/>
    <w:rsid w:val="0028467E"/>
    <w:rsid w:val="00285657"/>
    <w:rsid w:val="00286611"/>
    <w:rsid w:val="00286CDC"/>
    <w:rsid w:val="002919ED"/>
    <w:rsid w:val="00294D40"/>
    <w:rsid w:val="00294E6A"/>
    <w:rsid w:val="00294E94"/>
    <w:rsid w:val="0029671F"/>
    <w:rsid w:val="002971D5"/>
    <w:rsid w:val="002A0BC1"/>
    <w:rsid w:val="002A38A9"/>
    <w:rsid w:val="002A6D08"/>
    <w:rsid w:val="002A7F29"/>
    <w:rsid w:val="002B0368"/>
    <w:rsid w:val="002B2482"/>
    <w:rsid w:val="002B28E6"/>
    <w:rsid w:val="002B318F"/>
    <w:rsid w:val="002B5238"/>
    <w:rsid w:val="002B7C04"/>
    <w:rsid w:val="002C1C3D"/>
    <w:rsid w:val="002C1CA0"/>
    <w:rsid w:val="002C6D4C"/>
    <w:rsid w:val="002C729C"/>
    <w:rsid w:val="002C78EB"/>
    <w:rsid w:val="002D2520"/>
    <w:rsid w:val="002D3246"/>
    <w:rsid w:val="002D4974"/>
    <w:rsid w:val="002D7873"/>
    <w:rsid w:val="002D78DC"/>
    <w:rsid w:val="002E36AD"/>
    <w:rsid w:val="002E539C"/>
    <w:rsid w:val="002E6FB5"/>
    <w:rsid w:val="002E7396"/>
    <w:rsid w:val="002F3E33"/>
    <w:rsid w:val="003029C5"/>
    <w:rsid w:val="003050EA"/>
    <w:rsid w:val="00305E24"/>
    <w:rsid w:val="00306B8A"/>
    <w:rsid w:val="00310C72"/>
    <w:rsid w:val="0031226A"/>
    <w:rsid w:val="00315CDB"/>
    <w:rsid w:val="00322CD3"/>
    <w:rsid w:val="003235D3"/>
    <w:rsid w:val="00324AB7"/>
    <w:rsid w:val="00325D1F"/>
    <w:rsid w:val="003267DF"/>
    <w:rsid w:val="00334708"/>
    <w:rsid w:val="00335103"/>
    <w:rsid w:val="00337721"/>
    <w:rsid w:val="00342550"/>
    <w:rsid w:val="00343E8B"/>
    <w:rsid w:val="00346BC8"/>
    <w:rsid w:val="00346F28"/>
    <w:rsid w:val="003561E4"/>
    <w:rsid w:val="003575DF"/>
    <w:rsid w:val="00360CAA"/>
    <w:rsid w:val="00362820"/>
    <w:rsid w:val="00362936"/>
    <w:rsid w:val="0037381E"/>
    <w:rsid w:val="003759CA"/>
    <w:rsid w:val="00384E1D"/>
    <w:rsid w:val="00385592"/>
    <w:rsid w:val="00385782"/>
    <w:rsid w:val="00386D62"/>
    <w:rsid w:val="003902BA"/>
    <w:rsid w:val="003A1B55"/>
    <w:rsid w:val="003A2594"/>
    <w:rsid w:val="003A3336"/>
    <w:rsid w:val="003A40F8"/>
    <w:rsid w:val="003A417B"/>
    <w:rsid w:val="003A48A2"/>
    <w:rsid w:val="003B072D"/>
    <w:rsid w:val="003B0BAD"/>
    <w:rsid w:val="003B506C"/>
    <w:rsid w:val="003B7686"/>
    <w:rsid w:val="003C0775"/>
    <w:rsid w:val="003C538F"/>
    <w:rsid w:val="003C776C"/>
    <w:rsid w:val="003D10EC"/>
    <w:rsid w:val="003D3594"/>
    <w:rsid w:val="003D63DC"/>
    <w:rsid w:val="003D6559"/>
    <w:rsid w:val="003D6CC0"/>
    <w:rsid w:val="003E0DAA"/>
    <w:rsid w:val="003E5084"/>
    <w:rsid w:val="003E6FA1"/>
    <w:rsid w:val="003E77AE"/>
    <w:rsid w:val="003F2E02"/>
    <w:rsid w:val="003F5361"/>
    <w:rsid w:val="00400396"/>
    <w:rsid w:val="004005C0"/>
    <w:rsid w:val="00402298"/>
    <w:rsid w:val="00410011"/>
    <w:rsid w:val="004113B4"/>
    <w:rsid w:val="00413C06"/>
    <w:rsid w:val="0041553A"/>
    <w:rsid w:val="00416031"/>
    <w:rsid w:val="0042254E"/>
    <w:rsid w:val="00422879"/>
    <w:rsid w:val="004238B9"/>
    <w:rsid w:val="00423AD6"/>
    <w:rsid w:val="00423CA9"/>
    <w:rsid w:val="004271E4"/>
    <w:rsid w:val="004274C7"/>
    <w:rsid w:val="004274D9"/>
    <w:rsid w:val="00431B83"/>
    <w:rsid w:val="004320FD"/>
    <w:rsid w:val="0043292A"/>
    <w:rsid w:val="00434FA0"/>
    <w:rsid w:val="00437BF2"/>
    <w:rsid w:val="0044224F"/>
    <w:rsid w:val="004423EE"/>
    <w:rsid w:val="00442D7C"/>
    <w:rsid w:val="004472E3"/>
    <w:rsid w:val="004555AA"/>
    <w:rsid w:val="00455976"/>
    <w:rsid w:val="00456BB7"/>
    <w:rsid w:val="004577F4"/>
    <w:rsid w:val="00464776"/>
    <w:rsid w:val="004647EB"/>
    <w:rsid w:val="00467B0C"/>
    <w:rsid w:val="00470918"/>
    <w:rsid w:val="00477B0B"/>
    <w:rsid w:val="00481334"/>
    <w:rsid w:val="00481D33"/>
    <w:rsid w:val="004836CB"/>
    <w:rsid w:val="004841AA"/>
    <w:rsid w:val="00484FAD"/>
    <w:rsid w:val="00486117"/>
    <w:rsid w:val="004871FF"/>
    <w:rsid w:val="00491A86"/>
    <w:rsid w:val="00492104"/>
    <w:rsid w:val="00495063"/>
    <w:rsid w:val="00496BC1"/>
    <w:rsid w:val="00497A1C"/>
    <w:rsid w:val="004A3786"/>
    <w:rsid w:val="004A7275"/>
    <w:rsid w:val="004B23AC"/>
    <w:rsid w:val="004B3D30"/>
    <w:rsid w:val="004B7378"/>
    <w:rsid w:val="004C0091"/>
    <w:rsid w:val="004C1766"/>
    <w:rsid w:val="004C2D6F"/>
    <w:rsid w:val="004C451C"/>
    <w:rsid w:val="004C7D34"/>
    <w:rsid w:val="004D10D6"/>
    <w:rsid w:val="004D2190"/>
    <w:rsid w:val="004D2D00"/>
    <w:rsid w:val="004D451B"/>
    <w:rsid w:val="004D5ED1"/>
    <w:rsid w:val="004D62FB"/>
    <w:rsid w:val="004D6693"/>
    <w:rsid w:val="004D69D2"/>
    <w:rsid w:val="004E32F3"/>
    <w:rsid w:val="004E3A40"/>
    <w:rsid w:val="004E4410"/>
    <w:rsid w:val="004E6653"/>
    <w:rsid w:val="004E68FD"/>
    <w:rsid w:val="004E7415"/>
    <w:rsid w:val="004F2007"/>
    <w:rsid w:val="004F5AF6"/>
    <w:rsid w:val="004F7CD0"/>
    <w:rsid w:val="00501104"/>
    <w:rsid w:val="00503B3A"/>
    <w:rsid w:val="005047D3"/>
    <w:rsid w:val="00505484"/>
    <w:rsid w:val="00507184"/>
    <w:rsid w:val="005072CE"/>
    <w:rsid w:val="005105ED"/>
    <w:rsid w:val="00514C4B"/>
    <w:rsid w:val="00515489"/>
    <w:rsid w:val="00515F5B"/>
    <w:rsid w:val="00516064"/>
    <w:rsid w:val="00516CBD"/>
    <w:rsid w:val="00516D13"/>
    <w:rsid w:val="00517360"/>
    <w:rsid w:val="00526813"/>
    <w:rsid w:val="00530087"/>
    <w:rsid w:val="00530885"/>
    <w:rsid w:val="005312E9"/>
    <w:rsid w:val="00534663"/>
    <w:rsid w:val="005357E1"/>
    <w:rsid w:val="005436AF"/>
    <w:rsid w:val="00543F25"/>
    <w:rsid w:val="00544773"/>
    <w:rsid w:val="00545ED0"/>
    <w:rsid w:val="005463C5"/>
    <w:rsid w:val="00546981"/>
    <w:rsid w:val="00547E01"/>
    <w:rsid w:val="00551F26"/>
    <w:rsid w:val="005537DE"/>
    <w:rsid w:val="00554755"/>
    <w:rsid w:val="0055501F"/>
    <w:rsid w:val="005560E5"/>
    <w:rsid w:val="00557B6F"/>
    <w:rsid w:val="00560355"/>
    <w:rsid w:val="00571A3E"/>
    <w:rsid w:val="00571D2B"/>
    <w:rsid w:val="005724EB"/>
    <w:rsid w:val="00572D6F"/>
    <w:rsid w:val="00572E81"/>
    <w:rsid w:val="005733D0"/>
    <w:rsid w:val="00573F48"/>
    <w:rsid w:val="00575E80"/>
    <w:rsid w:val="0057622A"/>
    <w:rsid w:val="0057700A"/>
    <w:rsid w:val="005779A5"/>
    <w:rsid w:val="00577B8F"/>
    <w:rsid w:val="00580797"/>
    <w:rsid w:val="005818BF"/>
    <w:rsid w:val="005833F7"/>
    <w:rsid w:val="005837D0"/>
    <w:rsid w:val="00586516"/>
    <w:rsid w:val="00586C6C"/>
    <w:rsid w:val="00587BEE"/>
    <w:rsid w:val="00590C79"/>
    <w:rsid w:val="00592E20"/>
    <w:rsid w:val="00593B80"/>
    <w:rsid w:val="0059416C"/>
    <w:rsid w:val="005948EE"/>
    <w:rsid w:val="00597C8E"/>
    <w:rsid w:val="00597D4C"/>
    <w:rsid w:val="005A09A5"/>
    <w:rsid w:val="005A3221"/>
    <w:rsid w:val="005A346E"/>
    <w:rsid w:val="005A7DF7"/>
    <w:rsid w:val="005B0480"/>
    <w:rsid w:val="005B1133"/>
    <w:rsid w:val="005B2BBB"/>
    <w:rsid w:val="005B3BB1"/>
    <w:rsid w:val="005B3FAF"/>
    <w:rsid w:val="005B5EA2"/>
    <w:rsid w:val="005C2F2F"/>
    <w:rsid w:val="005C3948"/>
    <w:rsid w:val="005C51D7"/>
    <w:rsid w:val="005C55EE"/>
    <w:rsid w:val="005C5E9B"/>
    <w:rsid w:val="005D0629"/>
    <w:rsid w:val="005D246D"/>
    <w:rsid w:val="005D50EF"/>
    <w:rsid w:val="005D5630"/>
    <w:rsid w:val="005D625D"/>
    <w:rsid w:val="005E2C1D"/>
    <w:rsid w:val="005E2CEB"/>
    <w:rsid w:val="005E4D5B"/>
    <w:rsid w:val="005E6807"/>
    <w:rsid w:val="005E717A"/>
    <w:rsid w:val="005F026A"/>
    <w:rsid w:val="00601A96"/>
    <w:rsid w:val="00605B41"/>
    <w:rsid w:val="00606430"/>
    <w:rsid w:val="006067FE"/>
    <w:rsid w:val="00607B84"/>
    <w:rsid w:val="0061120A"/>
    <w:rsid w:val="0061207E"/>
    <w:rsid w:val="0061417E"/>
    <w:rsid w:val="00617C23"/>
    <w:rsid w:val="00622662"/>
    <w:rsid w:val="00630158"/>
    <w:rsid w:val="0063114F"/>
    <w:rsid w:val="00631F73"/>
    <w:rsid w:val="006356EC"/>
    <w:rsid w:val="00641F2A"/>
    <w:rsid w:val="006505EF"/>
    <w:rsid w:val="00651208"/>
    <w:rsid w:val="00651B6E"/>
    <w:rsid w:val="006527E0"/>
    <w:rsid w:val="00653F89"/>
    <w:rsid w:val="00654983"/>
    <w:rsid w:val="00654CB5"/>
    <w:rsid w:val="006563F2"/>
    <w:rsid w:val="006565F6"/>
    <w:rsid w:val="00657412"/>
    <w:rsid w:val="006616EF"/>
    <w:rsid w:val="0066254C"/>
    <w:rsid w:val="006673B8"/>
    <w:rsid w:val="0067049B"/>
    <w:rsid w:val="00671E72"/>
    <w:rsid w:val="00675AE8"/>
    <w:rsid w:val="00677E61"/>
    <w:rsid w:val="00682E60"/>
    <w:rsid w:val="006830E4"/>
    <w:rsid w:val="00684428"/>
    <w:rsid w:val="00685230"/>
    <w:rsid w:val="00691BF1"/>
    <w:rsid w:val="0069257A"/>
    <w:rsid w:val="00692FBE"/>
    <w:rsid w:val="00693E4A"/>
    <w:rsid w:val="006979F4"/>
    <w:rsid w:val="006A195B"/>
    <w:rsid w:val="006A411D"/>
    <w:rsid w:val="006A5A5D"/>
    <w:rsid w:val="006A6136"/>
    <w:rsid w:val="006A6679"/>
    <w:rsid w:val="006A6A79"/>
    <w:rsid w:val="006B0F02"/>
    <w:rsid w:val="006B256C"/>
    <w:rsid w:val="006B2C32"/>
    <w:rsid w:val="006B2E82"/>
    <w:rsid w:val="006B557C"/>
    <w:rsid w:val="006B5A5C"/>
    <w:rsid w:val="006B6746"/>
    <w:rsid w:val="006B748C"/>
    <w:rsid w:val="006B7C1F"/>
    <w:rsid w:val="006C29B3"/>
    <w:rsid w:val="006C39E1"/>
    <w:rsid w:val="006C5159"/>
    <w:rsid w:val="006C6462"/>
    <w:rsid w:val="006C72D6"/>
    <w:rsid w:val="006C7A94"/>
    <w:rsid w:val="006D282B"/>
    <w:rsid w:val="006D412E"/>
    <w:rsid w:val="006D506A"/>
    <w:rsid w:val="006D678E"/>
    <w:rsid w:val="006D6B41"/>
    <w:rsid w:val="006D6EB4"/>
    <w:rsid w:val="006E0D1C"/>
    <w:rsid w:val="006E18B1"/>
    <w:rsid w:val="006E3039"/>
    <w:rsid w:val="006E6972"/>
    <w:rsid w:val="006F1AC7"/>
    <w:rsid w:val="006F2E0C"/>
    <w:rsid w:val="006F37B5"/>
    <w:rsid w:val="006F4A1E"/>
    <w:rsid w:val="006F57F3"/>
    <w:rsid w:val="006F5E26"/>
    <w:rsid w:val="006F6190"/>
    <w:rsid w:val="00701FC5"/>
    <w:rsid w:val="007059D6"/>
    <w:rsid w:val="00705A12"/>
    <w:rsid w:val="007064A1"/>
    <w:rsid w:val="0070689D"/>
    <w:rsid w:val="00707753"/>
    <w:rsid w:val="00707C91"/>
    <w:rsid w:val="007109A1"/>
    <w:rsid w:val="00721F90"/>
    <w:rsid w:val="00725CB0"/>
    <w:rsid w:val="00726209"/>
    <w:rsid w:val="00740A5D"/>
    <w:rsid w:val="00741418"/>
    <w:rsid w:val="007439EB"/>
    <w:rsid w:val="00745292"/>
    <w:rsid w:val="00745D7D"/>
    <w:rsid w:val="007510AF"/>
    <w:rsid w:val="00751C00"/>
    <w:rsid w:val="00753F36"/>
    <w:rsid w:val="0075451E"/>
    <w:rsid w:val="00761949"/>
    <w:rsid w:val="00762231"/>
    <w:rsid w:val="007675A4"/>
    <w:rsid w:val="0076765E"/>
    <w:rsid w:val="00771E4E"/>
    <w:rsid w:val="00772CD3"/>
    <w:rsid w:val="007738DA"/>
    <w:rsid w:val="007744AC"/>
    <w:rsid w:val="00774A19"/>
    <w:rsid w:val="00774E26"/>
    <w:rsid w:val="00775954"/>
    <w:rsid w:val="00782E65"/>
    <w:rsid w:val="00784A67"/>
    <w:rsid w:val="007850C1"/>
    <w:rsid w:val="0078586F"/>
    <w:rsid w:val="00785B2C"/>
    <w:rsid w:val="00786738"/>
    <w:rsid w:val="00787E09"/>
    <w:rsid w:val="00795DA3"/>
    <w:rsid w:val="0079602F"/>
    <w:rsid w:val="00796E60"/>
    <w:rsid w:val="00797BA0"/>
    <w:rsid w:val="007A1128"/>
    <w:rsid w:val="007A629A"/>
    <w:rsid w:val="007B00E6"/>
    <w:rsid w:val="007B30A0"/>
    <w:rsid w:val="007B33B0"/>
    <w:rsid w:val="007B717F"/>
    <w:rsid w:val="007B7F64"/>
    <w:rsid w:val="007C0ADD"/>
    <w:rsid w:val="007C4871"/>
    <w:rsid w:val="007C5D77"/>
    <w:rsid w:val="007C7923"/>
    <w:rsid w:val="007D26D8"/>
    <w:rsid w:val="007D2ADF"/>
    <w:rsid w:val="007D34AA"/>
    <w:rsid w:val="007D3776"/>
    <w:rsid w:val="007D4264"/>
    <w:rsid w:val="007D5515"/>
    <w:rsid w:val="007D6549"/>
    <w:rsid w:val="007E20F2"/>
    <w:rsid w:val="007E7D0E"/>
    <w:rsid w:val="007F1291"/>
    <w:rsid w:val="007F56E9"/>
    <w:rsid w:val="007F6D3D"/>
    <w:rsid w:val="00802202"/>
    <w:rsid w:val="00804D0A"/>
    <w:rsid w:val="00804D12"/>
    <w:rsid w:val="00812988"/>
    <w:rsid w:val="00812FC3"/>
    <w:rsid w:val="00815B38"/>
    <w:rsid w:val="00816C6C"/>
    <w:rsid w:val="00817C2D"/>
    <w:rsid w:val="00820C81"/>
    <w:rsid w:val="00820F71"/>
    <w:rsid w:val="00820FCA"/>
    <w:rsid w:val="008214BD"/>
    <w:rsid w:val="00821C4C"/>
    <w:rsid w:val="00822D96"/>
    <w:rsid w:val="00825FBB"/>
    <w:rsid w:val="00830BC3"/>
    <w:rsid w:val="008311E7"/>
    <w:rsid w:val="00831DA3"/>
    <w:rsid w:val="008327AA"/>
    <w:rsid w:val="008328A5"/>
    <w:rsid w:val="00833A32"/>
    <w:rsid w:val="00836DB2"/>
    <w:rsid w:val="00840FA8"/>
    <w:rsid w:val="00841B37"/>
    <w:rsid w:val="00843439"/>
    <w:rsid w:val="008467AA"/>
    <w:rsid w:val="00850B6D"/>
    <w:rsid w:val="00851528"/>
    <w:rsid w:val="0085157F"/>
    <w:rsid w:val="00852B85"/>
    <w:rsid w:val="00855885"/>
    <w:rsid w:val="008608D3"/>
    <w:rsid w:val="0086121D"/>
    <w:rsid w:val="0086172E"/>
    <w:rsid w:val="0086272B"/>
    <w:rsid w:val="00863ECD"/>
    <w:rsid w:val="008746A0"/>
    <w:rsid w:val="00874B6A"/>
    <w:rsid w:val="008754D1"/>
    <w:rsid w:val="008759FC"/>
    <w:rsid w:val="0087776C"/>
    <w:rsid w:val="008813FF"/>
    <w:rsid w:val="00885209"/>
    <w:rsid w:val="0088523C"/>
    <w:rsid w:val="00885F3E"/>
    <w:rsid w:val="00886947"/>
    <w:rsid w:val="008944D1"/>
    <w:rsid w:val="008A1ABA"/>
    <w:rsid w:val="008A26CF"/>
    <w:rsid w:val="008B2083"/>
    <w:rsid w:val="008B2639"/>
    <w:rsid w:val="008B27C4"/>
    <w:rsid w:val="008B46AA"/>
    <w:rsid w:val="008B50BE"/>
    <w:rsid w:val="008C08B7"/>
    <w:rsid w:val="008C17B0"/>
    <w:rsid w:val="008C3955"/>
    <w:rsid w:val="008C5CBB"/>
    <w:rsid w:val="008D004C"/>
    <w:rsid w:val="008D3329"/>
    <w:rsid w:val="008D3633"/>
    <w:rsid w:val="008D4C6D"/>
    <w:rsid w:val="008D5A35"/>
    <w:rsid w:val="008D7A53"/>
    <w:rsid w:val="008E452B"/>
    <w:rsid w:val="008E754C"/>
    <w:rsid w:val="008F1E73"/>
    <w:rsid w:val="008F2FAD"/>
    <w:rsid w:val="008F357B"/>
    <w:rsid w:val="008F5D39"/>
    <w:rsid w:val="008F68CF"/>
    <w:rsid w:val="00904B68"/>
    <w:rsid w:val="00905421"/>
    <w:rsid w:val="00906FC5"/>
    <w:rsid w:val="009071C7"/>
    <w:rsid w:val="00910E79"/>
    <w:rsid w:val="00913242"/>
    <w:rsid w:val="00913E12"/>
    <w:rsid w:val="009155FD"/>
    <w:rsid w:val="009202DA"/>
    <w:rsid w:val="009203C5"/>
    <w:rsid w:val="00922741"/>
    <w:rsid w:val="00922DC0"/>
    <w:rsid w:val="00924C4B"/>
    <w:rsid w:val="00925089"/>
    <w:rsid w:val="00926970"/>
    <w:rsid w:val="00926D11"/>
    <w:rsid w:val="00930DE0"/>
    <w:rsid w:val="009324F0"/>
    <w:rsid w:val="00936FF8"/>
    <w:rsid w:val="00937592"/>
    <w:rsid w:val="00943B86"/>
    <w:rsid w:val="009455F9"/>
    <w:rsid w:val="00945CFA"/>
    <w:rsid w:val="00946E10"/>
    <w:rsid w:val="00947C84"/>
    <w:rsid w:val="0095081C"/>
    <w:rsid w:val="009513D8"/>
    <w:rsid w:val="00952796"/>
    <w:rsid w:val="00953B88"/>
    <w:rsid w:val="00953FA8"/>
    <w:rsid w:val="00954D95"/>
    <w:rsid w:val="0095552A"/>
    <w:rsid w:val="00955EFB"/>
    <w:rsid w:val="009563ED"/>
    <w:rsid w:val="00956540"/>
    <w:rsid w:val="00956958"/>
    <w:rsid w:val="00956F6A"/>
    <w:rsid w:val="009576A1"/>
    <w:rsid w:val="00957A4D"/>
    <w:rsid w:val="0096370D"/>
    <w:rsid w:val="00963B23"/>
    <w:rsid w:val="00964DF5"/>
    <w:rsid w:val="00973D8A"/>
    <w:rsid w:val="009743F4"/>
    <w:rsid w:val="009761CC"/>
    <w:rsid w:val="009803FE"/>
    <w:rsid w:val="00982D3D"/>
    <w:rsid w:val="0098375E"/>
    <w:rsid w:val="0098553F"/>
    <w:rsid w:val="0098600A"/>
    <w:rsid w:val="0098761A"/>
    <w:rsid w:val="009879E1"/>
    <w:rsid w:val="00987EAA"/>
    <w:rsid w:val="00992314"/>
    <w:rsid w:val="00993184"/>
    <w:rsid w:val="009969CB"/>
    <w:rsid w:val="009A0D01"/>
    <w:rsid w:val="009A15B1"/>
    <w:rsid w:val="009A1BB3"/>
    <w:rsid w:val="009A1C73"/>
    <w:rsid w:val="009A7077"/>
    <w:rsid w:val="009B14A3"/>
    <w:rsid w:val="009B3C0E"/>
    <w:rsid w:val="009B5392"/>
    <w:rsid w:val="009B5546"/>
    <w:rsid w:val="009C2B41"/>
    <w:rsid w:val="009C4119"/>
    <w:rsid w:val="009C42DF"/>
    <w:rsid w:val="009C43AA"/>
    <w:rsid w:val="009C4FA3"/>
    <w:rsid w:val="009C5ABC"/>
    <w:rsid w:val="009C5CF0"/>
    <w:rsid w:val="009C5EEA"/>
    <w:rsid w:val="009D1524"/>
    <w:rsid w:val="009D2C62"/>
    <w:rsid w:val="009D3FCF"/>
    <w:rsid w:val="009D44CD"/>
    <w:rsid w:val="009D48B2"/>
    <w:rsid w:val="009D60D2"/>
    <w:rsid w:val="009E1050"/>
    <w:rsid w:val="009E488E"/>
    <w:rsid w:val="009E67AE"/>
    <w:rsid w:val="009E720C"/>
    <w:rsid w:val="009E7AAE"/>
    <w:rsid w:val="009E7B14"/>
    <w:rsid w:val="009F09B6"/>
    <w:rsid w:val="009F09DB"/>
    <w:rsid w:val="009F2DFC"/>
    <w:rsid w:val="009F3C55"/>
    <w:rsid w:val="009F4C39"/>
    <w:rsid w:val="009F4D81"/>
    <w:rsid w:val="00A00538"/>
    <w:rsid w:val="00A00DE6"/>
    <w:rsid w:val="00A01C1F"/>
    <w:rsid w:val="00A02A96"/>
    <w:rsid w:val="00A05229"/>
    <w:rsid w:val="00A1507E"/>
    <w:rsid w:val="00A1747E"/>
    <w:rsid w:val="00A174CB"/>
    <w:rsid w:val="00A23C88"/>
    <w:rsid w:val="00A24162"/>
    <w:rsid w:val="00A24495"/>
    <w:rsid w:val="00A30DA4"/>
    <w:rsid w:val="00A31BFE"/>
    <w:rsid w:val="00A32A74"/>
    <w:rsid w:val="00A34A8F"/>
    <w:rsid w:val="00A42212"/>
    <w:rsid w:val="00A43F48"/>
    <w:rsid w:val="00A479FC"/>
    <w:rsid w:val="00A47E1A"/>
    <w:rsid w:val="00A503AF"/>
    <w:rsid w:val="00A545A5"/>
    <w:rsid w:val="00A57E23"/>
    <w:rsid w:val="00A60ED6"/>
    <w:rsid w:val="00A61073"/>
    <w:rsid w:val="00A66985"/>
    <w:rsid w:val="00A670DD"/>
    <w:rsid w:val="00A6765B"/>
    <w:rsid w:val="00A67C4F"/>
    <w:rsid w:val="00A7179F"/>
    <w:rsid w:val="00A74C4C"/>
    <w:rsid w:val="00A81FF1"/>
    <w:rsid w:val="00A82851"/>
    <w:rsid w:val="00A83383"/>
    <w:rsid w:val="00A85666"/>
    <w:rsid w:val="00A8749E"/>
    <w:rsid w:val="00A93A1D"/>
    <w:rsid w:val="00A940B6"/>
    <w:rsid w:val="00A97A03"/>
    <w:rsid w:val="00AA2640"/>
    <w:rsid w:val="00AA6519"/>
    <w:rsid w:val="00AA7022"/>
    <w:rsid w:val="00AB1309"/>
    <w:rsid w:val="00AB21F1"/>
    <w:rsid w:val="00AB23ED"/>
    <w:rsid w:val="00AB3D18"/>
    <w:rsid w:val="00AB4977"/>
    <w:rsid w:val="00AB4BF4"/>
    <w:rsid w:val="00AB696C"/>
    <w:rsid w:val="00AB6FBD"/>
    <w:rsid w:val="00AB7926"/>
    <w:rsid w:val="00AC1C7C"/>
    <w:rsid w:val="00AC2265"/>
    <w:rsid w:val="00AC668E"/>
    <w:rsid w:val="00AD08FF"/>
    <w:rsid w:val="00AD1C83"/>
    <w:rsid w:val="00AD4E97"/>
    <w:rsid w:val="00AD71C3"/>
    <w:rsid w:val="00AD7955"/>
    <w:rsid w:val="00AD7C35"/>
    <w:rsid w:val="00AE272A"/>
    <w:rsid w:val="00AE3672"/>
    <w:rsid w:val="00AE3CD7"/>
    <w:rsid w:val="00AE3DB5"/>
    <w:rsid w:val="00AE5C2E"/>
    <w:rsid w:val="00AF0DAC"/>
    <w:rsid w:val="00AF3D90"/>
    <w:rsid w:val="00AF56C0"/>
    <w:rsid w:val="00AF69C8"/>
    <w:rsid w:val="00B01C1E"/>
    <w:rsid w:val="00B041B5"/>
    <w:rsid w:val="00B05833"/>
    <w:rsid w:val="00B07A3A"/>
    <w:rsid w:val="00B123BA"/>
    <w:rsid w:val="00B13C07"/>
    <w:rsid w:val="00B14BB7"/>
    <w:rsid w:val="00B15511"/>
    <w:rsid w:val="00B24446"/>
    <w:rsid w:val="00B251F2"/>
    <w:rsid w:val="00B254AD"/>
    <w:rsid w:val="00B25838"/>
    <w:rsid w:val="00B25A23"/>
    <w:rsid w:val="00B27325"/>
    <w:rsid w:val="00B33464"/>
    <w:rsid w:val="00B33AAF"/>
    <w:rsid w:val="00B355C7"/>
    <w:rsid w:val="00B356E1"/>
    <w:rsid w:val="00B3709E"/>
    <w:rsid w:val="00B40061"/>
    <w:rsid w:val="00B43F92"/>
    <w:rsid w:val="00B45FE3"/>
    <w:rsid w:val="00B46298"/>
    <w:rsid w:val="00B479A6"/>
    <w:rsid w:val="00B50A11"/>
    <w:rsid w:val="00B53E65"/>
    <w:rsid w:val="00B55252"/>
    <w:rsid w:val="00B56431"/>
    <w:rsid w:val="00B566ED"/>
    <w:rsid w:val="00B579BF"/>
    <w:rsid w:val="00B66593"/>
    <w:rsid w:val="00B666EE"/>
    <w:rsid w:val="00B677AA"/>
    <w:rsid w:val="00B70AD5"/>
    <w:rsid w:val="00B72C81"/>
    <w:rsid w:val="00B73D00"/>
    <w:rsid w:val="00B7781E"/>
    <w:rsid w:val="00B83219"/>
    <w:rsid w:val="00B84537"/>
    <w:rsid w:val="00B85CED"/>
    <w:rsid w:val="00BA1068"/>
    <w:rsid w:val="00BA219B"/>
    <w:rsid w:val="00BA2D5F"/>
    <w:rsid w:val="00BA3276"/>
    <w:rsid w:val="00BA41C6"/>
    <w:rsid w:val="00BA7C07"/>
    <w:rsid w:val="00BA7CAC"/>
    <w:rsid w:val="00BB0772"/>
    <w:rsid w:val="00BB1A66"/>
    <w:rsid w:val="00BB4C16"/>
    <w:rsid w:val="00BB7291"/>
    <w:rsid w:val="00BC1B1E"/>
    <w:rsid w:val="00BC34B3"/>
    <w:rsid w:val="00BC6349"/>
    <w:rsid w:val="00BC6739"/>
    <w:rsid w:val="00BC74B6"/>
    <w:rsid w:val="00BD3831"/>
    <w:rsid w:val="00BD4D59"/>
    <w:rsid w:val="00BD6F97"/>
    <w:rsid w:val="00BE09E8"/>
    <w:rsid w:val="00BE38CE"/>
    <w:rsid w:val="00BE50C1"/>
    <w:rsid w:val="00BE5B98"/>
    <w:rsid w:val="00BE5B9D"/>
    <w:rsid w:val="00BF109F"/>
    <w:rsid w:val="00BF63AA"/>
    <w:rsid w:val="00BF6962"/>
    <w:rsid w:val="00BF6BAD"/>
    <w:rsid w:val="00C02287"/>
    <w:rsid w:val="00C118BF"/>
    <w:rsid w:val="00C11C93"/>
    <w:rsid w:val="00C152A7"/>
    <w:rsid w:val="00C1575A"/>
    <w:rsid w:val="00C2517E"/>
    <w:rsid w:val="00C279A6"/>
    <w:rsid w:val="00C27F61"/>
    <w:rsid w:val="00C341ED"/>
    <w:rsid w:val="00C41EC7"/>
    <w:rsid w:val="00C426E5"/>
    <w:rsid w:val="00C50364"/>
    <w:rsid w:val="00C50406"/>
    <w:rsid w:val="00C52547"/>
    <w:rsid w:val="00C5405C"/>
    <w:rsid w:val="00C61F29"/>
    <w:rsid w:val="00C62331"/>
    <w:rsid w:val="00C62C22"/>
    <w:rsid w:val="00C63119"/>
    <w:rsid w:val="00C65BE1"/>
    <w:rsid w:val="00C66075"/>
    <w:rsid w:val="00C666AC"/>
    <w:rsid w:val="00C720CA"/>
    <w:rsid w:val="00C82536"/>
    <w:rsid w:val="00C82DE1"/>
    <w:rsid w:val="00C85E4A"/>
    <w:rsid w:val="00C867A1"/>
    <w:rsid w:val="00C87125"/>
    <w:rsid w:val="00C92E22"/>
    <w:rsid w:val="00C942B9"/>
    <w:rsid w:val="00C96C22"/>
    <w:rsid w:val="00CA2425"/>
    <w:rsid w:val="00CA535E"/>
    <w:rsid w:val="00CA61A1"/>
    <w:rsid w:val="00CB05C9"/>
    <w:rsid w:val="00CB06A5"/>
    <w:rsid w:val="00CB1711"/>
    <w:rsid w:val="00CB2147"/>
    <w:rsid w:val="00CB22C8"/>
    <w:rsid w:val="00CB4EF6"/>
    <w:rsid w:val="00CB611E"/>
    <w:rsid w:val="00CB6CDD"/>
    <w:rsid w:val="00CB704C"/>
    <w:rsid w:val="00CC0B02"/>
    <w:rsid w:val="00CC36AF"/>
    <w:rsid w:val="00CC7D05"/>
    <w:rsid w:val="00CD0A14"/>
    <w:rsid w:val="00CD1D15"/>
    <w:rsid w:val="00CD2AE8"/>
    <w:rsid w:val="00CD353D"/>
    <w:rsid w:val="00CD436A"/>
    <w:rsid w:val="00CD55AB"/>
    <w:rsid w:val="00CD58E4"/>
    <w:rsid w:val="00CE20BF"/>
    <w:rsid w:val="00CF26E0"/>
    <w:rsid w:val="00CF432A"/>
    <w:rsid w:val="00CF4BF6"/>
    <w:rsid w:val="00CF5D09"/>
    <w:rsid w:val="00CF60DF"/>
    <w:rsid w:val="00CF7115"/>
    <w:rsid w:val="00D03656"/>
    <w:rsid w:val="00D03E6C"/>
    <w:rsid w:val="00D078F8"/>
    <w:rsid w:val="00D07C44"/>
    <w:rsid w:val="00D1407A"/>
    <w:rsid w:val="00D141FF"/>
    <w:rsid w:val="00D15B47"/>
    <w:rsid w:val="00D21BB4"/>
    <w:rsid w:val="00D22EB4"/>
    <w:rsid w:val="00D2452C"/>
    <w:rsid w:val="00D27583"/>
    <w:rsid w:val="00D27BC9"/>
    <w:rsid w:val="00D30419"/>
    <w:rsid w:val="00D3072B"/>
    <w:rsid w:val="00D30ADC"/>
    <w:rsid w:val="00D31D19"/>
    <w:rsid w:val="00D33351"/>
    <w:rsid w:val="00D412FA"/>
    <w:rsid w:val="00D41A80"/>
    <w:rsid w:val="00D41C35"/>
    <w:rsid w:val="00D41E7B"/>
    <w:rsid w:val="00D429C0"/>
    <w:rsid w:val="00D443BB"/>
    <w:rsid w:val="00D44E8E"/>
    <w:rsid w:val="00D450C5"/>
    <w:rsid w:val="00D45DE6"/>
    <w:rsid w:val="00D45E0A"/>
    <w:rsid w:val="00D46CAB"/>
    <w:rsid w:val="00D47D61"/>
    <w:rsid w:val="00D50D56"/>
    <w:rsid w:val="00D52D77"/>
    <w:rsid w:val="00D54A2D"/>
    <w:rsid w:val="00D564D3"/>
    <w:rsid w:val="00D575F7"/>
    <w:rsid w:val="00D6228B"/>
    <w:rsid w:val="00D64AF2"/>
    <w:rsid w:val="00D64B25"/>
    <w:rsid w:val="00D720FE"/>
    <w:rsid w:val="00D732F1"/>
    <w:rsid w:val="00D74D76"/>
    <w:rsid w:val="00D7694B"/>
    <w:rsid w:val="00D8167E"/>
    <w:rsid w:val="00D8543C"/>
    <w:rsid w:val="00D91494"/>
    <w:rsid w:val="00D92E4F"/>
    <w:rsid w:val="00D93571"/>
    <w:rsid w:val="00D962E2"/>
    <w:rsid w:val="00D97A08"/>
    <w:rsid w:val="00DA156B"/>
    <w:rsid w:val="00DA459A"/>
    <w:rsid w:val="00DB0236"/>
    <w:rsid w:val="00DB0A81"/>
    <w:rsid w:val="00DB1636"/>
    <w:rsid w:val="00DB24D7"/>
    <w:rsid w:val="00DB2558"/>
    <w:rsid w:val="00DB25C5"/>
    <w:rsid w:val="00DB47C4"/>
    <w:rsid w:val="00DB4B15"/>
    <w:rsid w:val="00DC2AEB"/>
    <w:rsid w:val="00DC5C59"/>
    <w:rsid w:val="00DD0491"/>
    <w:rsid w:val="00DD0E5F"/>
    <w:rsid w:val="00DD13EC"/>
    <w:rsid w:val="00DD1A48"/>
    <w:rsid w:val="00DD24E2"/>
    <w:rsid w:val="00DD33BB"/>
    <w:rsid w:val="00DD4884"/>
    <w:rsid w:val="00DD48D3"/>
    <w:rsid w:val="00DD4A6A"/>
    <w:rsid w:val="00DD7003"/>
    <w:rsid w:val="00DE0E9F"/>
    <w:rsid w:val="00DE2DC3"/>
    <w:rsid w:val="00DE4384"/>
    <w:rsid w:val="00DE4C98"/>
    <w:rsid w:val="00DE5F3F"/>
    <w:rsid w:val="00DE7552"/>
    <w:rsid w:val="00DF19E4"/>
    <w:rsid w:val="00DF2048"/>
    <w:rsid w:val="00DF2AA2"/>
    <w:rsid w:val="00DF7722"/>
    <w:rsid w:val="00E00F81"/>
    <w:rsid w:val="00E04E2E"/>
    <w:rsid w:val="00E075A9"/>
    <w:rsid w:val="00E12CE1"/>
    <w:rsid w:val="00E1692E"/>
    <w:rsid w:val="00E170C0"/>
    <w:rsid w:val="00E17C32"/>
    <w:rsid w:val="00E255B9"/>
    <w:rsid w:val="00E2645B"/>
    <w:rsid w:val="00E26B69"/>
    <w:rsid w:val="00E273B9"/>
    <w:rsid w:val="00E311C1"/>
    <w:rsid w:val="00E34940"/>
    <w:rsid w:val="00E377BF"/>
    <w:rsid w:val="00E41CC2"/>
    <w:rsid w:val="00E45F53"/>
    <w:rsid w:val="00E460A5"/>
    <w:rsid w:val="00E46B5A"/>
    <w:rsid w:val="00E471FE"/>
    <w:rsid w:val="00E51990"/>
    <w:rsid w:val="00E51FAE"/>
    <w:rsid w:val="00E53508"/>
    <w:rsid w:val="00E537FD"/>
    <w:rsid w:val="00E53AA4"/>
    <w:rsid w:val="00E543B1"/>
    <w:rsid w:val="00E561CA"/>
    <w:rsid w:val="00E56768"/>
    <w:rsid w:val="00E604A8"/>
    <w:rsid w:val="00E60500"/>
    <w:rsid w:val="00E60C07"/>
    <w:rsid w:val="00E70D3A"/>
    <w:rsid w:val="00E71029"/>
    <w:rsid w:val="00E7117C"/>
    <w:rsid w:val="00E713B1"/>
    <w:rsid w:val="00E71812"/>
    <w:rsid w:val="00E725A8"/>
    <w:rsid w:val="00E760AB"/>
    <w:rsid w:val="00E7667E"/>
    <w:rsid w:val="00E82873"/>
    <w:rsid w:val="00E83344"/>
    <w:rsid w:val="00E83F9F"/>
    <w:rsid w:val="00E850C4"/>
    <w:rsid w:val="00E853E0"/>
    <w:rsid w:val="00E87BEF"/>
    <w:rsid w:val="00E87C5B"/>
    <w:rsid w:val="00E87DA8"/>
    <w:rsid w:val="00E91530"/>
    <w:rsid w:val="00E92AB6"/>
    <w:rsid w:val="00E92D36"/>
    <w:rsid w:val="00E933E4"/>
    <w:rsid w:val="00E95D23"/>
    <w:rsid w:val="00E961DC"/>
    <w:rsid w:val="00EA0ACC"/>
    <w:rsid w:val="00EA2C08"/>
    <w:rsid w:val="00EA3A45"/>
    <w:rsid w:val="00EA63A6"/>
    <w:rsid w:val="00EA63B7"/>
    <w:rsid w:val="00EB06A9"/>
    <w:rsid w:val="00EB1C87"/>
    <w:rsid w:val="00EB2607"/>
    <w:rsid w:val="00EB5736"/>
    <w:rsid w:val="00EB6C57"/>
    <w:rsid w:val="00EB722B"/>
    <w:rsid w:val="00EB770C"/>
    <w:rsid w:val="00EB7A0D"/>
    <w:rsid w:val="00EB7C9E"/>
    <w:rsid w:val="00EC15D4"/>
    <w:rsid w:val="00EC1F70"/>
    <w:rsid w:val="00EC3F7D"/>
    <w:rsid w:val="00EC6BAF"/>
    <w:rsid w:val="00EC7B1C"/>
    <w:rsid w:val="00ED223F"/>
    <w:rsid w:val="00ED66D4"/>
    <w:rsid w:val="00ED6C14"/>
    <w:rsid w:val="00EE23EC"/>
    <w:rsid w:val="00EE2F2B"/>
    <w:rsid w:val="00EE35E1"/>
    <w:rsid w:val="00EE4EB5"/>
    <w:rsid w:val="00EE61A8"/>
    <w:rsid w:val="00EE6267"/>
    <w:rsid w:val="00EF1E0E"/>
    <w:rsid w:val="00EF5E55"/>
    <w:rsid w:val="00F03DD7"/>
    <w:rsid w:val="00F05A2C"/>
    <w:rsid w:val="00F05FA6"/>
    <w:rsid w:val="00F06DE0"/>
    <w:rsid w:val="00F10D25"/>
    <w:rsid w:val="00F10DC2"/>
    <w:rsid w:val="00F12EAC"/>
    <w:rsid w:val="00F137F7"/>
    <w:rsid w:val="00F152A3"/>
    <w:rsid w:val="00F16600"/>
    <w:rsid w:val="00F21A6E"/>
    <w:rsid w:val="00F225ED"/>
    <w:rsid w:val="00F242D4"/>
    <w:rsid w:val="00F24C40"/>
    <w:rsid w:val="00F30D38"/>
    <w:rsid w:val="00F31F53"/>
    <w:rsid w:val="00F33457"/>
    <w:rsid w:val="00F37B01"/>
    <w:rsid w:val="00F37CDB"/>
    <w:rsid w:val="00F40606"/>
    <w:rsid w:val="00F4315C"/>
    <w:rsid w:val="00F43F37"/>
    <w:rsid w:val="00F502E4"/>
    <w:rsid w:val="00F54C6A"/>
    <w:rsid w:val="00F5654A"/>
    <w:rsid w:val="00F608AF"/>
    <w:rsid w:val="00F609DD"/>
    <w:rsid w:val="00F609F7"/>
    <w:rsid w:val="00F626E1"/>
    <w:rsid w:val="00F6271C"/>
    <w:rsid w:val="00F62C25"/>
    <w:rsid w:val="00F635B1"/>
    <w:rsid w:val="00F636C4"/>
    <w:rsid w:val="00F638DB"/>
    <w:rsid w:val="00F757B9"/>
    <w:rsid w:val="00F77EED"/>
    <w:rsid w:val="00F84C13"/>
    <w:rsid w:val="00F85C5A"/>
    <w:rsid w:val="00F910BF"/>
    <w:rsid w:val="00F9116D"/>
    <w:rsid w:val="00F930C5"/>
    <w:rsid w:val="00F93545"/>
    <w:rsid w:val="00F9582F"/>
    <w:rsid w:val="00F9589A"/>
    <w:rsid w:val="00F97024"/>
    <w:rsid w:val="00F97CB2"/>
    <w:rsid w:val="00FA1166"/>
    <w:rsid w:val="00FA23E2"/>
    <w:rsid w:val="00FB0944"/>
    <w:rsid w:val="00FB179C"/>
    <w:rsid w:val="00FB2777"/>
    <w:rsid w:val="00FB2BD4"/>
    <w:rsid w:val="00FB402C"/>
    <w:rsid w:val="00FB413E"/>
    <w:rsid w:val="00FB4E04"/>
    <w:rsid w:val="00FC0523"/>
    <w:rsid w:val="00FC44AB"/>
    <w:rsid w:val="00FC5886"/>
    <w:rsid w:val="00FD010F"/>
    <w:rsid w:val="00FD0C40"/>
    <w:rsid w:val="00FD20EB"/>
    <w:rsid w:val="00FD3A0E"/>
    <w:rsid w:val="00FD4A9A"/>
    <w:rsid w:val="00FE356F"/>
    <w:rsid w:val="00FF0A76"/>
    <w:rsid w:val="00FF3402"/>
    <w:rsid w:val="00FF400E"/>
    <w:rsid w:val="00FF5C48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9EEE8"/>
  <w15:docId w15:val="{5EE92CF7-D179-4461-B257-9020BD89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A3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2A3"/>
    <w:pPr>
      <w:keepNext/>
      <w:spacing w:before="100" w:beforeAutospacing="1"/>
      <w:contextualSpacing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2A3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2A3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2A3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2A3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2A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2A3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2A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2A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152A3"/>
    <w:rPr>
      <w:rFonts w:eastAsia="Cambria"/>
      <w:b/>
      <w:bCs/>
      <w:sz w:val="48"/>
      <w:szCs w:val="28"/>
    </w:rPr>
  </w:style>
  <w:style w:type="paragraph" w:styleId="ListParagraph">
    <w:name w:val="List Paragraph"/>
    <w:basedOn w:val="Normal"/>
    <w:qFormat/>
    <w:rsid w:val="00F152A3"/>
    <w:pPr>
      <w:ind w:left="720"/>
    </w:pPr>
  </w:style>
  <w:style w:type="character" w:styleId="Hyperlink">
    <w:name w:val="Hyperlink"/>
    <w:basedOn w:val="DefaultParagraphFont"/>
    <w:uiPriority w:val="99"/>
    <w:unhideWhenUsed/>
    <w:rsid w:val="00133C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5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2550"/>
  </w:style>
  <w:style w:type="paragraph" w:styleId="Footer">
    <w:name w:val="footer"/>
    <w:basedOn w:val="Normal"/>
    <w:link w:val="FooterChar"/>
    <w:uiPriority w:val="99"/>
    <w:unhideWhenUsed/>
    <w:rsid w:val="003425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2550"/>
  </w:style>
  <w:style w:type="character" w:customStyle="1" w:styleId="Heading2Char">
    <w:name w:val="Heading 2 Char"/>
    <w:link w:val="Heading2"/>
    <w:uiPriority w:val="9"/>
    <w:rsid w:val="00F152A3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semiHidden/>
    <w:rsid w:val="00F152A3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semiHidden/>
    <w:rsid w:val="00F152A3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F152A3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F152A3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152A3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F152A3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F152A3"/>
    <w:rPr>
      <w:rFonts w:ascii="Cambria" w:hAnsi="Cambria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2A3"/>
    <w:rPr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F152A3"/>
    <w:rPr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F152A3"/>
    <w:rPr>
      <w:b/>
      <w:bCs/>
    </w:rPr>
  </w:style>
  <w:style w:type="character" w:styleId="Emphasis">
    <w:name w:val="Emphasis"/>
    <w:uiPriority w:val="20"/>
    <w:qFormat/>
    <w:rsid w:val="00F152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152A3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152A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F152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2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F152A3"/>
    <w:rPr>
      <w:b/>
      <w:bCs/>
      <w:i/>
      <w:iCs/>
    </w:rPr>
  </w:style>
  <w:style w:type="character" w:styleId="SubtleEmphasis">
    <w:name w:val="Subtle Emphasis"/>
    <w:uiPriority w:val="19"/>
    <w:qFormat/>
    <w:rsid w:val="00F152A3"/>
    <w:rPr>
      <w:i/>
      <w:iCs/>
    </w:rPr>
  </w:style>
  <w:style w:type="character" w:styleId="IntenseEmphasis">
    <w:name w:val="Intense Emphasis"/>
    <w:uiPriority w:val="21"/>
    <w:qFormat/>
    <w:rsid w:val="00F152A3"/>
    <w:rPr>
      <w:b/>
      <w:bCs/>
    </w:rPr>
  </w:style>
  <w:style w:type="character" w:styleId="SubtleReference">
    <w:name w:val="Subtle Reference"/>
    <w:uiPriority w:val="31"/>
    <w:qFormat/>
    <w:rsid w:val="00F152A3"/>
    <w:rPr>
      <w:smallCaps/>
    </w:rPr>
  </w:style>
  <w:style w:type="character" w:styleId="IntenseReference">
    <w:name w:val="Intense Reference"/>
    <w:uiPriority w:val="32"/>
    <w:qFormat/>
    <w:rsid w:val="00F152A3"/>
    <w:rPr>
      <w:smallCaps/>
      <w:spacing w:val="5"/>
      <w:u w:val="single"/>
    </w:rPr>
  </w:style>
  <w:style w:type="character" w:styleId="BookTitle">
    <w:name w:val="Book Title"/>
    <w:uiPriority w:val="33"/>
    <w:qFormat/>
    <w:rsid w:val="00F152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52A3"/>
    <w:pPr>
      <w:outlineLvl w:val="9"/>
    </w:pPr>
    <w:rPr>
      <w:rFonts w:eastAsia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3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33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741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0368"/>
    <w:pPr>
      <w:spacing w:after="0"/>
    </w:pPr>
    <w:rPr>
      <w:rFonts w:eastAsiaTheme="minorHAns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0368"/>
    <w:rPr>
      <w:rFonts w:eastAsiaTheme="minorHAnsi" w:cs="Calibri"/>
      <w:sz w:val="22"/>
      <w:szCs w:val="22"/>
    </w:rPr>
  </w:style>
  <w:style w:type="paragraph" w:styleId="Revision">
    <w:name w:val="Revision"/>
    <w:hidden/>
    <w:uiPriority w:val="99"/>
    <w:semiHidden/>
    <w:rsid w:val="00BE38CE"/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72E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720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3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92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18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3A02-67F6-421B-AEAC-54DF739C90A1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31F95F-BE51-488E-98E0-76CB0605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C36D2-7BFD-488D-9598-583479FB6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2FA7F-0997-415F-9762-1B995E0F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 Advisory Committee Key Messages for June 9, 2017 Meeting</vt:lpstr>
    </vt:vector>
  </TitlesOfParts>
  <Company>DEED VRS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 Advisory Committee Key Messages for June 9, 2017 Meeting</dc:title>
  <dc:subject>Community Partners</dc:subject>
  <dc:creator>hollyjo2005@msn.com</dc:creator>
  <cp:lastModifiedBy>Eckhoff, Karla F (DEED)</cp:lastModifiedBy>
  <cp:revision>2</cp:revision>
  <cp:lastPrinted>2019-03-30T21:41:00Z</cp:lastPrinted>
  <dcterms:created xsi:type="dcterms:W3CDTF">2019-04-04T16:19:00Z</dcterms:created>
  <dcterms:modified xsi:type="dcterms:W3CDTF">2019-04-04T16:19:00Z</dcterms:modified>
</cp:coreProperties>
</file>