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5049" w14:textId="77777777" w:rsidR="002619E1" w:rsidRDefault="002619E1" w:rsidP="002619E1">
      <w:pPr>
        <w:rPr>
          <w:rFonts w:asciiTheme="minorHAnsi" w:hAnsiTheme="minorHAnsi"/>
          <w:b/>
        </w:rPr>
      </w:pPr>
      <w:r w:rsidRPr="002619E1">
        <w:rPr>
          <w:rFonts w:asciiTheme="minorHAnsi" w:hAnsiTheme="minorHAnsi"/>
          <w:b/>
          <w:noProof/>
        </w:rPr>
        <mc:AlternateContent>
          <mc:Choice Requires="wps">
            <w:drawing>
              <wp:anchor distT="45720" distB="45720" distL="114300" distR="114300" simplePos="0" relativeHeight="251661312" behindDoc="0" locked="0" layoutInCell="1" allowOverlap="1" wp14:anchorId="419436D7" wp14:editId="20221C1C">
                <wp:simplePos x="0" y="0"/>
                <wp:positionH relativeFrom="column">
                  <wp:posOffset>5722233</wp:posOffset>
                </wp:positionH>
                <wp:positionV relativeFrom="page">
                  <wp:posOffset>173963</wp:posOffset>
                </wp:positionV>
                <wp:extent cx="819785" cy="7073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707390"/>
                        </a:xfrm>
                        <a:prstGeom prst="rect">
                          <a:avLst/>
                        </a:prstGeom>
                        <a:solidFill>
                          <a:srgbClr val="FFFFFF"/>
                        </a:solidFill>
                        <a:ln w="9525">
                          <a:noFill/>
                          <a:miter lim="800000"/>
                          <a:headEnd/>
                          <a:tailEnd/>
                        </a:ln>
                      </wps:spPr>
                      <wps:txbx>
                        <w:txbxContent>
                          <w:p w14:paraId="7B53E395" w14:textId="51609045" w:rsidR="002619E1" w:rsidRPr="002619E1" w:rsidRDefault="00F76C51" w:rsidP="002619E1">
                            <w:pPr>
                              <w:jc w:val="right"/>
                              <w:rPr>
                                <w:sz w:val="72"/>
                                <w:szCs w:val="72"/>
                              </w:rPr>
                            </w:pPr>
                            <w:r>
                              <w:rPr>
                                <w:sz w:val="72"/>
                                <w:szCs w:val="7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436D7" id="_x0000_t202" coordsize="21600,21600" o:spt="202" path="m,l,21600r21600,l21600,xe">
                <v:stroke joinstyle="miter"/>
                <v:path gradientshapeok="t" o:connecttype="rect"/>
              </v:shapetype>
              <v:shape id="Text Box 2" o:spid="_x0000_s1026" type="#_x0000_t202" style="position:absolute;margin-left:450.55pt;margin-top:13.7pt;width:64.55pt;height:5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" stroked="f">
                <v:textbox>
                  <w:txbxContent>
                    <w:p w14:paraId="7B53E395" w14:textId="51609045" w:rsidR="002619E1" w:rsidRPr="002619E1" w:rsidRDefault="00F76C51" w:rsidP="002619E1">
                      <w:pPr>
                        <w:jc w:val="right"/>
                        <w:rPr>
                          <w:sz w:val="72"/>
                          <w:szCs w:val="72"/>
                        </w:rPr>
                      </w:pPr>
                      <w:r>
                        <w:rPr>
                          <w:sz w:val="72"/>
                          <w:szCs w:val="72"/>
                        </w:rPr>
                        <w:t>5</w:t>
                      </w:r>
                    </w:p>
                  </w:txbxContent>
                </v:textbox>
                <w10:wrap type="square" anchory="page"/>
              </v:shape>
            </w:pict>
          </mc:Fallback>
        </mc:AlternateContent>
      </w:r>
    </w:p>
    <w:sdt>
      <w:sdtPr>
        <w:rPr>
          <w:rFonts w:ascii="Times New Roman" w:hAnsi="Times New Roman"/>
          <w:b w:val="0"/>
          <w:color w:val="auto"/>
          <w:sz w:val="22"/>
          <w:szCs w:val="22"/>
        </w:rPr>
        <w:id w:val="10729564"/>
        <w:docPartObj>
          <w:docPartGallery w:val="Cover Pages"/>
          <w:docPartUnique/>
        </w:docPartObj>
      </w:sdtPr>
      <w:sdtEndPr>
        <w:rPr>
          <w:rStyle w:val="BodyTextChar"/>
        </w:rPr>
      </w:sdtEndPr>
      <w:sdtContent>
        <w:p w14:paraId="23DCF9D2" w14:textId="5CA37BFC" w:rsidR="00C94285" w:rsidRPr="009F1191" w:rsidRDefault="00C94285" w:rsidP="00C94285">
          <w:pPr>
            <w:pStyle w:val="Heading1"/>
            <w:rPr>
              <w:rFonts w:ascii="Times New Roman" w:hAnsi="Times New Roman"/>
            </w:rPr>
          </w:pPr>
          <w:r w:rsidRPr="009F1191">
            <w:rPr>
              <w:rFonts w:ascii="Times New Roman" w:hAnsi="Times New Roman"/>
            </w:rPr>
            <w:t>Memo</w:t>
          </w:r>
        </w:p>
        <w:p w14:paraId="6F68B3A5" w14:textId="05309444" w:rsidR="00C94285" w:rsidRPr="009F1191" w:rsidRDefault="00C94285" w:rsidP="00C94285">
          <w:pPr>
            <w:pStyle w:val="BodyText"/>
            <w:rPr>
              <w:rFonts w:ascii="Times New Roman" w:hAnsi="Times New Roman"/>
              <w:b/>
            </w:rPr>
          </w:pPr>
          <w:r w:rsidRPr="009F1191">
            <w:rPr>
              <w:rFonts w:ascii="Times New Roman" w:hAnsi="Times New Roman"/>
              <w:b/>
            </w:rPr>
            <w:t xml:space="preserve">Date: </w:t>
          </w:r>
          <w:r w:rsidRPr="009F1191">
            <w:rPr>
              <w:rFonts w:ascii="Times New Roman" w:hAnsi="Times New Roman"/>
              <w:b/>
            </w:rPr>
            <w:tab/>
          </w:r>
          <w:r w:rsidR="00760C7E">
            <w:rPr>
              <w:rFonts w:ascii="Times New Roman" w:hAnsi="Times New Roman"/>
              <w:b/>
            </w:rPr>
            <w:t>12</w:t>
          </w:r>
          <w:r w:rsidR="002A49F0">
            <w:rPr>
              <w:rFonts w:ascii="Times New Roman" w:hAnsi="Times New Roman"/>
              <w:b/>
            </w:rPr>
            <w:t>/</w:t>
          </w:r>
          <w:r w:rsidR="00760C7E">
            <w:rPr>
              <w:rFonts w:ascii="Times New Roman" w:hAnsi="Times New Roman"/>
              <w:b/>
            </w:rPr>
            <w:t>4</w:t>
          </w:r>
          <w:r w:rsidR="002A49F0">
            <w:rPr>
              <w:rFonts w:ascii="Times New Roman" w:hAnsi="Times New Roman"/>
              <w:b/>
            </w:rPr>
            <w:t>/2024</w:t>
          </w:r>
        </w:p>
        <w:p w14:paraId="1EC0B04A" w14:textId="1385973A" w:rsidR="00C94285" w:rsidRPr="009F1191" w:rsidRDefault="00C94285" w:rsidP="00C94285">
          <w:pPr>
            <w:pStyle w:val="BodyText"/>
            <w:rPr>
              <w:rFonts w:ascii="Times New Roman" w:hAnsi="Times New Roman"/>
              <w:b/>
            </w:rPr>
          </w:pPr>
          <w:r w:rsidRPr="009F1191">
            <w:rPr>
              <w:rFonts w:ascii="Times New Roman" w:hAnsi="Times New Roman"/>
              <w:b/>
            </w:rPr>
            <w:t xml:space="preserve">To: </w:t>
          </w:r>
          <w:r w:rsidRPr="009F1191">
            <w:rPr>
              <w:rFonts w:ascii="Times New Roman" w:hAnsi="Times New Roman"/>
              <w:b/>
            </w:rPr>
            <w:tab/>
          </w:r>
          <w:r w:rsidR="002619E1" w:rsidRPr="009F1191">
            <w:rPr>
              <w:rFonts w:ascii="Times New Roman" w:hAnsi="Times New Roman"/>
              <w:b/>
            </w:rPr>
            <w:t>ETAC</w:t>
          </w:r>
        </w:p>
        <w:p w14:paraId="6137B75C" w14:textId="49042301" w:rsidR="00C94285" w:rsidRPr="009F1191" w:rsidRDefault="00C94285" w:rsidP="00C94285">
          <w:pPr>
            <w:pStyle w:val="BodyText"/>
            <w:rPr>
              <w:rFonts w:ascii="Times New Roman" w:hAnsi="Times New Roman"/>
              <w:b/>
            </w:rPr>
          </w:pPr>
          <w:r w:rsidRPr="009F1191">
            <w:rPr>
              <w:rFonts w:ascii="Times New Roman" w:hAnsi="Times New Roman"/>
              <w:b/>
            </w:rPr>
            <w:t xml:space="preserve">From: </w:t>
          </w:r>
          <w:r w:rsidRPr="009F1191">
            <w:rPr>
              <w:rFonts w:ascii="Times New Roman" w:hAnsi="Times New Roman"/>
              <w:b/>
            </w:rPr>
            <w:tab/>
          </w:r>
          <w:r w:rsidR="002619E1" w:rsidRPr="009F1191">
            <w:rPr>
              <w:rFonts w:ascii="Times New Roman" w:hAnsi="Times New Roman"/>
              <w:b/>
            </w:rPr>
            <w:t>Carla Vita, Director Energy Transition</w:t>
          </w:r>
        </w:p>
        <w:p w14:paraId="31823245" w14:textId="32E9DED3" w:rsidR="00C94285" w:rsidRPr="009F1191" w:rsidRDefault="00C94285" w:rsidP="00C94285">
          <w:pPr>
            <w:pStyle w:val="Heading2"/>
            <w:rPr>
              <w:rFonts w:ascii="Times New Roman" w:hAnsi="Times New Roman" w:cs="Times New Roman"/>
            </w:rPr>
          </w:pPr>
          <w:r w:rsidRPr="009F1191">
            <w:rPr>
              <w:rFonts w:ascii="Times New Roman" w:hAnsi="Times New Roman" w:cs="Times New Roman"/>
            </w:rPr>
            <w:t xml:space="preserve">RE: </w:t>
          </w:r>
          <w:r w:rsidR="002619E1" w:rsidRPr="009F1191">
            <w:rPr>
              <w:rFonts w:ascii="Times New Roman" w:hAnsi="Times New Roman" w:cs="Times New Roman"/>
            </w:rPr>
            <w:t>Minutes</w:t>
          </w:r>
        </w:p>
        <w:p w14:paraId="583CF533" w14:textId="356A9A1A" w:rsidR="00C365CE" w:rsidRPr="009F1191" w:rsidRDefault="002619E1" w:rsidP="008C2062">
          <w:pPr>
            <w:pStyle w:val="Heading3"/>
            <w:rPr>
              <w:rFonts w:ascii="Times New Roman" w:hAnsi="Times New Roman" w:cs="Times New Roman"/>
            </w:rPr>
          </w:pPr>
          <w:r w:rsidRPr="009F1191">
            <w:rPr>
              <w:rFonts w:ascii="Times New Roman" w:hAnsi="Times New Roman" w:cs="Times New Roman"/>
            </w:rPr>
            <w:t>Background</w:t>
          </w:r>
        </w:p>
        <w:p w14:paraId="77E90F77" w14:textId="7AC10493" w:rsidR="002619E1" w:rsidRPr="007848F6" w:rsidRDefault="002619E1" w:rsidP="009F1191">
          <w:pPr>
            <w:pStyle w:val="BodyText"/>
            <w:spacing w:before="0" w:after="0" w:line="240" w:lineRule="auto"/>
            <w:rPr>
              <w:rStyle w:val="BodyTextChar"/>
              <w:rFonts w:ascii="Times New Roman" w:hAnsi="Times New Roman"/>
            </w:rPr>
          </w:pPr>
          <w:r w:rsidRPr="007848F6">
            <w:rPr>
              <w:rStyle w:val="BodyTextChar"/>
              <w:rFonts w:ascii="Times New Roman" w:hAnsi="Times New Roman"/>
            </w:rPr>
            <w:t>Attach</w:t>
          </w:r>
          <w:r w:rsidR="009F1191" w:rsidRPr="007848F6">
            <w:rPr>
              <w:rStyle w:val="BodyTextChar"/>
              <w:rFonts w:ascii="Times New Roman" w:hAnsi="Times New Roman"/>
            </w:rPr>
            <w:t xml:space="preserve">ment A has </w:t>
          </w:r>
          <w:r w:rsidRPr="007848F6">
            <w:rPr>
              <w:rStyle w:val="BodyTextChar"/>
              <w:rFonts w:ascii="Times New Roman" w:hAnsi="Times New Roman"/>
            </w:rPr>
            <w:t>the submitted minutes fo</w:t>
          </w:r>
          <w:r w:rsidR="009F1191" w:rsidRPr="007848F6">
            <w:rPr>
              <w:rStyle w:val="BodyTextChar"/>
              <w:rFonts w:ascii="Times New Roman" w:hAnsi="Times New Roman"/>
            </w:rPr>
            <w:t>r</w:t>
          </w:r>
          <w:r w:rsidRPr="007848F6">
            <w:rPr>
              <w:rStyle w:val="BodyTextChar"/>
              <w:rFonts w:ascii="Times New Roman" w:hAnsi="Times New Roman"/>
            </w:rPr>
            <w:t xml:space="preserve"> the </w:t>
          </w:r>
          <w:r w:rsidR="00760C7E">
            <w:rPr>
              <w:rStyle w:val="BodyTextChar"/>
              <w:rFonts w:ascii="Times New Roman" w:hAnsi="Times New Roman"/>
            </w:rPr>
            <w:t xml:space="preserve">August </w:t>
          </w:r>
          <w:r w:rsidR="002A49F0">
            <w:rPr>
              <w:rStyle w:val="BodyTextChar"/>
              <w:rFonts w:ascii="Times New Roman" w:hAnsi="Times New Roman"/>
            </w:rPr>
            <w:t>2</w:t>
          </w:r>
          <w:r w:rsidR="00760C7E">
            <w:rPr>
              <w:rStyle w:val="BodyTextChar"/>
              <w:rFonts w:ascii="Times New Roman" w:hAnsi="Times New Roman"/>
            </w:rPr>
            <w:t>1</w:t>
          </w:r>
          <w:r w:rsidRPr="007848F6">
            <w:rPr>
              <w:rStyle w:val="BodyTextChar"/>
              <w:rFonts w:ascii="Times New Roman" w:hAnsi="Times New Roman"/>
            </w:rPr>
            <w:t>, 202</w:t>
          </w:r>
          <w:r w:rsidR="001E046D" w:rsidRPr="007848F6">
            <w:rPr>
              <w:rStyle w:val="BodyTextChar"/>
              <w:rFonts w:ascii="Times New Roman" w:hAnsi="Times New Roman"/>
            </w:rPr>
            <w:t>4</w:t>
          </w:r>
          <w:r w:rsidR="000605A0">
            <w:rPr>
              <w:rStyle w:val="BodyTextChar"/>
              <w:rFonts w:ascii="Times New Roman" w:hAnsi="Times New Roman"/>
            </w:rPr>
            <w:t>,</w:t>
          </w:r>
          <w:r w:rsidRPr="007848F6">
            <w:rPr>
              <w:rStyle w:val="BodyTextChar"/>
              <w:rFonts w:ascii="Times New Roman" w:hAnsi="Times New Roman"/>
            </w:rPr>
            <w:t xml:space="preserve"> ETAC meeting</w:t>
          </w:r>
          <w:r w:rsidR="009F1191" w:rsidRPr="007848F6">
            <w:rPr>
              <w:rStyle w:val="BodyTextChar"/>
              <w:rFonts w:ascii="Times New Roman" w:hAnsi="Times New Roman"/>
            </w:rPr>
            <w:t xml:space="preserve"> for ETAC Board consideration</w:t>
          </w:r>
          <w:r w:rsidRPr="007848F6">
            <w:rPr>
              <w:rStyle w:val="BodyTextChar"/>
              <w:rFonts w:ascii="Times New Roman" w:hAnsi="Times New Roman"/>
            </w:rPr>
            <w:t>.</w:t>
          </w:r>
          <w:r w:rsidR="008C2062" w:rsidRPr="007848F6">
            <w:rPr>
              <w:rStyle w:val="BodyTextChar"/>
              <w:rFonts w:ascii="Times New Roman" w:hAnsi="Times New Roman"/>
            </w:rPr>
            <w:t xml:space="preserve"> </w:t>
          </w:r>
        </w:p>
        <w:p w14:paraId="13598F9E" w14:textId="175DC1D8" w:rsidR="008C2062" w:rsidRPr="009F1191" w:rsidRDefault="003D7C12" w:rsidP="002619E1">
          <w:pPr>
            <w:pStyle w:val="BodyText"/>
            <w:rPr>
              <w:rFonts w:ascii="Times New Roman" w:hAnsi="Times New Roman"/>
              <w:lang w:val="es-ES"/>
            </w:rPr>
          </w:pPr>
        </w:p>
      </w:sdtContent>
    </w:sdt>
    <w:p w14:paraId="510437F1" w14:textId="0DE88CD1" w:rsidR="00622BB5" w:rsidRPr="009F1191" w:rsidRDefault="002619E1" w:rsidP="00622BB5">
      <w:pPr>
        <w:pStyle w:val="Heading3"/>
        <w:rPr>
          <w:rFonts w:ascii="Times New Roman" w:hAnsi="Times New Roman" w:cs="Times New Roman"/>
        </w:rPr>
      </w:pPr>
      <w:r w:rsidRPr="009F1191">
        <w:rPr>
          <w:rFonts w:ascii="Times New Roman" w:hAnsi="Times New Roman" w:cs="Times New Roman"/>
        </w:rPr>
        <w:t>Recommendation</w:t>
      </w:r>
    </w:p>
    <w:p w14:paraId="02A7C452" w14:textId="44C17B88" w:rsidR="00963BA0" w:rsidRPr="009F1191" w:rsidRDefault="002619E1" w:rsidP="002619E1">
      <w:pPr>
        <w:pStyle w:val="BodyText"/>
        <w:spacing w:before="0" w:after="0" w:line="240" w:lineRule="auto"/>
        <w:rPr>
          <w:rFonts w:ascii="Times New Roman" w:hAnsi="Times New Roman"/>
        </w:rPr>
      </w:pPr>
      <w:r w:rsidRPr="009F1191">
        <w:rPr>
          <w:rFonts w:ascii="Times New Roman" w:hAnsi="Times New Roman"/>
        </w:rPr>
        <w:t>Approve minutes.</w:t>
      </w:r>
    </w:p>
    <w:p w14:paraId="7E60FC05" w14:textId="0E853934" w:rsidR="002619E1" w:rsidRPr="009F1191" w:rsidRDefault="002619E1" w:rsidP="002619E1">
      <w:pPr>
        <w:pStyle w:val="BodyText"/>
        <w:spacing w:before="0" w:after="0" w:line="240" w:lineRule="auto"/>
        <w:rPr>
          <w:rFonts w:ascii="Times New Roman" w:hAnsi="Times New Roman"/>
        </w:rPr>
      </w:pPr>
      <w:r w:rsidRPr="009F1191">
        <w:rPr>
          <w:rFonts w:ascii="Times New Roman" w:hAnsi="Times New Roman"/>
        </w:rPr>
        <w:t>Roll call vote</w:t>
      </w:r>
      <w:r w:rsidR="00B11B8E">
        <w:rPr>
          <w:rFonts w:ascii="Times New Roman" w:hAnsi="Times New Roman"/>
        </w:rPr>
        <w:t>.</w:t>
      </w:r>
    </w:p>
    <w:p w14:paraId="61CB72B3" w14:textId="77777777" w:rsidR="007762BE" w:rsidRDefault="007762BE" w:rsidP="002619E1">
      <w:pPr>
        <w:pStyle w:val="BodyText"/>
        <w:spacing w:before="0" w:after="0" w:line="240" w:lineRule="auto"/>
      </w:pPr>
    </w:p>
    <w:p w14:paraId="6A5BA266" w14:textId="77777777" w:rsidR="007762BE" w:rsidRDefault="007762BE" w:rsidP="002619E1">
      <w:pPr>
        <w:pStyle w:val="BodyText"/>
        <w:spacing w:before="0" w:after="0" w:line="240" w:lineRule="auto"/>
      </w:pPr>
    </w:p>
    <w:p w14:paraId="2B020C35" w14:textId="77777777" w:rsidR="007762BE" w:rsidRDefault="007762BE" w:rsidP="002619E1">
      <w:pPr>
        <w:pStyle w:val="BodyText"/>
        <w:spacing w:before="0" w:after="0" w:line="240" w:lineRule="auto"/>
      </w:pPr>
    </w:p>
    <w:p w14:paraId="3E9D0A6A" w14:textId="77777777" w:rsidR="007762BE" w:rsidRDefault="007762BE" w:rsidP="002619E1">
      <w:pPr>
        <w:pStyle w:val="BodyText"/>
        <w:spacing w:before="0" w:after="0" w:line="240" w:lineRule="auto"/>
      </w:pPr>
    </w:p>
    <w:p w14:paraId="484F4BEF" w14:textId="77777777" w:rsidR="007762BE" w:rsidRDefault="007762BE" w:rsidP="002619E1">
      <w:pPr>
        <w:pStyle w:val="BodyText"/>
        <w:spacing w:before="0" w:after="0" w:line="240" w:lineRule="auto"/>
      </w:pPr>
    </w:p>
    <w:p w14:paraId="7C3D9E94" w14:textId="77777777" w:rsidR="007762BE" w:rsidRDefault="007762BE" w:rsidP="002619E1">
      <w:pPr>
        <w:pStyle w:val="BodyText"/>
        <w:spacing w:before="0" w:after="0" w:line="240" w:lineRule="auto"/>
      </w:pPr>
    </w:p>
    <w:p w14:paraId="1C9FD7FB" w14:textId="249D2239" w:rsidR="007762BE" w:rsidRDefault="007762BE" w:rsidP="002619E1">
      <w:pPr>
        <w:pStyle w:val="BodyText"/>
        <w:spacing w:before="0" w:after="0" w:line="240" w:lineRule="auto"/>
      </w:pPr>
    </w:p>
    <w:p w14:paraId="595F9A5E" w14:textId="61A2EE0C" w:rsidR="007762BE" w:rsidRDefault="007762BE" w:rsidP="002619E1">
      <w:pPr>
        <w:pStyle w:val="BodyText"/>
        <w:spacing w:before="0" w:after="0" w:line="240" w:lineRule="auto"/>
      </w:pPr>
    </w:p>
    <w:p w14:paraId="19D2DD1C" w14:textId="77777777" w:rsidR="007762BE" w:rsidRDefault="007762BE" w:rsidP="002619E1">
      <w:pPr>
        <w:pStyle w:val="BodyText"/>
        <w:spacing w:before="0" w:after="0" w:line="240" w:lineRule="auto"/>
      </w:pPr>
    </w:p>
    <w:p w14:paraId="4D4C5672" w14:textId="3C34F816" w:rsidR="007762BE" w:rsidRDefault="007762BE" w:rsidP="002619E1">
      <w:pPr>
        <w:pStyle w:val="BodyText"/>
        <w:spacing w:before="0" w:after="0" w:line="240" w:lineRule="auto"/>
      </w:pPr>
    </w:p>
    <w:p w14:paraId="1BFAD281" w14:textId="1B92BC48" w:rsidR="007762BE" w:rsidRDefault="007762BE" w:rsidP="002619E1">
      <w:pPr>
        <w:pStyle w:val="BodyText"/>
        <w:spacing w:before="0" w:after="0" w:line="240" w:lineRule="auto"/>
      </w:pPr>
    </w:p>
    <w:p w14:paraId="0CA025DB" w14:textId="77777777" w:rsidR="007762BE" w:rsidRDefault="007762BE" w:rsidP="002619E1">
      <w:pPr>
        <w:pStyle w:val="BodyText"/>
        <w:spacing w:before="0" w:after="0" w:line="240" w:lineRule="auto"/>
      </w:pPr>
    </w:p>
    <w:p w14:paraId="7BB9FC12" w14:textId="45CA63C8" w:rsidR="007762BE" w:rsidRDefault="007762BE" w:rsidP="002619E1">
      <w:pPr>
        <w:pStyle w:val="BodyText"/>
        <w:spacing w:before="0" w:after="0" w:line="240" w:lineRule="auto"/>
      </w:pPr>
    </w:p>
    <w:p w14:paraId="3AB263E9" w14:textId="4CE0171A" w:rsidR="007762BE" w:rsidRDefault="007762BE" w:rsidP="002619E1">
      <w:pPr>
        <w:pStyle w:val="BodyText"/>
        <w:spacing w:before="0" w:after="0" w:line="240" w:lineRule="auto"/>
      </w:pPr>
    </w:p>
    <w:p w14:paraId="391CF131" w14:textId="35563246" w:rsidR="007762BE" w:rsidRDefault="007762BE" w:rsidP="002619E1">
      <w:pPr>
        <w:pStyle w:val="BodyText"/>
        <w:spacing w:before="0" w:after="0" w:line="240" w:lineRule="auto"/>
      </w:pPr>
    </w:p>
    <w:p w14:paraId="76B7BC1E" w14:textId="75CA4330" w:rsidR="007762BE" w:rsidRDefault="007762BE" w:rsidP="002619E1">
      <w:pPr>
        <w:pStyle w:val="BodyText"/>
        <w:spacing w:before="0" w:after="0" w:line="240" w:lineRule="auto"/>
      </w:pPr>
    </w:p>
    <w:p w14:paraId="25FEBCAE" w14:textId="7C5963F2" w:rsidR="007762BE" w:rsidRDefault="007762BE" w:rsidP="002619E1">
      <w:pPr>
        <w:pStyle w:val="BodyText"/>
        <w:spacing w:before="0" w:after="0" w:line="240" w:lineRule="auto"/>
      </w:pPr>
    </w:p>
    <w:p w14:paraId="64E761AB" w14:textId="431A828B" w:rsidR="007762BE" w:rsidRDefault="007762BE" w:rsidP="002619E1">
      <w:pPr>
        <w:pStyle w:val="BodyText"/>
        <w:spacing w:before="0" w:after="0" w:line="240" w:lineRule="auto"/>
      </w:pPr>
    </w:p>
    <w:p w14:paraId="1D522009" w14:textId="0DD28091" w:rsidR="007762BE" w:rsidRDefault="007762BE" w:rsidP="002619E1">
      <w:pPr>
        <w:pStyle w:val="BodyText"/>
        <w:spacing w:before="0" w:after="0" w:line="240" w:lineRule="auto"/>
      </w:pPr>
    </w:p>
    <w:p w14:paraId="0FA204F9" w14:textId="77777777" w:rsidR="007762BE" w:rsidRDefault="007762BE" w:rsidP="002619E1">
      <w:pPr>
        <w:pStyle w:val="BodyText"/>
        <w:spacing w:before="0" w:after="0" w:line="240" w:lineRule="auto"/>
      </w:pPr>
    </w:p>
    <w:p w14:paraId="462AF230" w14:textId="57AB06AF" w:rsidR="007762BE" w:rsidRDefault="007762BE" w:rsidP="002619E1">
      <w:pPr>
        <w:pStyle w:val="BodyText"/>
        <w:spacing w:before="0" w:after="0" w:line="240" w:lineRule="auto"/>
      </w:pPr>
    </w:p>
    <w:p w14:paraId="46662AD3" w14:textId="6159B8E9" w:rsidR="007762BE" w:rsidRDefault="007762BE" w:rsidP="002619E1">
      <w:pPr>
        <w:pStyle w:val="BodyText"/>
        <w:spacing w:before="0" w:after="0" w:line="240" w:lineRule="auto"/>
      </w:pPr>
    </w:p>
    <w:p w14:paraId="1F27B03D" w14:textId="7965EEF3" w:rsidR="007762BE" w:rsidRDefault="007762BE" w:rsidP="002619E1">
      <w:pPr>
        <w:pStyle w:val="BodyText"/>
        <w:spacing w:before="0" w:after="0" w:line="240" w:lineRule="auto"/>
      </w:pPr>
    </w:p>
    <w:p w14:paraId="40E8B166" w14:textId="7AC73A83" w:rsidR="009F1191" w:rsidRDefault="009F1191" w:rsidP="002619E1">
      <w:pPr>
        <w:pStyle w:val="BodyText"/>
        <w:spacing w:before="0" w:after="0" w:line="240" w:lineRule="auto"/>
      </w:pPr>
    </w:p>
    <w:p w14:paraId="0C3078E6" w14:textId="08097CD2" w:rsidR="00DC559B" w:rsidRDefault="00DC559B" w:rsidP="00DC559B">
      <w:pPr>
        <w:jc w:val="center"/>
        <w:rPr>
          <w:rFonts w:ascii="Times New Roman" w:hAnsi="Times New Roman"/>
          <w:b/>
          <w:bCs/>
          <w:sz w:val="24"/>
          <w:szCs w:val="24"/>
        </w:rPr>
      </w:pPr>
    </w:p>
    <w:p w14:paraId="6038848E" w14:textId="77777777" w:rsidR="00DC559B" w:rsidRDefault="00DC559B" w:rsidP="00DC559B">
      <w:pPr>
        <w:jc w:val="center"/>
        <w:rPr>
          <w:rFonts w:ascii="Times New Roman" w:hAnsi="Times New Roman"/>
          <w:b/>
          <w:bCs/>
          <w:sz w:val="24"/>
          <w:szCs w:val="24"/>
        </w:rPr>
      </w:pPr>
    </w:p>
    <w:p w14:paraId="64FDEAF7" w14:textId="07164E6A" w:rsidR="00DC559B" w:rsidRPr="00DC559B" w:rsidRDefault="003D7C12" w:rsidP="00242751">
      <w:pPr>
        <w:spacing w:before="0" w:line="240" w:lineRule="auto"/>
        <w:jc w:val="center"/>
        <w:rPr>
          <w:rFonts w:ascii="Times New Roman" w:hAnsi="Times New Roman"/>
          <w:b/>
          <w:bCs/>
          <w:sz w:val="24"/>
          <w:szCs w:val="24"/>
        </w:rPr>
      </w:pPr>
      <w:r w:rsidRPr="003D7C12">
        <w:rPr>
          <w:rFonts w:ascii="Times New Roman" w:hAnsi="Times New Roman"/>
          <w:b/>
          <w:bCs/>
          <w:noProof/>
          <w:sz w:val="24"/>
          <w:szCs w:val="24"/>
        </w:rPr>
        <w:lastRenderedPageBreak/>
        <mc:AlternateContent>
          <mc:Choice Requires="wps">
            <w:drawing>
              <wp:anchor distT="45720" distB="45720" distL="114300" distR="114300" simplePos="0" relativeHeight="251663360" behindDoc="0" locked="0" layoutInCell="1" allowOverlap="1" wp14:anchorId="7DCAFD4A" wp14:editId="6C0F903E">
                <wp:simplePos x="0" y="0"/>
                <wp:positionH relativeFrom="column">
                  <wp:posOffset>5754370</wp:posOffset>
                </wp:positionH>
                <wp:positionV relativeFrom="paragraph">
                  <wp:posOffset>0</wp:posOffset>
                </wp:positionV>
                <wp:extent cx="1013460" cy="37338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73380"/>
                        </a:xfrm>
                        <a:prstGeom prst="rect">
                          <a:avLst/>
                        </a:prstGeom>
                        <a:solidFill>
                          <a:srgbClr val="FFFFFF"/>
                        </a:solidFill>
                        <a:ln w="9525">
                          <a:solidFill>
                            <a:schemeClr val="bg1">
                              <a:lumMod val="95000"/>
                            </a:schemeClr>
                          </a:solidFill>
                          <a:miter lim="800000"/>
                          <a:headEnd/>
                          <a:tailEnd/>
                        </a:ln>
                      </wps:spPr>
                      <wps:txbx>
                        <w:txbxContent>
                          <w:p w14:paraId="53841208" w14:textId="7772D2CC" w:rsidR="003D7C12" w:rsidRPr="003D7C12" w:rsidRDefault="003D7C12" w:rsidP="003D7C12">
                            <w:pPr>
                              <w:jc w:val="right"/>
                              <w:rPr>
                                <w:b/>
                                <w:bCs/>
                              </w:rPr>
                            </w:pPr>
                            <w:r w:rsidRPr="003D7C12">
                              <w:rPr>
                                <w:b/>
                                <w:bCs/>
                              </w:rPr>
                              <w:t>Attachment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AFD4A" id="_x0000_t202" coordsize="21600,21600" o:spt="202" path="m,l,21600r21600,l21600,xe">
                <v:stroke joinstyle="miter"/>
                <v:path gradientshapeok="t" o:connecttype="rect"/>
              </v:shapetype>
              <v:shape id="_x0000_s1027" type="#_x0000_t202" style="position:absolute;left:0;text-align:left;margin-left:453.1pt;margin-top:0;width:79.8pt;height:29.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" strokecolor="#f2f2f2 [3052]">
                <v:textbox>
                  <w:txbxContent>
                    <w:p w14:paraId="53841208" w14:textId="7772D2CC" w:rsidR="003D7C12" w:rsidRPr="003D7C12" w:rsidRDefault="003D7C12" w:rsidP="003D7C12">
                      <w:pPr>
                        <w:jc w:val="right"/>
                        <w:rPr>
                          <w:b/>
                          <w:bCs/>
                        </w:rPr>
                      </w:pPr>
                      <w:r w:rsidRPr="003D7C12">
                        <w:rPr>
                          <w:b/>
                          <w:bCs/>
                        </w:rPr>
                        <w:t>Attachment A</w:t>
                      </w:r>
                    </w:p>
                  </w:txbxContent>
                </v:textbox>
                <w10:wrap type="square"/>
              </v:shape>
            </w:pict>
          </mc:Fallback>
        </mc:AlternateContent>
      </w:r>
      <w:r w:rsidR="00DC559B" w:rsidRPr="00DC559B">
        <w:rPr>
          <w:rFonts w:ascii="Times New Roman" w:hAnsi="Times New Roman"/>
          <w:b/>
          <w:bCs/>
          <w:sz w:val="24"/>
          <w:szCs w:val="24"/>
        </w:rPr>
        <w:t xml:space="preserve">MINUTES OF THE PROCEEDINGS OF THE </w:t>
      </w:r>
    </w:p>
    <w:p w14:paraId="7C2BE3C3" w14:textId="77777777" w:rsidR="00DC559B" w:rsidRPr="00DC559B" w:rsidRDefault="00DC559B" w:rsidP="00242751">
      <w:pPr>
        <w:spacing w:before="0" w:line="240" w:lineRule="auto"/>
        <w:jc w:val="center"/>
        <w:rPr>
          <w:rFonts w:ascii="Times New Roman" w:hAnsi="Times New Roman"/>
          <w:b/>
          <w:bCs/>
          <w:sz w:val="24"/>
          <w:szCs w:val="24"/>
        </w:rPr>
      </w:pPr>
      <w:r w:rsidRPr="00DC559B">
        <w:rPr>
          <w:rFonts w:ascii="Times New Roman" w:hAnsi="Times New Roman"/>
          <w:b/>
          <w:bCs/>
          <w:sz w:val="24"/>
          <w:szCs w:val="24"/>
        </w:rPr>
        <w:t xml:space="preserve">ENERGY TRANSITION ADVISORY COMMITTEE </w:t>
      </w:r>
    </w:p>
    <w:p w14:paraId="3ACDAE78" w14:textId="77777777" w:rsidR="00DC559B" w:rsidRPr="00DC559B" w:rsidRDefault="00DC559B" w:rsidP="00242751">
      <w:pPr>
        <w:spacing w:before="0" w:line="240" w:lineRule="auto"/>
        <w:jc w:val="center"/>
        <w:rPr>
          <w:rFonts w:ascii="Times New Roman" w:hAnsi="Times New Roman"/>
          <w:b/>
          <w:bCs/>
          <w:sz w:val="24"/>
          <w:szCs w:val="24"/>
        </w:rPr>
      </w:pPr>
      <w:r w:rsidRPr="00DC559B">
        <w:rPr>
          <w:rFonts w:ascii="Times New Roman" w:hAnsi="Times New Roman"/>
          <w:b/>
          <w:bCs/>
          <w:sz w:val="24"/>
          <w:szCs w:val="24"/>
        </w:rPr>
        <w:t xml:space="preserve">OF THE STATE OF MINNESOTA </w:t>
      </w:r>
    </w:p>
    <w:p w14:paraId="7FAB0A88" w14:textId="77777777" w:rsidR="00DC559B" w:rsidRPr="00DC559B" w:rsidRDefault="00DC559B" w:rsidP="00242751">
      <w:pPr>
        <w:spacing w:before="0" w:line="240" w:lineRule="auto"/>
        <w:jc w:val="center"/>
        <w:rPr>
          <w:rFonts w:ascii="Times New Roman" w:hAnsi="Times New Roman"/>
          <w:b/>
          <w:bCs/>
          <w:sz w:val="24"/>
          <w:szCs w:val="24"/>
        </w:rPr>
      </w:pPr>
      <w:r w:rsidRPr="00DC559B">
        <w:rPr>
          <w:rFonts w:ascii="Times New Roman" w:hAnsi="Times New Roman"/>
          <w:b/>
          <w:bCs/>
          <w:sz w:val="24"/>
          <w:szCs w:val="24"/>
        </w:rPr>
        <w:t>REGULAR MEETING</w:t>
      </w:r>
    </w:p>
    <w:p w14:paraId="5FBFF48C" w14:textId="77777777" w:rsidR="00DC559B" w:rsidRPr="00DC559B" w:rsidRDefault="00DC559B" w:rsidP="00242751">
      <w:pPr>
        <w:spacing w:before="0" w:line="240" w:lineRule="auto"/>
        <w:jc w:val="center"/>
        <w:rPr>
          <w:rFonts w:ascii="Times New Roman" w:hAnsi="Times New Roman"/>
          <w:b/>
          <w:bCs/>
          <w:sz w:val="24"/>
          <w:szCs w:val="24"/>
        </w:rPr>
      </w:pPr>
      <w:r w:rsidRPr="00DC559B">
        <w:rPr>
          <w:rFonts w:ascii="Times New Roman" w:hAnsi="Times New Roman"/>
          <w:b/>
          <w:bCs/>
          <w:sz w:val="24"/>
          <w:szCs w:val="24"/>
        </w:rPr>
        <w:t xml:space="preserve">HYBRID OVER TEAMS AND PHYSICALLY AT THE </w:t>
      </w:r>
    </w:p>
    <w:p w14:paraId="6215837C" w14:textId="3EEA2E44" w:rsidR="00DC559B" w:rsidRPr="00DC559B" w:rsidRDefault="00DC559B" w:rsidP="00242751">
      <w:pPr>
        <w:spacing w:before="0" w:line="240" w:lineRule="auto"/>
        <w:jc w:val="center"/>
        <w:rPr>
          <w:rFonts w:ascii="Times New Roman" w:hAnsi="Times New Roman"/>
          <w:b/>
          <w:bCs/>
          <w:sz w:val="24"/>
          <w:szCs w:val="24"/>
        </w:rPr>
      </w:pPr>
      <w:r w:rsidRPr="00DC559B">
        <w:rPr>
          <w:rFonts w:ascii="Times New Roman" w:hAnsi="Times New Roman"/>
          <w:b/>
          <w:bCs/>
          <w:sz w:val="24"/>
          <w:szCs w:val="24"/>
        </w:rPr>
        <w:t xml:space="preserve">CITY OF </w:t>
      </w:r>
      <w:r w:rsidR="002C5E38">
        <w:rPr>
          <w:rFonts w:ascii="Times New Roman" w:hAnsi="Times New Roman"/>
          <w:b/>
          <w:bCs/>
          <w:sz w:val="24"/>
          <w:szCs w:val="24"/>
        </w:rPr>
        <w:t xml:space="preserve">COHASSET BASS BROOK COMMUNITY CENTER </w:t>
      </w:r>
    </w:p>
    <w:p w14:paraId="6E622A13" w14:textId="77777777" w:rsidR="00DC559B" w:rsidRPr="00DC559B" w:rsidRDefault="00DC559B" w:rsidP="00DC559B">
      <w:pPr>
        <w:jc w:val="center"/>
        <w:rPr>
          <w:rFonts w:ascii="Times New Roman" w:hAnsi="Times New Roman"/>
          <w:b/>
          <w:bCs/>
          <w:sz w:val="24"/>
          <w:szCs w:val="24"/>
        </w:rPr>
      </w:pPr>
    </w:p>
    <w:p w14:paraId="46F508AC" w14:textId="2364758D" w:rsidR="00DC559B" w:rsidRPr="00DC559B" w:rsidRDefault="002C5E38" w:rsidP="00DC559B">
      <w:pPr>
        <w:jc w:val="center"/>
        <w:rPr>
          <w:rFonts w:ascii="Times New Roman" w:hAnsi="Times New Roman"/>
          <w:b/>
          <w:bCs/>
          <w:sz w:val="24"/>
          <w:szCs w:val="24"/>
        </w:rPr>
      </w:pPr>
      <w:r>
        <w:rPr>
          <w:rFonts w:ascii="Times New Roman" w:hAnsi="Times New Roman"/>
          <w:b/>
          <w:bCs/>
          <w:sz w:val="24"/>
          <w:szCs w:val="24"/>
        </w:rPr>
        <w:t>WEDNES</w:t>
      </w:r>
      <w:r w:rsidR="00DC559B" w:rsidRPr="00DC559B">
        <w:rPr>
          <w:rFonts w:ascii="Times New Roman" w:hAnsi="Times New Roman"/>
          <w:b/>
          <w:bCs/>
          <w:sz w:val="24"/>
          <w:szCs w:val="24"/>
        </w:rPr>
        <w:t>DAY, A</w:t>
      </w:r>
      <w:r>
        <w:rPr>
          <w:rFonts w:ascii="Times New Roman" w:hAnsi="Times New Roman"/>
          <w:b/>
          <w:bCs/>
          <w:sz w:val="24"/>
          <w:szCs w:val="24"/>
        </w:rPr>
        <w:t>UGUST</w:t>
      </w:r>
      <w:r w:rsidR="00DC559B" w:rsidRPr="00DC559B">
        <w:rPr>
          <w:rFonts w:ascii="Times New Roman" w:hAnsi="Times New Roman"/>
          <w:b/>
          <w:bCs/>
          <w:sz w:val="24"/>
          <w:szCs w:val="24"/>
        </w:rPr>
        <w:t xml:space="preserve"> 2</w:t>
      </w:r>
      <w:r>
        <w:rPr>
          <w:rFonts w:ascii="Times New Roman" w:hAnsi="Times New Roman"/>
          <w:b/>
          <w:bCs/>
          <w:sz w:val="24"/>
          <w:szCs w:val="24"/>
        </w:rPr>
        <w:t>1</w:t>
      </w:r>
      <w:r w:rsidR="00DC559B" w:rsidRPr="00DC559B">
        <w:rPr>
          <w:rFonts w:ascii="Times New Roman" w:hAnsi="Times New Roman"/>
          <w:b/>
          <w:bCs/>
          <w:sz w:val="24"/>
          <w:szCs w:val="24"/>
        </w:rPr>
        <w:t xml:space="preserve">, 2024 </w:t>
      </w:r>
    </w:p>
    <w:p w14:paraId="415A8C5F" w14:textId="77777777" w:rsidR="00DC559B" w:rsidRPr="00DC559B" w:rsidRDefault="00DC559B" w:rsidP="00DC559B">
      <w:pPr>
        <w:rPr>
          <w:rFonts w:ascii="Times New Roman" w:hAnsi="Times New Roman"/>
          <w:sz w:val="24"/>
          <w:szCs w:val="24"/>
        </w:rPr>
      </w:pPr>
    </w:p>
    <w:p w14:paraId="49C7E2D7" w14:textId="77777777" w:rsidR="00DC559B" w:rsidRPr="00DC559B" w:rsidRDefault="00DC559B" w:rsidP="00DC559B">
      <w:pPr>
        <w:pStyle w:val="ListParagraph"/>
        <w:numPr>
          <w:ilvl w:val="0"/>
          <w:numId w:val="25"/>
        </w:numPr>
        <w:spacing w:before="0" w:line="240" w:lineRule="auto"/>
        <w:rPr>
          <w:rFonts w:ascii="Times New Roman" w:hAnsi="Times New Roman"/>
          <w:sz w:val="24"/>
          <w:szCs w:val="24"/>
        </w:rPr>
      </w:pPr>
      <w:r w:rsidRPr="00DC559B">
        <w:rPr>
          <w:rFonts w:ascii="Times New Roman" w:hAnsi="Times New Roman"/>
          <w:sz w:val="24"/>
          <w:szCs w:val="24"/>
        </w:rPr>
        <w:t xml:space="preserve">  Call to Order and Roll Call</w:t>
      </w:r>
    </w:p>
    <w:p w14:paraId="14563324" w14:textId="4610E83D" w:rsidR="00DC559B" w:rsidRPr="00DC559B" w:rsidRDefault="00DC559B" w:rsidP="00DC559B">
      <w:pPr>
        <w:spacing w:line="240" w:lineRule="auto"/>
        <w:rPr>
          <w:rFonts w:ascii="Times New Roman" w:hAnsi="Times New Roman"/>
          <w:sz w:val="24"/>
          <w:szCs w:val="24"/>
        </w:rPr>
      </w:pPr>
      <w:r w:rsidRPr="00DC559B">
        <w:rPr>
          <w:rFonts w:ascii="Times New Roman" w:hAnsi="Times New Roman"/>
          <w:sz w:val="24"/>
          <w:szCs w:val="24"/>
        </w:rPr>
        <w:t xml:space="preserve">The Energy Transition Advisory Committee met in Regular Session and ETAC Chair </w:t>
      </w:r>
      <w:r w:rsidR="002C5E38">
        <w:rPr>
          <w:rFonts w:ascii="Times New Roman" w:hAnsi="Times New Roman"/>
          <w:sz w:val="24"/>
          <w:szCs w:val="24"/>
        </w:rPr>
        <w:t>Tamara Lowney</w:t>
      </w:r>
      <w:r w:rsidRPr="00DC559B">
        <w:rPr>
          <w:rFonts w:ascii="Times New Roman" w:hAnsi="Times New Roman"/>
          <w:sz w:val="24"/>
          <w:szCs w:val="24"/>
        </w:rPr>
        <w:t xml:space="preserve"> welcomed all in attendance and called the meeting to order at 1</w:t>
      </w:r>
      <w:r w:rsidR="002C5E38">
        <w:rPr>
          <w:rFonts w:ascii="Times New Roman" w:hAnsi="Times New Roman"/>
          <w:sz w:val="24"/>
          <w:szCs w:val="24"/>
        </w:rPr>
        <w:t>1</w:t>
      </w:r>
      <w:r w:rsidRPr="00DC559B">
        <w:rPr>
          <w:rFonts w:ascii="Times New Roman" w:hAnsi="Times New Roman"/>
          <w:sz w:val="24"/>
          <w:szCs w:val="24"/>
        </w:rPr>
        <w:t>:00</w:t>
      </w:r>
      <w:r w:rsidR="002C5E38">
        <w:rPr>
          <w:rFonts w:ascii="Times New Roman" w:hAnsi="Times New Roman"/>
          <w:sz w:val="24"/>
          <w:szCs w:val="24"/>
        </w:rPr>
        <w:t>a</w:t>
      </w:r>
      <w:r w:rsidRPr="00DC559B">
        <w:rPr>
          <w:rFonts w:ascii="Times New Roman" w:hAnsi="Times New Roman"/>
          <w:sz w:val="24"/>
          <w:szCs w:val="24"/>
        </w:rPr>
        <w:t xml:space="preserve">m at the City of </w:t>
      </w:r>
      <w:r w:rsidR="002C5E38">
        <w:rPr>
          <w:rFonts w:ascii="Times New Roman" w:hAnsi="Times New Roman"/>
          <w:sz w:val="24"/>
          <w:szCs w:val="24"/>
        </w:rPr>
        <w:t>Cohasset Bass Brook Community Center</w:t>
      </w:r>
      <w:r w:rsidRPr="00DC559B">
        <w:rPr>
          <w:rFonts w:ascii="Times New Roman" w:hAnsi="Times New Roman"/>
          <w:sz w:val="24"/>
          <w:szCs w:val="24"/>
        </w:rPr>
        <w:t xml:space="preserve">, </w:t>
      </w:r>
      <w:r w:rsidR="002C5E38">
        <w:rPr>
          <w:rFonts w:ascii="Times New Roman" w:hAnsi="Times New Roman"/>
          <w:sz w:val="24"/>
          <w:szCs w:val="24"/>
        </w:rPr>
        <w:t>Cohasset</w:t>
      </w:r>
      <w:r w:rsidRPr="00DC559B">
        <w:rPr>
          <w:rFonts w:ascii="Times New Roman" w:hAnsi="Times New Roman"/>
          <w:sz w:val="24"/>
          <w:szCs w:val="24"/>
        </w:rPr>
        <w:t xml:space="preserve">, MN.  Roll call was taken.  </w:t>
      </w:r>
    </w:p>
    <w:tbl>
      <w:tblPr>
        <w:tblStyle w:val="TableGrid"/>
        <w:tblW w:w="9535" w:type="dxa"/>
        <w:tblLook w:val="04A0" w:firstRow="1" w:lastRow="0" w:firstColumn="1" w:lastColumn="0" w:noHBand="0" w:noVBand="1"/>
      </w:tblPr>
      <w:tblGrid>
        <w:gridCol w:w="6109"/>
        <w:gridCol w:w="2166"/>
        <w:gridCol w:w="1260"/>
      </w:tblGrid>
      <w:tr w:rsidR="00DC559B" w:rsidRPr="00DC559B" w14:paraId="09ED50B2" w14:textId="77777777" w:rsidTr="00DC559B">
        <w:tc>
          <w:tcPr>
            <w:tcW w:w="6109" w:type="dxa"/>
            <w:shd w:val="clear" w:color="auto" w:fill="003865" w:themeFill="text1"/>
          </w:tcPr>
          <w:p w14:paraId="49F4A82C" w14:textId="77777777" w:rsidR="00DC559B" w:rsidRPr="00DC559B" w:rsidRDefault="00DC559B" w:rsidP="00422301">
            <w:pPr>
              <w:rPr>
                <w:rFonts w:ascii="Times New Roman" w:hAnsi="Times New Roman"/>
                <w:b/>
                <w:bCs/>
                <w:color w:val="F2F2F2" w:themeColor="background1" w:themeShade="F2"/>
              </w:rPr>
            </w:pPr>
            <w:r w:rsidRPr="00DC559B">
              <w:rPr>
                <w:rFonts w:ascii="Times New Roman" w:hAnsi="Times New Roman"/>
                <w:b/>
                <w:bCs/>
                <w:color w:val="F2F2F2" w:themeColor="background1" w:themeShade="F2"/>
              </w:rPr>
              <w:t>Representing</w:t>
            </w:r>
          </w:p>
        </w:tc>
        <w:tc>
          <w:tcPr>
            <w:tcW w:w="2166" w:type="dxa"/>
            <w:shd w:val="clear" w:color="auto" w:fill="003865" w:themeFill="text1"/>
          </w:tcPr>
          <w:p w14:paraId="49E46D63" w14:textId="77777777" w:rsidR="00DC559B" w:rsidRPr="00DC559B" w:rsidRDefault="00DC559B" w:rsidP="00422301">
            <w:pPr>
              <w:rPr>
                <w:rFonts w:ascii="Times New Roman" w:hAnsi="Times New Roman"/>
                <w:b/>
                <w:bCs/>
                <w:color w:val="F2F2F2" w:themeColor="background1" w:themeShade="F2"/>
              </w:rPr>
            </w:pPr>
            <w:r w:rsidRPr="00DC559B">
              <w:rPr>
                <w:rFonts w:ascii="Times New Roman" w:hAnsi="Times New Roman"/>
                <w:b/>
                <w:bCs/>
                <w:color w:val="F2F2F2" w:themeColor="background1" w:themeShade="F2"/>
              </w:rPr>
              <w:t>Name</w:t>
            </w:r>
          </w:p>
        </w:tc>
        <w:tc>
          <w:tcPr>
            <w:tcW w:w="1260" w:type="dxa"/>
            <w:shd w:val="clear" w:color="auto" w:fill="003865" w:themeFill="text1"/>
          </w:tcPr>
          <w:p w14:paraId="5B453ACA" w14:textId="77777777" w:rsidR="00DC559B" w:rsidRPr="00DC559B" w:rsidRDefault="00DC559B" w:rsidP="00422301">
            <w:pPr>
              <w:rPr>
                <w:rFonts w:ascii="Times New Roman" w:hAnsi="Times New Roman"/>
                <w:b/>
                <w:bCs/>
                <w:color w:val="F2F2F2" w:themeColor="background1" w:themeShade="F2"/>
              </w:rPr>
            </w:pPr>
            <w:r w:rsidRPr="00DC559B">
              <w:rPr>
                <w:rFonts w:ascii="Times New Roman" w:hAnsi="Times New Roman"/>
                <w:b/>
                <w:bCs/>
                <w:color w:val="F2F2F2" w:themeColor="background1" w:themeShade="F2"/>
              </w:rPr>
              <w:t>Status</w:t>
            </w:r>
          </w:p>
        </w:tc>
      </w:tr>
      <w:tr w:rsidR="00DC559B" w:rsidRPr="00DC559B" w14:paraId="254BA416" w14:textId="77777777" w:rsidTr="00422301">
        <w:tc>
          <w:tcPr>
            <w:tcW w:w="6109" w:type="dxa"/>
            <w:shd w:val="clear" w:color="auto" w:fill="D9D9D9" w:themeFill="background1" w:themeFillShade="D9"/>
          </w:tcPr>
          <w:p w14:paraId="703D730F" w14:textId="77777777" w:rsidR="00DC559B" w:rsidRPr="00DC559B" w:rsidRDefault="00DC559B" w:rsidP="00422301">
            <w:pPr>
              <w:rPr>
                <w:rFonts w:ascii="Times New Roman" w:hAnsi="Times New Roman"/>
                <w:b/>
                <w:bCs/>
              </w:rPr>
            </w:pPr>
            <w:r w:rsidRPr="00DC559B">
              <w:rPr>
                <w:rFonts w:ascii="Times New Roman" w:hAnsi="Times New Roman"/>
                <w:b/>
                <w:bCs/>
              </w:rPr>
              <w:t>Voting</w:t>
            </w:r>
          </w:p>
        </w:tc>
        <w:tc>
          <w:tcPr>
            <w:tcW w:w="2166" w:type="dxa"/>
            <w:shd w:val="clear" w:color="auto" w:fill="D9D9D9" w:themeFill="background1" w:themeFillShade="D9"/>
          </w:tcPr>
          <w:p w14:paraId="007401B6" w14:textId="77777777" w:rsidR="00DC559B" w:rsidRPr="00DC559B" w:rsidRDefault="00DC559B" w:rsidP="00422301">
            <w:pPr>
              <w:rPr>
                <w:rFonts w:ascii="Times New Roman" w:hAnsi="Times New Roman"/>
              </w:rPr>
            </w:pPr>
          </w:p>
        </w:tc>
        <w:tc>
          <w:tcPr>
            <w:tcW w:w="1260" w:type="dxa"/>
            <w:shd w:val="clear" w:color="auto" w:fill="D9D9D9" w:themeFill="background1" w:themeFillShade="D9"/>
          </w:tcPr>
          <w:p w14:paraId="7D724EF2" w14:textId="77777777" w:rsidR="00DC559B" w:rsidRPr="00DC559B" w:rsidRDefault="00DC559B" w:rsidP="00422301">
            <w:pPr>
              <w:rPr>
                <w:rFonts w:ascii="Times New Roman" w:hAnsi="Times New Roman"/>
              </w:rPr>
            </w:pPr>
          </w:p>
        </w:tc>
      </w:tr>
      <w:tr w:rsidR="00DC559B" w:rsidRPr="00DC559B" w14:paraId="0E47567F" w14:textId="77777777" w:rsidTr="00422301">
        <w:tc>
          <w:tcPr>
            <w:tcW w:w="6109" w:type="dxa"/>
          </w:tcPr>
          <w:p w14:paraId="61E29CE8"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Senate Majority Appointment</w:t>
            </w:r>
          </w:p>
        </w:tc>
        <w:tc>
          <w:tcPr>
            <w:tcW w:w="2166" w:type="dxa"/>
          </w:tcPr>
          <w:p w14:paraId="4DAA63F8" w14:textId="77777777" w:rsidR="00DC559B" w:rsidRPr="00DC559B" w:rsidRDefault="00DC559B" w:rsidP="00422301">
            <w:pPr>
              <w:rPr>
                <w:rFonts w:ascii="Times New Roman" w:hAnsi="Times New Roman"/>
                <w:b/>
                <w:bCs/>
              </w:rPr>
            </w:pPr>
            <w:r w:rsidRPr="00DC559B">
              <w:rPr>
                <w:rFonts w:ascii="Times New Roman" w:hAnsi="Times New Roman"/>
                <w:b/>
                <w:bCs/>
              </w:rPr>
              <w:t xml:space="preserve">Grant </w:t>
            </w:r>
            <w:proofErr w:type="spellStart"/>
            <w:r w:rsidRPr="00DC559B">
              <w:rPr>
                <w:rFonts w:ascii="Times New Roman" w:hAnsi="Times New Roman"/>
                <w:b/>
                <w:bCs/>
              </w:rPr>
              <w:t>Hauschild</w:t>
            </w:r>
            <w:proofErr w:type="spellEnd"/>
          </w:p>
        </w:tc>
        <w:tc>
          <w:tcPr>
            <w:tcW w:w="1260" w:type="dxa"/>
          </w:tcPr>
          <w:p w14:paraId="1CCA0C52" w14:textId="77777777" w:rsidR="00DC559B" w:rsidRPr="00DC559B" w:rsidRDefault="00DC559B" w:rsidP="00422301">
            <w:pPr>
              <w:rPr>
                <w:rFonts w:ascii="Times New Roman" w:hAnsi="Times New Roman"/>
                <w:b/>
                <w:bCs/>
              </w:rPr>
            </w:pPr>
            <w:r w:rsidRPr="00DC559B">
              <w:rPr>
                <w:rFonts w:ascii="Times New Roman" w:hAnsi="Times New Roman"/>
                <w:b/>
                <w:bCs/>
                <w:shd w:val="clear" w:color="auto" w:fill="FFFFFF"/>
              </w:rPr>
              <w:t>Absent</w:t>
            </w:r>
          </w:p>
        </w:tc>
      </w:tr>
      <w:tr w:rsidR="00DC559B" w:rsidRPr="00DC559B" w14:paraId="32BF6A90" w14:textId="77777777" w:rsidTr="00422301">
        <w:tc>
          <w:tcPr>
            <w:tcW w:w="6109" w:type="dxa"/>
          </w:tcPr>
          <w:p w14:paraId="61CDFC29"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Senate Minority Appointment</w:t>
            </w:r>
          </w:p>
        </w:tc>
        <w:tc>
          <w:tcPr>
            <w:tcW w:w="2166" w:type="dxa"/>
          </w:tcPr>
          <w:p w14:paraId="364F8950"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Karin Housley</w:t>
            </w:r>
          </w:p>
        </w:tc>
        <w:tc>
          <w:tcPr>
            <w:tcW w:w="1260" w:type="dxa"/>
          </w:tcPr>
          <w:p w14:paraId="2453826E" w14:textId="10568937" w:rsidR="00DC559B" w:rsidRPr="00DC559B" w:rsidRDefault="002C5E38" w:rsidP="00422301">
            <w:pPr>
              <w:rPr>
                <w:rFonts w:ascii="Times New Roman" w:hAnsi="Times New Roman"/>
                <w:b/>
                <w:bCs/>
                <w:shd w:val="clear" w:color="auto" w:fill="FFFFFF"/>
              </w:rPr>
            </w:pPr>
            <w:r>
              <w:rPr>
                <w:rFonts w:ascii="Times New Roman" w:hAnsi="Times New Roman"/>
                <w:b/>
                <w:bCs/>
                <w:shd w:val="clear" w:color="auto" w:fill="FFFFFF"/>
              </w:rPr>
              <w:t>Present</w:t>
            </w:r>
          </w:p>
        </w:tc>
      </w:tr>
      <w:tr w:rsidR="00DC559B" w:rsidRPr="00DC559B" w14:paraId="5B7211AB" w14:textId="77777777" w:rsidTr="00422301">
        <w:tc>
          <w:tcPr>
            <w:tcW w:w="6109" w:type="dxa"/>
          </w:tcPr>
          <w:p w14:paraId="7467DD6B"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Speaker of the House Appointment</w:t>
            </w:r>
          </w:p>
        </w:tc>
        <w:tc>
          <w:tcPr>
            <w:tcW w:w="2166" w:type="dxa"/>
          </w:tcPr>
          <w:p w14:paraId="4FA63A2C"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Josiah Hill</w:t>
            </w:r>
          </w:p>
        </w:tc>
        <w:tc>
          <w:tcPr>
            <w:tcW w:w="1260" w:type="dxa"/>
          </w:tcPr>
          <w:p w14:paraId="37127DD4" w14:textId="77777777" w:rsidR="00DC559B" w:rsidRPr="00DC559B" w:rsidRDefault="00DC559B" w:rsidP="00422301">
            <w:pPr>
              <w:rPr>
                <w:rFonts w:ascii="Times New Roman" w:hAnsi="Times New Roman"/>
                <w:b/>
                <w:bCs/>
                <w:shd w:val="clear" w:color="auto" w:fill="FFFFFF"/>
              </w:rPr>
            </w:pPr>
            <w:r w:rsidRPr="00DC559B">
              <w:rPr>
                <w:rFonts w:ascii="Times New Roman" w:hAnsi="Times New Roman"/>
                <w:b/>
                <w:bCs/>
                <w:shd w:val="clear" w:color="auto" w:fill="FFFFFF"/>
              </w:rPr>
              <w:t>Absent</w:t>
            </w:r>
          </w:p>
        </w:tc>
      </w:tr>
      <w:tr w:rsidR="00DC559B" w:rsidRPr="00DC559B" w14:paraId="7EC40AD3" w14:textId="77777777" w:rsidTr="00422301">
        <w:tc>
          <w:tcPr>
            <w:tcW w:w="6109" w:type="dxa"/>
          </w:tcPr>
          <w:p w14:paraId="421CBD4A"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House Minority Appointment</w:t>
            </w:r>
          </w:p>
        </w:tc>
        <w:tc>
          <w:tcPr>
            <w:tcW w:w="2166" w:type="dxa"/>
          </w:tcPr>
          <w:p w14:paraId="63969680"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Shane Mekeland</w:t>
            </w:r>
          </w:p>
        </w:tc>
        <w:tc>
          <w:tcPr>
            <w:tcW w:w="1260" w:type="dxa"/>
          </w:tcPr>
          <w:p w14:paraId="23188571" w14:textId="03AE63C0" w:rsidR="00DC559B" w:rsidRPr="00DC559B" w:rsidRDefault="002C5E38" w:rsidP="00422301">
            <w:pPr>
              <w:rPr>
                <w:rFonts w:ascii="Times New Roman" w:hAnsi="Times New Roman"/>
                <w:b/>
                <w:bCs/>
                <w:shd w:val="clear" w:color="auto" w:fill="FFFFFF"/>
              </w:rPr>
            </w:pPr>
            <w:r>
              <w:rPr>
                <w:rFonts w:ascii="Times New Roman" w:hAnsi="Times New Roman"/>
                <w:b/>
                <w:bCs/>
                <w:shd w:val="clear" w:color="auto" w:fill="FFFFFF"/>
              </w:rPr>
              <w:t>Present</w:t>
            </w:r>
          </w:p>
        </w:tc>
      </w:tr>
      <w:tr w:rsidR="00DC559B" w:rsidRPr="00DC559B" w14:paraId="4D557E8F" w14:textId="77777777" w:rsidTr="00422301">
        <w:tc>
          <w:tcPr>
            <w:tcW w:w="6109" w:type="dxa"/>
          </w:tcPr>
          <w:p w14:paraId="41E04B7F"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Prairie Island Member</w:t>
            </w:r>
          </w:p>
        </w:tc>
        <w:tc>
          <w:tcPr>
            <w:tcW w:w="2166" w:type="dxa"/>
          </w:tcPr>
          <w:p w14:paraId="54BD10F1"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Michael Childs Jr</w:t>
            </w:r>
          </w:p>
        </w:tc>
        <w:tc>
          <w:tcPr>
            <w:tcW w:w="1260" w:type="dxa"/>
          </w:tcPr>
          <w:p w14:paraId="743FC42A" w14:textId="5065B24F" w:rsidR="00DC559B" w:rsidRPr="00DC559B" w:rsidRDefault="002C5E38" w:rsidP="00422301">
            <w:pPr>
              <w:rPr>
                <w:rFonts w:ascii="Times New Roman" w:hAnsi="Times New Roman"/>
                <w:b/>
                <w:bCs/>
                <w:shd w:val="clear" w:color="auto" w:fill="FFFFFF"/>
              </w:rPr>
            </w:pPr>
            <w:r>
              <w:rPr>
                <w:rFonts w:ascii="Times New Roman" w:hAnsi="Times New Roman"/>
                <w:b/>
                <w:bCs/>
                <w:shd w:val="clear" w:color="auto" w:fill="FFFFFF"/>
              </w:rPr>
              <w:t>Present</w:t>
            </w:r>
          </w:p>
        </w:tc>
      </w:tr>
      <w:tr w:rsidR="00DC559B" w:rsidRPr="00DC559B" w14:paraId="16EC0FD0" w14:textId="77777777" w:rsidTr="00422301">
        <w:tc>
          <w:tcPr>
            <w:tcW w:w="6109" w:type="dxa"/>
          </w:tcPr>
          <w:p w14:paraId="63E5252A"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Communities - County Representative #1</w:t>
            </w:r>
          </w:p>
        </w:tc>
        <w:tc>
          <w:tcPr>
            <w:tcW w:w="2166" w:type="dxa"/>
          </w:tcPr>
          <w:p w14:paraId="68CFA7B4" w14:textId="77777777" w:rsidR="00DC559B" w:rsidRPr="00DC559B" w:rsidRDefault="00DC559B" w:rsidP="00422301">
            <w:pPr>
              <w:rPr>
                <w:rFonts w:ascii="Times New Roman" w:hAnsi="Times New Roman"/>
              </w:rPr>
            </w:pPr>
            <w:r w:rsidRPr="00DC559B">
              <w:rPr>
                <w:rFonts w:ascii="Times New Roman" w:hAnsi="Times New Roman"/>
                <w:b/>
                <w:bCs/>
              </w:rPr>
              <w:t>Tamara Lowney</w:t>
            </w:r>
          </w:p>
        </w:tc>
        <w:tc>
          <w:tcPr>
            <w:tcW w:w="1260" w:type="dxa"/>
          </w:tcPr>
          <w:p w14:paraId="0161905E"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14505337" w14:textId="77777777" w:rsidTr="00422301">
        <w:tc>
          <w:tcPr>
            <w:tcW w:w="6109" w:type="dxa"/>
          </w:tcPr>
          <w:p w14:paraId="792751BD"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Communities - Municipal Representative #1</w:t>
            </w:r>
          </w:p>
        </w:tc>
        <w:tc>
          <w:tcPr>
            <w:tcW w:w="2166" w:type="dxa"/>
          </w:tcPr>
          <w:p w14:paraId="7477A752" w14:textId="77777777" w:rsidR="00DC559B" w:rsidRPr="00DC559B" w:rsidRDefault="00DC559B" w:rsidP="00422301">
            <w:pPr>
              <w:rPr>
                <w:rFonts w:ascii="Times New Roman" w:hAnsi="Times New Roman"/>
              </w:rPr>
            </w:pPr>
            <w:r w:rsidRPr="00DC559B">
              <w:rPr>
                <w:rFonts w:ascii="Times New Roman" w:hAnsi="Times New Roman"/>
                <w:b/>
                <w:bCs/>
              </w:rPr>
              <w:t>Marshall Hallock</w:t>
            </w:r>
          </w:p>
        </w:tc>
        <w:tc>
          <w:tcPr>
            <w:tcW w:w="1260" w:type="dxa"/>
          </w:tcPr>
          <w:p w14:paraId="2D5AED5A" w14:textId="0F920698" w:rsidR="00DC559B" w:rsidRPr="00DC559B" w:rsidRDefault="002C5E38" w:rsidP="00422301">
            <w:pPr>
              <w:rPr>
                <w:rFonts w:ascii="Times New Roman" w:hAnsi="Times New Roman"/>
                <w:b/>
                <w:bCs/>
              </w:rPr>
            </w:pPr>
            <w:r>
              <w:rPr>
                <w:rFonts w:ascii="Times New Roman" w:hAnsi="Times New Roman"/>
                <w:b/>
                <w:bCs/>
              </w:rPr>
              <w:t>Absent</w:t>
            </w:r>
          </w:p>
        </w:tc>
      </w:tr>
      <w:tr w:rsidR="00DC559B" w:rsidRPr="00DC559B" w14:paraId="57017B10" w14:textId="77777777" w:rsidTr="00422301">
        <w:tc>
          <w:tcPr>
            <w:tcW w:w="6109" w:type="dxa"/>
          </w:tcPr>
          <w:p w14:paraId="68951D53"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Communities - County Representative #2</w:t>
            </w:r>
          </w:p>
        </w:tc>
        <w:tc>
          <w:tcPr>
            <w:tcW w:w="2166" w:type="dxa"/>
          </w:tcPr>
          <w:p w14:paraId="3B92E9C5" w14:textId="77777777" w:rsidR="00DC559B" w:rsidRPr="00DC559B" w:rsidRDefault="00DC559B" w:rsidP="00422301">
            <w:pPr>
              <w:rPr>
                <w:rFonts w:ascii="Times New Roman" w:hAnsi="Times New Roman"/>
              </w:rPr>
            </w:pPr>
            <w:r w:rsidRPr="00DC559B">
              <w:rPr>
                <w:rFonts w:ascii="Times New Roman" w:hAnsi="Times New Roman"/>
                <w:b/>
                <w:bCs/>
              </w:rPr>
              <w:t>Gregg Felber</w:t>
            </w:r>
          </w:p>
        </w:tc>
        <w:tc>
          <w:tcPr>
            <w:tcW w:w="1260" w:type="dxa"/>
          </w:tcPr>
          <w:p w14:paraId="0E1F04A2"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773511DF" w14:textId="77777777" w:rsidTr="00422301">
        <w:tc>
          <w:tcPr>
            <w:tcW w:w="6109" w:type="dxa"/>
          </w:tcPr>
          <w:p w14:paraId="6EDB0833"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Communities - Municipal Representative #2</w:t>
            </w:r>
          </w:p>
        </w:tc>
        <w:tc>
          <w:tcPr>
            <w:tcW w:w="2166" w:type="dxa"/>
          </w:tcPr>
          <w:p w14:paraId="63D6823D" w14:textId="77777777" w:rsidR="00DC559B" w:rsidRPr="00DC559B" w:rsidRDefault="00DC559B" w:rsidP="00422301">
            <w:pPr>
              <w:rPr>
                <w:rFonts w:ascii="Times New Roman" w:hAnsi="Times New Roman"/>
              </w:rPr>
            </w:pPr>
            <w:r w:rsidRPr="00DC559B">
              <w:rPr>
                <w:rFonts w:ascii="Times New Roman" w:hAnsi="Times New Roman"/>
                <w:b/>
                <w:bCs/>
              </w:rPr>
              <w:t>Mary McComber</w:t>
            </w:r>
          </w:p>
        </w:tc>
        <w:tc>
          <w:tcPr>
            <w:tcW w:w="1260" w:type="dxa"/>
          </w:tcPr>
          <w:p w14:paraId="374F45C9"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46994DAE" w14:textId="77777777" w:rsidTr="00422301">
        <w:tc>
          <w:tcPr>
            <w:tcW w:w="6109" w:type="dxa"/>
          </w:tcPr>
          <w:p w14:paraId="49FBA0C1"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Worker at Impacted Facility #1</w:t>
            </w:r>
          </w:p>
        </w:tc>
        <w:tc>
          <w:tcPr>
            <w:tcW w:w="2166" w:type="dxa"/>
          </w:tcPr>
          <w:p w14:paraId="5552F8FC" w14:textId="77777777" w:rsidR="00DC559B" w:rsidRPr="00DC559B" w:rsidRDefault="00DC559B" w:rsidP="00422301">
            <w:pPr>
              <w:rPr>
                <w:rFonts w:ascii="Times New Roman" w:hAnsi="Times New Roman"/>
              </w:rPr>
            </w:pPr>
            <w:r w:rsidRPr="00DC559B">
              <w:rPr>
                <w:rFonts w:ascii="Times New Roman" w:hAnsi="Times New Roman"/>
                <w:b/>
                <w:bCs/>
              </w:rPr>
              <w:t>Mike Hoppe</w:t>
            </w:r>
          </w:p>
        </w:tc>
        <w:tc>
          <w:tcPr>
            <w:tcW w:w="1260" w:type="dxa"/>
          </w:tcPr>
          <w:p w14:paraId="6B26B276"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6568CB82" w14:textId="77777777" w:rsidTr="00422301">
        <w:tc>
          <w:tcPr>
            <w:tcW w:w="6109" w:type="dxa"/>
          </w:tcPr>
          <w:p w14:paraId="0245ECF3"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Worker at Impacted Facility #2</w:t>
            </w:r>
          </w:p>
        </w:tc>
        <w:tc>
          <w:tcPr>
            <w:tcW w:w="2166" w:type="dxa"/>
          </w:tcPr>
          <w:p w14:paraId="4F9FC67F" w14:textId="77777777" w:rsidR="00DC559B" w:rsidRPr="00DC559B" w:rsidRDefault="00DC559B" w:rsidP="00422301">
            <w:pPr>
              <w:rPr>
                <w:rFonts w:ascii="Times New Roman" w:hAnsi="Times New Roman"/>
              </w:rPr>
            </w:pPr>
            <w:r w:rsidRPr="00DC559B">
              <w:rPr>
                <w:rFonts w:ascii="Times New Roman" w:hAnsi="Times New Roman"/>
                <w:b/>
                <w:bCs/>
              </w:rPr>
              <w:t>Kristin Renskers</w:t>
            </w:r>
          </w:p>
        </w:tc>
        <w:tc>
          <w:tcPr>
            <w:tcW w:w="1260" w:type="dxa"/>
          </w:tcPr>
          <w:p w14:paraId="3F8ED406"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23AE8911" w14:textId="77777777" w:rsidTr="00422301">
        <w:tc>
          <w:tcPr>
            <w:tcW w:w="6109" w:type="dxa"/>
          </w:tcPr>
          <w:p w14:paraId="0054388F"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Worker at Impacted Facility #3</w:t>
            </w:r>
          </w:p>
        </w:tc>
        <w:tc>
          <w:tcPr>
            <w:tcW w:w="2166" w:type="dxa"/>
          </w:tcPr>
          <w:p w14:paraId="3A0A82DE" w14:textId="77777777" w:rsidR="00DC559B" w:rsidRPr="00DC559B" w:rsidRDefault="00DC559B" w:rsidP="00422301">
            <w:pPr>
              <w:rPr>
                <w:rFonts w:ascii="Times New Roman" w:hAnsi="Times New Roman"/>
              </w:rPr>
            </w:pPr>
            <w:r w:rsidRPr="00DC559B">
              <w:rPr>
                <w:rFonts w:ascii="Times New Roman" w:hAnsi="Times New Roman"/>
                <w:b/>
                <w:bCs/>
              </w:rPr>
              <w:t>Luke Lallemont</w:t>
            </w:r>
          </w:p>
        </w:tc>
        <w:tc>
          <w:tcPr>
            <w:tcW w:w="1260" w:type="dxa"/>
          </w:tcPr>
          <w:p w14:paraId="404B4BFA"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57FD6E12" w14:textId="77777777" w:rsidTr="00422301">
        <w:tc>
          <w:tcPr>
            <w:tcW w:w="6109" w:type="dxa"/>
          </w:tcPr>
          <w:p w14:paraId="79CD2372"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Worker Employed by Company under Contract</w:t>
            </w:r>
          </w:p>
        </w:tc>
        <w:tc>
          <w:tcPr>
            <w:tcW w:w="2166" w:type="dxa"/>
          </w:tcPr>
          <w:p w14:paraId="4DD5B730" w14:textId="77777777" w:rsidR="00DC559B" w:rsidRPr="00DC559B" w:rsidRDefault="00DC559B" w:rsidP="00422301">
            <w:pPr>
              <w:rPr>
                <w:rFonts w:ascii="Times New Roman" w:hAnsi="Times New Roman"/>
              </w:rPr>
            </w:pPr>
            <w:r w:rsidRPr="00DC559B">
              <w:rPr>
                <w:rFonts w:ascii="Times New Roman" w:hAnsi="Times New Roman"/>
                <w:b/>
                <w:bCs/>
              </w:rPr>
              <w:t>Richard Sackett</w:t>
            </w:r>
          </w:p>
        </w:tc>
        <w:tc>
          <w:tcPr>
            <w:tcW w:w="1260" w:type="dxa"/>
          </w:tcPr>
          <w:p w14:paraId="1AE18023"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7941FA7B" w14:textId="77777777" w:rsidTr="00422301">
        <w:tc>
          <w:tcPr>
            <w:tcW w:w="6109" w:type="dxa"/>
          </w:tcPr>
          <w:p w14:paraId="30747A96" w14:textId="77777777" w:rsidR="00DC559B" w:rsidRPr="00DC559B" w:rsidRDefault="00DC559B" w:rsidP="00422301">
            <w:pPr>
              <w:shd w:val="clear" w:color="auto" w:fill="FFFFFF"/>
              <w:rPr>
                <w:rFonts w:ascii="Times New Roman" w:hAnsi="Times New Roman"/>
              </w:rPr>
            </w:pPr>
            <w:r w:rsidRPr="00DC559B">
              <w:rPr>
                <w:rFonts w:ascii="Times New Roman" w:hAnsi="Times New Roman"/>
              </w:rPr>
              <w:t>Professional Economic Development or Workforce Retraining Experience Representative</w:t>
            </w:r>
          </w:p>
        </w:tc>
        <w:tc>
          <w:tcPr>
            <w:tcW w:w="2166" w:type="dxa"/>
          </w:tcPr>
          <w:p w14:paraId="7F8FA25B" w14:textId="77777777" w:rsidR="00DC559B" w:rsidRPr="00DC559B" w:rsidRDefault="00DC559B" w:rsidP="00422301">
            <w:pPr>
              <w:rPr>
                <w:rFonts w:ascii="Times New Roman" w:hAnsi="Times New Roman"/>
              </w:rPr>
            </w:pPr>
            <w:r w:rsidRPr="00DC559B">
              <w:rPr>
                <w:rFonts w:ascii="Times New Roman" w:hAnsi="Times New Roman"/>
                <w:b/>
                <w:bCs/>
                <w:lang w:val="es-ES"/>
              </w:rPr>
              <w:t>Abigail Wozniak</w:t>
            </w:r>
          </w:p>
        </w:tc>
        <w:tc>
          <w:tcPr>
            <w:tcW w:w="1260" w:type="dxa"/>
          </w:tcPr>
          <w:p w14:paraId="44548368" w14:textId="77777777" w:rsidR="00DC559B" w:rsidRPr="00DC559B" w:rsidRDefault="00DC559B" w:rsidP="00422301">
            <w:pPr>
              <w:rPr>
                <w:rFonts w:ascii="Times New Roman" w:hAnsi="Times New Roman"/>
                <w:b/>
                <w:bCs/>
                <w:lang w:val="es-ES"/>
              </w:rPr>
            </w:pPr>
            <w:r w:rsidRPr="00DC559B">
              <w:rPr>
                <w:rFonts w:ascii="Times New Roman" w:hAnsi="Times New Roman"/>
                <w:b/>
                <w:bCs/>
              </w:rPr>
              <w:t>Present</w:t>
            </w:r>
          </w:p>
        </w:tc>
      </w:tr>
      <w:tr w:rsidR="00DC559B" w:rsidRPr="00DC559B" w14:paraId="0980459A" w14:textId="77777777" w:rsidTr="00422301">
        <w:tc>
          <w:tcPr>
            <w:tcW w:w="6109" w:type="dxa"/>
          </w:tcPr>
          <w:p w14:paraId="73332862"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Utilities that Operate an impacted Facility #1</w:t>
            </w:r>
          </w:p>
        </w:tc>
        <w:tc>
          <w:tcPr>
            <w:tcW w:w="2166" w:type="dxa"/>
          </w:tcPr>
          <w:p w14:paraId="0CA1206E" w14:textId="77777777" w:rsidR="00DC559B" w:rsidRPr="00DC559B" w:rsidRDefault="00DC559B" w:rsidP="00422301">
            <w:pPr>
              <w:rPr>
                <w:rFonts w:ascii="Times New Roman" w:hAnsi="Times New Roman"/>
              </w:rPr>
            </w:pPr>
            <w:r w:rsidRPr="00DC559B">
              <w:rPr>
                <w:rFonts w:ascii="Times New Roman" w:hAnsi="Times New Roman"/>
                <w:b/>
                <w:bCs/>
              </w:rPr>
              <w:t>Trisha Duncan</w:t>
            </w:r>
          </w:p>
        </w:tc>
        <w:tc>
          <w:tcPr>
            <w:tcW w:w="1260" w:type="dxa"/>
          </w:tcPr>
          <w:p w14:paraId="1C65D3EF"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520AEE27" w14:textId="77777777" w:rsidTr="00422301">
        <w:tc>
          <w:tcPr>
            <w:tcW w:w="6109" w:type="dxa"/>
          </w:tcPr>
          <w:p w14:paraId="18FAED41"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Utilities that Operate an impacted Facility #2</w:t>
            </w:r>
          </w:p>
        </w:tc>
        <w:tc>
          <w:tcPr>
            <w:tcW w:w="2166" w:type="dxa"/>
          </w:tcPr>
          <w:p w14:paraId="6D6C94F4" w14:textId="77777777" w:rsidR="00DC559B" w:rsidRPr="00DC559B" w:rsidRDefault="00DC559B" w:rsidP="00422301">
            <w:pPr>
              <w:rPr>
                <w:rFonts w:ascii="Times New Roman" w:hAnsi="Times New Roman"/>
              </w:rPr>
            </w:pPr>
            <w:r w:rsidRPr="00DC559B">
              <w:rPr>
                <w:rFonts w:ascii="Times New Roman" w:hAnsi="Times New Roman"/>
                <w:b/>
                <w:bCs/>
              </w:rPr>
              <w:t>Joshua Skelton</w:t>
            </w:r>
          </w:p>
        </w:tc>
        <w:tc>
          <w:tcPr>
            <w:tcW w:w="1260" w:type="dxa"/>
          </w:tcPr>
          <w:p w14:paraId="799B3346"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5E403275" w14:textId="77777777" w:rsidTr="00422301">
        <w:tc>
          <w:tcPr>
            <w:tcW w:w="6109" w:type="dxa"/>
          </w:tcPr>
          <w:p w14:paraId="085F3366" w14:textId="77777777" w:rsidR="00DC559B" w:rsidRPr="00DC559B" w:rsidRDefault="00DC559B" w:rsidP="00422301">
            <w:pPr>
              <w:shd w:val="clear" w:color="auto" w:fill="FFFFFF"/>
              <w:rPr>
                <w:rFonts w:ascii="Times New Roman" w:hAnsi="Times New Roman"/>
              </w:rPr>
            </w:pPr>
            <w:r w:rsidRPr="00DC559B">
              <w:rPr>
                <w:rFonts w:ascii="Times New Roman" w:hAnsi="Times New Roman"/>
                <w:shd w:val="clear" w:color="auto" w:fill="FFFFFF"/>
              </w:rPr>
              <w:t>Nonprofit Organization with expertise and experience delivering energy efficiency and conservation programs</w:t>
            </w:r>
          </w:p>
        </w:tc>
        <w:tc>
          <w:tcPr>
            <w:tcW w:w="2166" w:type="dxa"/>
          </w:tcPr>
          <w:p w14:paraId="474392BE" w14:textId="77777777" w:rsidR="00DC559B" w:rsidRPr="00DC559B" w:rsidRDefault="00DC559B" w:rsidP="00422301">
            <w:pPr>
              <w:rPr>
                <w:rFonts w:ascii="Times New Roman" w:hAnsi="Times New Roman"/>
              </w:rPr>
            </w:pPr>
            <w:r w:rsidRPr="00DC559B">
              <w:rPr>
                <w:rFonts w:ascii="Times New Roman" w:hAnsi="Times New Roman"/>
                <w:b/>
                <w:bCs/>
                <w:lang w:val="es-ES"/>
              </w:rPr>
              <w:t>Alyssa Eilers</w:t>
            </w:r>
          </w:p>
        </w:tc>
        <w:tc>
          <w:tcPr>
            <w:tcW w:w="1260" w:type="dxa"/>
          </w:tcPr>
          <w:p w14:paraId="06614FD4" w14:textId="77777777" w:rsidR="00DC559B" w:rsidRPr="00DC559B" w:rsidRDefault="00DC559B" w:rsidP="00422301">
            <w:pPr>
              <w:rPr>
                <w:rFonts w:ascii="Times New Roman" w:hAnsi="Times New Roman"/>
                <w:b/>
                <w:bCs/>
                <w:lang w:val="es-ES"/>
              </w:rPr>
            </w:pPr>
            <w:r w:rsidRPr="00DC559B">
              <w:rPr>
                <w:rFonts w:ascii="Times New Roman" w:hAnsi="Times New Roman"/>
                <w:b/>
                <w:bCs/>
              </w:rPr>
              <w:t>Present</w:t>
            </w:r>
          </w:p>
        </w:tc>
      </w:tr>
      <w:tr w:rsidR="00DC559B" w:rsidRPr="00DC559B" w14:paraId="4B65BFE2" w14:textId="77777777" w:rsidTr="00422301">
        <w:tc>
          <w:tcPr>
            <w:tcW w:w="6109" w:type="dxa"/>
          </w:tcPr>
          <w:p w14:paraId="5FDCA66B"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Coalition of Utility Cities Representative</w:t>
            </w:r>
          </w:p>
        </w:tc>
        <w:tc>
          <w:tcPr>
            <w:tcW w:w="2166" w:type="dxa"/>
          </w:tcPr>
          <w:p w14:paraId="2EE930A3"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Shane Zahrt</w:t>
            </w:r>
          </w:p>
        </w:tc>
        <w:tc>
          <w:tcPr>
            <w:tcW w:w="1260" w:type="dxa"/>
          </w:tcPr>
          <w:p w14:paraId="42FBA7EB" w14:textId="77777777" w:rsidR="00DC559B" w:rsidRPr="00DC559B" w:rsidRDefault="00DC559B" w:rsidP="00422301">
            <w:pPr>
              <w:rPr>
                <w:rFonts w:ascii="Times New Roman" w:hAnsi="Times New Roman"/>
                <w:b/>
                <w:bCs/>
                <w:shd w:val="clear" w:color="auto" w:fill="FFFFFF"/>
              </w:rPr>
            </w:pPr>
            <w:r w:rsidRPr="00DC559B">
              <w:rPr>
                <w:rFonts w:ascii="Times New Roman" w:hAnsi="Times New Roman"/>
                <w:b/>
                <w:bCs/>
              </w:rPr>
              <w:t>Present</w:t>
            </w:r>
          </w:p>
        </w:tc>
      </w:tr>
      <w:tr w:rsidR="00DC559B" w:rsidRPr="00DC559B" w14:paraId="5261AE7A" w14:textId="77777777" w:rsidTr="00422301">
        <w:tc>
          <w:tcPr>
            <w:tcW w:w="6109" w:type="dxa"/>
            <w:shd w:val="clear" w:color="auto" w:fill="D9D9D9" w:themeFill="background1" w:themeFillShade="D9"/>
          </w:tcPr>
          <w:p w14:paraId="5F09A969" w14:textId="77777777" w:rsidR="00DC559B" w:rsidRPr="00DC559B" w:rsidRDefault="00DC559B" w:rsidP="00422301">
            <w:pPr>
              <w:rPr>
                <w:rFonts w:ascii="Times New Roman" w:hAnsi="Times New Roman"/>
                <w:b/>
                <w:bCs/>
              </w:rPr>
            </w:pPr>
            <w:r w:rsidRPr="00DC559B">
              <w:rPr>
                <w:rFonts w:ascii="Times New Roman" w:hAnsi="Times New Roman"/>
                <w:b/>
                <w:bCs/>
              </w:rPr>
              <w:lastRenderedPageBreak/>
              <w:t>Non-Voting</w:t>
            </w:r>
          </w:p>
        </w:tc>
        <w:tc>
          <w:tcPr>
            <w:tcW w:w="2166" w:type="dxa"/>
            <w:shd w:val="clear" w:color="auto" w:fill="D9D9D9" w:themeFill="background1" w:themeFillShade="D9"/>
          </w:tcPr>
          <w:p w14:paraId="10B51117" w14:textId="77777777" w:rsidR="00DC559B" w:rsidRPr="00DC559B" w:rsidRDefault="00DC559B" w:rsidP="00422301">
            <w:pPr>
              <w:rPr>
                <w:rFonts w:ascii="Times New Roman" w:hAnsi="Times New Roman"/>
              </w:rPr>
            </w:pPr>
          </w:p>
        </w:tc>
        <w:tc>
          <w:tcPr>
            <w:tcW w:w="1260" w:type="dxa"/>
            <w:shd w:val="clear" w:color="auto" w:fill="D9D9D9" w:themeFill="background1" w:themeFillShade="D9"/>
          </w:tcPr>
          <w:p w14:paraId="0D5D6112" w14:textId="77777777" w:rsidR="00DC559B" w:rsidRPr="00DC559B" w:rsidRDefault="00DC559B" w:rsidP="00422301">
            <w:pPr>
              <w:rPr>
                <w:rFonts w:ascii="Times New Roman" w:hAnsi="Times New Roman"/>
              </w:rPr>
            </w:pPr>
          </w:p>
        </w:tc>
      </w:tr>
      <w:tr w:rsidR="00DC559B" w:rsidRPr="00DC559B" w14:paraId="6341B86B" w14:textId="77777777" w:rsidTr="00422301">
        <w:tc>
          <w:tcPr>
            <w:tcW w:w="6109" w:type="dxa"/>
          </w:tcPr>
          <w:p w14:paraId="086F6E58"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Commissioner - Department of Employment and Economic Development (or Designee)</w:t>
            </w:r>
          </w:p>
        </w:tc>
        <w:tc>
          <w:tcPr>
            <w:tcW w:w="2166" w:type="dxa"/>
          </w:tcPr>
          <w:p w14:paraId="35E8C849"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Matt Varilek</w:t>
            </w:r>
          </w:p>
        </w:tc>
        <w:tc>
          <w:tcPr>
            <w:tcW w:w="1260" w:type="dxa"/>
          </w:tcPr>
          <w:p w14:paraId="3E5879B4" w14:textId="77777777" w:rsidR="00DC559B" w:rsidRPr="00DC559B" w:rsidRDefault="00DC559B" w:rsidP="00422301">
            <w:pPr>
              <w:rPr>
                <w:rFonts w:ascii="Times New Roman" w:hAnsi="Times New Roman"/>
                <w:b/>
                <w:bCs/>
                <w:shd w:val="clear" w:color="auto" w:fill="FFFFFF"/>
              </w:rPr>
            </w:pPr>
            <w:r w:rsidRPr="00DC559B">
              <w:rPr>
                <w:rFonts w:ascii="Times New Roman" w:hAnsi="Times New Roman"/>
                <w:b/>
                <w:bCs/>
              </w:rPr>
              <w:t>Present</w:t>
            </w:r>
          </w:p>
        </w:tc>
      </w:tr>
      <w:tr w:rsidR="00DC559B" w:rsidRPr="00DC559B" w14:paraId="56ECC0D3" w14:textId="77777777" w:rsidTr="00422301">
        <w:tc>
          <w:tcPr>
            <w:tcW w:w="6109" w:type="dxa"/>
          </w:tcPr>
          <w:p w14:paraId="6B4CCC64"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Commissioner - Department of Commerce (or Designee)</w:t>
            </w:r>
          </w:p>
        </w:tc>
        <w:tc>
          <w:tcPr>
            <w:tcW w:w="2166" w:type="dxa"/>
          </w:tcPr>
          <w:p w14:paraId="7C4A0B44"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Sydnie Lieb</w:t>
            </w:r>
          </w:p>
        </w:tc>
        <w:tc>
          <w:tcPr>
            <w:tcW w:w="1260" w:type="dxa"/>
          </w:tcPr>
          <w:p w14:paraId="3F9F221E" w14:textId="77777777" w:rsidR="00DC559B" w:rsidRPr="00DC559B" w:rsidRDefault="00DC559B" w:rsidP="00422301">
            <w:pPr>
              <w:rPr>
                <w:rFonts w:ascii="Times New Roman" w:hAnsi="Times New Roman"/>
                <w:b/>
                <w:bCs/>
                <w:shd w:val="clear" w:color="auto" w:fill="FFFFFF"/>
              </w:rPr>
            </w:pPr>
            <w:r w:rsidRPr="00DC559B">
              <w:rPr>
                <w:rFonts w:ascii="Times New Roman" w:hAnsi="Times New Roman"/>
                <w:b/>
                <w:bCs/>
              </w:rPr>
              <w:t>Present</w:t>
            </w:r>
          </w:p>
        </w:tc>
      </w:tr>
      <w:tr w:rsidR="00DC559B" w:rsidRPr="00DC559B" w14:paraId="1FBA6F5F" w14:textId="77777777" w:rsidTr="00422301">
        <w:tc>
          <w:tcPr>
            <w:tcW w:w="6109" w:type="dxa"/>
          </w:tcPr>
          <w:p w14:paraId="53AE3605"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Commissioner - Department of Labor and Industry (or Designee)</w:t>
            </w:r>
          </w:p>
        </w:tc>
        <w:tc>
          <w:tcPr>
            <w:tcW w:w="2166" w:type="dxa"/>
          </w:tcPr>
          <w:p w14:paraId="5D5B2FB6"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Jeremy Parker</w:t>
            </w:r>
          </w:p>
        </w:tc>
        <w:tc>
          <w:tcPr>
            <w:tcW w:w="1260" w:type="dxa"/>
          </w:tcPr>
          <w:p w14:paraId="0E42476A" w14:textId="34FCAD32" w:rsidR="00DC559B" w:rsidRPr="00DC559B" w:rsidRDefault="002C5E38" w:rsidP="00422301">
            <w:pPr>
              <w:rPr>
                <w:rFonts w:ascii="Times New Roman" w:hAnsi="Times New Roman"/>
                <w:b/>
                <w:bCs/>
                <w:shd w:val="clear" w:color="auto" w:fill="FFFFFF"/>
              </w:rPr>
            </w:pPr>
            <w:r>
              <w:rPr>
                <w:rFonts w:ascii="Times New Roman" w:hAnsi="Times New Roman"/>
                <w:b/>
                <w:bCs/>
              </w:rPr>
              <w:t>Absent</w:t>
            </w:r>
          </w:p>
        </w:tc>
      </w:tr>
      <w:tr w:rsidR="00DC559B" w:rsidRPr="00DC559B" w14:paraId="3AA46748" w14:textId="77777777" w:rsidTr="00422301">
        <w:tc>
          <w:tcPr>
            <w:tcW w:w="6109" w:type="dxa"/>
          </w:tcPr>
          <w:p w14:paraId="4E4F5C63"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Commissioner - Department of Revenue (or Designee)</w:t>
            </w:r>
          </w:p>
        </w:tc>
        <w:tc>
          <w:tcPr>
            <w:tcW w:w="2166" w:type="dxa"/>
          </w:tcPr>
          <w:p w14:paraId="559829BD" w14:textId="55BA0F56" w:rsidR="00DC559B" w:rsidRPr="00DC559B" w:rsidRDefault="002C5E38" w:rsidP="00422301">
            <w:pPr>
              <w:rPr>
                <w:rFonts w:ascii="Times New Roman" w:hAnsi="Times New Roman"/>
              </w:rPr>
            </w:pPr>
            <w:r>
              <w:rPr>
                <w:rFonts w:ascii="Times New Roman" w:hAnsi="Times New Roman"/>
                <w:b/>
                <w:bCs/>
                <w:shd w:val="clear" w:color="auto" w:fill="FFFFFF"/>
              </w:rPr>
              <w:t>Holly Soderbeck</w:t>
            </w:r>
          </w:p>
        </w:tc>
        <w:tc>
          <w:tcPr>
            <w:tcW w:w="1260" w:type="dxa"/>
          </w:tcPr>
          <w:p w14:paraId="49862774" w14:textId="1C46FEE3" w:rsidR="00DC559B" w:rsidRPr="00DC559B" w:rsidRDefault="000605A0" w:rsidP="00422301">
            <w:pPr>
              <w:rPr>
                <w:rFonts w:ascii="Times New Roman" w:hAnsi="Times New Roman"/>
                <w:b/>
                <w:bCs/>
                <w:shd w:val="clear" w:color="auto" w:fill="FFFFFF"/>
              </w:rPr>
            </w:pPr>
            <w:r>
              <w:rPr>
                <w:rFonts w:ascii="Times New Roman" w:hAnsi="Times New Roman"/>
                <w:b/>
                <w:bCs/>
              </w:rPr>
              <w:t>Present</w:t>
            </w:r>
          </w:p>
        </w:tc>
      </w:tr>
      <w:tr w:rsidR="00DC559B" w:rsidRPr="00DC559B" w14:paraId="255EBC18" w14:textId="77777777" w:rsidTr="00422301">
        <w:tc>
          <w:tcPr>
            <w:tcW w:w="6109" w:type="dxa"/>
          </w:tcPr>
          <w:p w14:paraId="501AFC56"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Executive Secretary of the Public Utilities Commission (or Designee)</w:t>
            </w:r>
          </w:p>
        </w:tc>
        <w:tc>
          <w:tcPr>
            <w:tcW w:w="2166" w:type="dxa"/>
          </w:tcPr>
          <w:p w14:paraId="364F5E83"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William Seuffert</w:t>
            </w:r>
          </w:p>
        </w:tc>
        <w:tc>
          <w:tcPr>
            <w:tcW w:w="1260" w:type="dxa"/>
          </w:tcPr>
          <w:p w14:paraId="1DE99751" w14:textId="77777777" w:rsidR="00DC559B" w:rsidRPr="00DC559B" w:rsidRDefault="00DC559B" w:rsidP="00422301">
            <w:pPr>
              <w:rPr>
                <w:rFonts w:ascii="Times New Roman" w:hAnsi="Times New Roman"/>
                <w:b/>
                <w:bCs/>
                <w:shd w:val="clear" w:color="auto" w:fill="FFFFFF"/>
              </w:rPr>
            </w:pPr>
            <w:r w:rsidRPr="00DC559B">
              <w:rPr>
                <w:rFonts w:ascii="Times New Roman" w:hAnsi="Times New Roman"/>
                <w:b/>
                <w:bCs/>
              </w:rPr>
              <w:t>Present</w:t>
            </w:r>
          </w:p>
        </w:tc>
      </w:tr>
      <w:tr w:rsidR="00DC559B" w:rsidRPr="00DC559B" w14:paraId="1A09E779" w14:textId="77777777" w:rsidTr="00422301">
        <w:tc>
          <w:tcPr>
            <w:tcW w:w="6109" w:type="dxa"/>
          </w:tcPr>
          <w:p w14:paraId="3E62AB00"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Commissioner - Pollution Control Agency (or Designee)</w:t>
            </w:r>
          </w:p>
        </w:tc>
        <w:tc>
          <w:tcPr>
            <w:tcW w:w="2166" w:type="dxa"/>
          </w:tcPr>
          <w:p w14:paraId="6A47075F"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Frank Kohlasch</w:t>
            </w:r>
          </w:p>
        </w:tc>
        <w:tc>
          <w:tcPr>
            <w:tcW w:w="1260" w:type="dxa"/>
          </w:tcPr>
          <w:p w14:paraId="41F2C8B0" w14:textId="77777777" w:rsidR="00DC559B" w:rsidRPr="00DC559B" w:rsidRDefault="00DC559B" w:rsidP="00422301">
            <w:pPr>
              <w:rPr>
                <w:rFonts w:ascii="Times New Roman" w:hAnsi="Times New Roman"/>
                <w:b/>
                <w:bCs/>
                <w:shd w:val="clear" w:color="auto" w:fill="FFFFFF"/>
              </w:rPr>
            </w:pPr>
            <w:r w:rsidRPr="00DC559B">
              <w:rPr>
                <w:rFonts w:ascii="Times New Roman" w:hAnsi="Times New Roman"/>
                <w:b/>
                <w:bCs/>
              </w:rPr>
              <w:t>Present</w:t>
            </w:r>
          </w:p>
        </w:tc>
      </w:tr>
      <w:tr w:rsidR="00DC559B" w:rsidRPr="00DC559B" w14:paraId="185CA336" w14:textId="77777777" w:rsidTr="00422301">
        <w:tc>
          <w:tcPr>
            <w:tcW w:w="6109" w:type="dxa"/>
          </w:tcPr>
          <w:p w14:paraId="0901D724"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Chancellor - Minnesota State Colleges and Universities (or Designee)</w:t>
            </w:r>
          </w:p>
        </w:tc>
        <w:tc>
          <w:tcPr>
            <w:tcW w:w="2166" w:type="dxa"/>
          </w:tcPr>
          <w:p w14:paraId="26A72CD0" w14:textId="018830A9" w:rsidR="00DC559B" w:rsidRPr="00DC559B" w:rsidRDefault="002C5E38" w:rsidP="00422301">
            <w:pPr>
              <w:rPr>
                <w:rFonts w:ascii="Times New Roman" w:hAnsi="Times New Roman"/>
              </w:rPr>
            </w:pPr>
            <w:r>
              <w:rPr>
                <w:rFonts w:ascii="Times New Roman" w:hAnsi="Times New Roman"/>
                <w:b/>
                <w:bCs/>
                <w:shd w:val="clear" w:color="auto" w:fill="FFFFFF"/>
              </w:rPr>
              <w:t>Logan Schrader</w:t>
            </w:r>
          </w:p>
        </w:tc>
        <w:tc>
          <w:tcPr>
            <w:tcW w:w="1260" w:type="dxa"/>
          </w:tcPr>
          <w:p w14:paraId="766EEBE5" w14:textId="77777777" w:rsidR="00DC559B" w:rsidRPr="00DC559B" w:rsidRDefault="00DC559B" w:rsidP="00422301">
            <w:pPr>
              <w:rPr>
                <w:rFonts w:ascii="Times New Roman" w:hAnsi="Times New Roman"/>
                <w:b/>
                <w:bCs/>
                <w:shd w:val="clear" w:color="auto" w:fill="FFFFFF"/>
              </w:rPr>
            </w:pPr>
            <w:r w:rsidRPr="00DC559B">
              <w:rPr>
                <w:rFonts w:ascii="Times New Roman" w:hAnsi="Times New Roman"/>
                <w:b/>
                <w:bCs/>
              </w:rPr>
              <w:t>Present</w:t>
            </w:r>
          </w:p>
        </w:tc>
      </w:tr>
      <w:tr w:rsidR="00DC559B" w:rsidRPr="00DC559B" w14:paraId="7AD13369" w14:textId="77777777" w:rsidTr="00422301">
        <w:tc>
          <w:tcPr>
            <w:tcW w:w="6109" w:type="dxa"/>
          </w:tcPr>
          <w:p w14:paraId="34EDFB33"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Governor (or Designee)</w:t>
            </w:r>
          </w:p>
        </w:tc>
        <w:tc>
          <w:tcPr>
            <w:tcW w:w="2166" w:type="dxa"/>
          </w:tcPr>
          <w:p w14:paraId="28CAB04A" w14:textId="77777777" w:rsidR="00DC559B" w:rsidRPr="00DC559B" w:rsidRDefault="00DC559B" w:rsidP="00422301">
            <w:pPr>
              <w:rPr>
                <w:rFonts w:ascii="Times New Roman" w:hAnsi="Times New Roman"/>
              </w:rPr>
            </w:pPr>
            <w:r w:rsidRPr="00DC559B">
              <w:rPr>
                <w:rFonts w:ascii="Times New Roman" w:hAnsi="Times New Roman"/>
                <w:b/>
                <w:bCs/>
              </w:rPr>
              <w:t>Nicauris Heredia Rosario</w:t>
            </w:r>
          </w:p>
        </w:tc>
        <w:tc>
          <w:tcPr>
            <w:tcW w:w="1260" w:type="dxa"/>
          </w:tcPr>
          <w:p w14:paraId="02D9DBC8" w14:textId="77777777" w:rsidR="00DC559B" w:rsidRPr="00DC559B" w:rsidRDefault="00DC559B" w:rsidP="00422301">
            <w:pPr>
              <w:rPr>
                <w:rFonts w:ascii="Times New Roman" w:hAnsi="Times New Roman"/>
                <w:b/>
                <w:bCs/>
              </w:rPr>
            </w:pPr>
            <w:r w:rsidRPr="00DC559B">
              <w:rPr>
                <w:rFonts w:ascii="Times New Roman" w:hAnsi="Times New Roman"/>
                <w:b/>
                <w:bCs/>
                <w:shd w:val="clear" w:color="auto" w:fill="FFFFFF"/>
              </w:rPr>
              <w:t>Absent</w:t>
            </w:r>
          </w:p>
        </w:tc>
      </w:tr>
    </w:tbl>
    <w:p w14:paraId="46AE4659" w14:textId="2C0D3DD9" w:rsidR="00DC559B" w:rsidRPr="006058CE" w:rsidRDefault="00DC559B" w:rsidP="00DC559B">
      <w:pPr>
        <w:spacing w:before="0" w:line="240" w:lineRule="auto"/>
        <w:jc w:val="both"/>
        <w:rPr>
          <w:rFonts w:ascii="Times New Roman" w:hAnsi="Times New Roman"/>
          <w:color w:val="0D0D0D" w:themeColor="text2" w:themeTint="F2"/>
          <w:sz w:val="24"/>
          <w:szCs w:val="24"/>
        </w:rPr>
      </w:pPr>
      <w:r w:rsidRPr="006058CE">
        <w:rPr>
          <w:rFonts w:ascii="Times New Roman" w:hAnsi="Times New Roman"/>
          <w:color w:val="0D0D0D" w:themeColor="text2" w:themeTint="F2"/>
          <w:sz w:val="24"/>
          <w:szCs w:val="24"/>
        </w:rPr>
        <w:t>DEED Staff also present:  Kevin McKinnon, Catalina Valencia, Mike McCrownsey and Carla Vita</w:t>
      </w:r>
      <w:r w:rsidR="00242751">
        <w:rPr>
          <w:rFonts w:ascii="Times New Roman" w:hAnsi="Times New Roman"/>
          <w:color w:val="0D0D0D" w:themeColor="text2" w:themeTint="F2"/>
          <w:sz w:val="24"/>
          <w:szCs w:val="24"/>
        </w:rPr>
        <w:t>.</w:t>
      </w:r>
      <w:r w:rsidRPr="006058CE">
        <w:rPr>
          <w:rFonts w:ascii="Times New Roman" w:hAnsi="Times New Roman"/>
          <w:color w:val="0D0D0D" w:themeColor="text2" w:themeTint="F2"/>
          <w:sz w:val="24"/>
          <w:szCs w:val="24"/>
        </w:rPr>
        <w:t xml:space="preserve"> </w:t>
      </w:r>
    </w:p>
    <w:p w14:paraId="26CD90D6" w14:textId="77777777" w:rsidR="00DC559B" w:rsidRPr="006058CE" w:rsidRDefault="00DC559B" w:rsidP="00DC559B">
      <w:pPr>
        <w:spacing w:before="0" w:line="240" w:lineRule="auto"/>
        <w:rPr>
          <w:rFonts w:ascii="Times New Roman" w:hAnsi="Times New Roman"/>
          <w:color w:val="0D0D0D" w:themeColor="text2" w:themeTint="F2"/>
          <w:sz w:val="24"/>
          <w:szCs w:val="24"/>
        </w:rPr>
      </w:pPr>
    </w:p>
    <w:p w14:paraId="3C1FBA6A" w14:textId="595180B8" w:rsidR="00DC559B" w:rsidRPr="00242751" w:rsidRDefault="006058CE" w:rsidP="006058CE">
      <w:pPr>
        <w:pStyle w:val="ListParagraph"/>
        <w:numPr>
          <w:ilvl w:val="0"/>
          <w:numId w:val="25"/>
        </w:numPr>
        <w:tabs>
          <w:tab w:val="left" w:pos="720"/>
        </w:tabs>
        <w:spacing w:before="0" w:after="120" w:line="240" w:lineRule="auto"/>
        <w:contextualSpacing w:val="0"/>
        <w:rPr>
          <w:rFonts w:ascii="Times New Roman" w:hAnsi="Times New Roman"/>
          <w:color w:val="0D0D0D" w:themeColor="text2" w:themeTint="F2"/>
          <w:sz w:val="24"/>
          <w:szCs w:val="24"/>
        </w:rPr>
      </w:pPr>
      <w:r w:rsidRPr="00242751">
        <w:rPr>
          <w:rFonts w:ascii="Times New Roman" w:hAnsi="Times New Roman"/>
          <w:color w:val="0D0D0D" w:themeColor="text2" w:themeTint="F2"/>
          <w:sz w:val="24"/>
          <w:szCs w:val="24"/>
        </w:rPr>
        <w:t>Welcome &amp; Transition Community Details by Tamara Lowney, Itasca Economic Development Corporation.</w:t>
      </w:r>
    </w:p>
    <w:p w14:paraId="4F52D437" w14:textId="114F3959" w:rsidR="00A972ED" w:rsidRPr="00242751" w:rsidRDefault="006058CE" w:rsidP="006058CE">
      <w:pPr>
        <w:pStyle w:val="ListParagraph"/>
        <w:tabs>
          <w:tab w:val="left" w:pos="720"/>
        </w:tabs>
        <w:spacing w:before="0" w:after="120" w:line="240" w:lineRule="auto"/>
        <w:ind w:left="0"/>
        <w:contextualSpacing w:val="0"/>
        <w:rPr>
          <w:rFonts w:ascii="Times New Roman" w:hAnsi="Times New Roman"/>
          <w:color w:val="0D0D0D" w:themeColor="text2" w:themeTint="F2"/>
          <w:sz w:val="24"/>
          <w:szCs w:val="24"/>
        </w:rPr>
      </w:pPr>
      <w:r w:rsidRPr="00242751">
        <w:rPr>
          <w:rFonts w:ascii="Times New Roman" w:hAnsi="Times New Roman"/>
          <w:color w:val="0D0D0D" w:themeColor="text2" w:themeTint="F2"/>
          <w:sz w:val="24"/>
          <w:szCs w:val="24"/>
        </w:rPr>
        <w:t>Chair Lowney</w:t>
      </w:r>
      <w:r w:rsidR="00984B90" w:rsidRPr="00242751">
        <w:rPr>
          <w:rFonts w:ascii="Times New Roman" w:hAnsi="Times New Roman"/>
          <w:color w:val="0D0D0D" w:themeColor="text2" w:themeTint="F2"/>
          <w:sz w:val="24"/>
          <w:szCs w:val="24"/>
        </w:rPr>
        <w:t>, President of the Itasca Economic Development Corporation</w:t>
      </w:r>
      <w:r w:rsidR="00A972ED" w:rsidRPr="00242751">
        <w:rPr>
          <w:rFonts w:ascii="Times New Roman" w:hAnsi="Times New Roman"/>
          <w:color w:val="0D0D0D" w:themeColor="text2" w:themeTint="F2"/>
          <w:sz w:val="24"/>
          <w:szCs w:val="24"/>
        </w:rPr>
        <w:t xml:space="preserve"> (IEDC)</w:t>
      </w:r>
      <w:r w:rsidR="00984B90" w:rsidRPr="00242751">
        <w:rPr>
          <w:rFonts w:ascii="Times New Roman" w:hAnsi="Times New Roman"/>
          <w:color w:val="0D0D0D" w:themeColor="text2" w:themeTint="F2"/>
          <w:sz w:val="24"/>
          <w:szCs w:val="24"/>
        </w:rPr>
        <w:t xml:space="preserve">, provided a welcome.  Her welcome covered work completed in Cohasset to assist with diversification of the economy.  Items included trails and the Bass Brook Community Center.  She educated that the community is working to create a </w:t>
      </w:r>
      <w:r w:rsidR="00A972ED" w:rsidRPr="00242751">
        <w:rPr>
          <w:rFonts w:ascii="Times New Roman" w:hAnsi="Times New Roman"/>
          <w:color w:val="0D0D0D" w:themeColor="text2" w:themeTint="F2"/>
          <w:sz w:val="24"/>
          <w:szCs w:val="24"/>
        </w:rPr>
        <w:t xml:space="preserve">downtown; a vision that they have had for a variety of years.  </w:t>
      </w:r>
    </w:p>
    <w:p w14:paraId="3166CF73" w14:textId="06F0DE43" w:rsidR="00A972ED" w:rsidRPr="00242751" w:rsidRDefault="00A972ED" w:rsidP="006058CE">
      <w:pPr>
        <w:pStyle w:val="ListParagraph"/>
        <w:tabs>
          <w:tab w:val="left" w:pos="720"/>
        </w:tabs>
        <w:spacing w:before="0" w:after="120" w:line="240" w:lineRule="auto"/>
        <w:ind w:left="0"/>
        <w:contextualSpacing w:val="0"/>
        <w:rPr>
          <w:rFonts w:ascii="Times New Roman" w:hAnsi="Times New Roman"/>
          <w:color w:val="0D0D0D" w:themeColor="text2" w:themeTint="F2"/>
          <w:sz w:val="24"/>
          <w:szCs w:val="24"/>
        </w:rPr>
      </w:pPr>
      <w:r w:rsidRPr="00242751">
        <w:rPr>
          <w:rFonts w:ascii="Times New Roman" w:hAnsi="Times New Roman"/>
          <w:color w:val="0D0D0D" w:themeColor="text2" w:themeTint="F2"/>
          <w:sz w:val="24"/>
          <w:szCs w:val="24"/>
        </w:rPr>
        <w:t>Lowney further educated that the IEDC was awarded a grant from the national Just Transition Fund.  The grant to allow for planning for a sustainable energy transition shift.  She stated that numerous people are working together</w:t>
      </w:r>
      <w:r w:rsidR="00242751" w:rsidRPr="00242751">
        <w:rPr>
          <w:rFonts w:ascii="Times New Roman" w:hAnsi="Times New Roman"/>
          <w:color w:val="0D0D0D" w:themeColor="text2" w:themeTint="F2"/>
          <w:sz w:val="24"/>
          <w:szCs w:val="24"/>
        </w:rPr>
        <w:t>.</w:t>
      </w:r>
      <w:r w:rsidRPr="00242751">
        <w:rPr>
          <w:rFonts w:ascii="Times New Roman" w:hAnsi="Times New Roman"/>
          <w:color w:val="0D0D0D" w:themeColor="text2" w:themeTint="F2"/>
          <w:sz w:val="24"/>
          <w:szCs w:val="24"/>
        </w:rPr>
        <w:t xml:space="preserve"> </w:t>
      </w:r>
      <w:r w:rsidR="00242751" w:rsidRPr="00242751">
        <w:rPr>
          <w:rFonts w:ascii="Times New Roman" w:hAnsi="Times New Roman"/>
          <w:color w:val="0D0D0D" w:themeColor="text2" w:themeTint="F2"/>
          <w:sz w:val="24"/>
          <w:szCs w:val="24"/>
        </w:rPr>
        <w:t>I</w:t>
      </w:r>
      <w:r w:rsidRPr="00242751">
        <w:rPr>
          <w:rFonts w:ascii="Times New Roman" w:hAnsi="Times New Roman"/>
          <w:color w:val="0D0D0D" w:themeColor="text2" w:themeTint="F2"/>
          <w:sz w:val="24"/>
          <w:szCs w:val="24"/>
        </w:rPr>
        <w:t xml:space="preserve">ncluding people in industry, childcare, housing, business, Leech Lake Band, IRRR and others.  She informed that they will </w:t>
      </w:r>
      <w:r w:rsidR="00242751" w:rsidRPr="00242751">
        <w:rPr>
          <w:rFonts w:ascii="Times New Roman" w:hAnsi="Times New Roman"/>
          <w:color w:val="0D0D0D" w:themeColor="text2" w:themeTint="F2"/>
          <w:sz w:val="24"/>
          <w:szCs w:val="24"/>
        </w:rPr>
        <w:t xml:space="preserve">be </w:t>
      </w:r>
      <w:r w:rsidRPr="00242751">
        <w:rPr>
          <w:rFonts w:ascii="Times New Roman" w:hAnsi="Times New Roman"/>
          <w:color w:val="0D0D0D" w:themeColor="text2" w:themeTint="F2"/>
          <w:sz w:val="24"/>
          <w:szCs w:val="24"/>
        </w:rPr>
        <w:t>creat</w:t>
      </w:r>
      <w:r w:rsidR="00242751" w:rsidRPr="00242751">
        <w:rPr>
          <w:rFonts w:ascii="Times New Roman" w:hAnsi="Times New Roman"/>
          <w:color w:val="0D0D0D" w:themeColor="text2" w:themeTint="F2"/>
          <w:sz w:val="24"/>
          <w:szCs w:val="24"/>
        </w:rPr>
        <w:t>ing</w:t>
      </w:r>
      <w:r w:rsidRPr="00242751">
        <w:rPr>
          <w:rFonts w:ascii="Times New Roman" w:hAnsi="Times New Roman"/>
          <w:color w:val="0D0D0D" w:themeColor="text2" w:themeTint="F2"/>
          <w:sz w:val="24"/>
          <w:szCs w:val="24"/>
        </w:rPr>
        <w:t xml:space="preserve"> a strategic plan.   </w:t>
      </w:r>
    </w:p>
    <w:p w14:paraId="3D3B37CF" w14:textId="77777777" w:rsidR="00DC559B" w:rsidRPr="00242751" w:rsidRDefault="00DC559B" w:rsidP="00667DFE">
      <w:pPr>
        <w:spacing w:before="0" w:line="240" w:lineRule="auto"/>
        <w:rPr>
          <w:rFonts w:ascii="Times New Roman" w:hAnsi="Times New Roman"/>
          <w:color w:val="0D0D0D" w:themeColor="text2" w:themeTint="F2"/>
          <w:sz w:val="24"/>
          <w:szCs w:val="24"/>
        </w:rPr>
      </w:pPr>
    </w:p>
    <w:p w14:paraId="61AE6D82" w14:textId="288358DA" w:rsidR="00DC559B" w:rsidRPr="00242751" w:rsidRDefault="00DC559B" w:rsidP="00FC7D99">
      <w:pPr>
        <w:pStyle w:val="ListParagraph"/>
        <w:numPr>
          <w:ilvl w:val="0"/>
          <w:numId w:val="25"/>
        </w:numPr>
        <w:tabs>
          <w:tab w:val="left" w:pos="720"/>
        </w:tabs>
        <w:spacing w:before="0" w:line="240" w:lineRule="auto"/>
        <w:contextualSpacing w:val="0"/>
        <w:rPr>
          <w:rFonts w:ascii="Times New Roman" w:eastAsiaTheme="majorEastAsia" w:hAnsi="Times New Roman"/>
          <w:color w:val="0D0D0D" w:themeColor="text2" w:themeTint="F2"/>
          <w:sz w:val="24"/>
          <w:szCs w:val="24"/>
        </w:rPr>
      </w:pPr>
      <w:r w:rsidRPr="00242751">
        <w:rPr>
          <w:rFonts w:ascii="Times New Roman" w:hAnsi="Times New Roman"/>
          <w:color w:val="0D0D0D" w:themeColor="text2" w:themeTint="F2"/>
          <w:sz w:val="24"/>
          <w:szCs w:val="24"/>
        </w:rPr>
        <w:t xml:space="preserve">Welcome </w:t>
      </w:r>
      <w:r w:rsidR="006058CE" w:rsidRPr="00242751">
        <w:rPr>
          <w:rFonts w:ascii="Times New Roman" w:hAnsi="Times New Roman"/>
          <w:color w:val="0D0D0D" w:themeColor="text2" w:themeTint="F2"/>
          <w:sz w:val="24"/>
          <w:szCs w:val="24"/>
        </w:rPr>
        <w:t>to Holly Soderbeck, Department of Revenue Representative</w:t>
      </w:r>
    </w:p>
    <w:p w14:paraId="4F29C121" w14:textId="77777777" w:rsidR="00565A4B" w:rsidRPr="00242751" w:rsidRDefault="006058CE" w:rsidP="00565A4B">
      <w:pPr>
        <w:pStyle w:val="ListParagraph"/>
        <w:tabs>
          <w:tab w:val="left" w:pos="720"/>
        </w:tabs>
        <w:spacing w:before="0" w:line="240" w:lineRule="auto"/>
        <w:ind w:left="0"/>
        <w:rPr>
          <w:rFonts w:ascii="Times New Roman" w:hAnsi="Times New Roman"/>
          <w:color w:val="0D0D0D" w:themeColor="text2" w:themeTint="F2"/>
          <w:sz w:val="24"/>
          <w:szCs w:val="24"/>
        </w:rPr>
      </w:pPr>
      <w:r w:rsidRPr="00242751">
        <w:rPr>
          <w:rFonts w:ascii="Times New Roman" w:hAnsi="Times New Roman"/>
          <w:color w:val="0D0D0D" w:themeColor="text2" w:themeTint="F2"/>
          <w:sz w:val="24"/>
          <w:szCs w:val="24"/>
        </w:rPr>
        <w:t xml:space="preserve">Chair Lowney provided a welcome to Soderbeck.  She is replacing </w:t>
      </w:r>
      <w:r w:rsidR="00565A4B" w:rsidRPr="00242751">
        <w:rPr>
          <w:rFonts w:ascii="Times New Roman" w:hAnsi="Times New Roman"/>
          <w:color w:val="0D0D0D" w:themeColor="text2" w:themeTint="F2"/>
          <w:sz w:val="24"/>
          <w:szCs w:val="24"/>
          <w:shd w:val="clear" w:color="auto" w:fill="FFFFFF"/>
        </w:rPr>
        <w:t>Neeck</w:t>
      </w:r>
      <w:r w:rsidRPr="00242751">
        <w:rPr>
          <w:rFonts w:ascii="Times New Roman" w:hAnsi="Times New Roman"/>
          <w:color w:val="0D0D0D" w:themeColor="text2" w:themeTint="F2"/>
          <w:sz w:val="24"/>
          <w:szCs w:val="24"/>
        </w:rPr>
        <w:t xml:space="preserve"> as the representative for the Department of Revenue.  </w:t>
      </w:r>
    </w:p>
    <w:p w14:paraId="1177C2C2" w14:textId="77777777" w:rsidR="00565A4B" w:rsidRPr="00242751" w:rsidRDefault="00565A4B" w:rsidP="00565A4B">
      <w:pPr>
        <w:pStyle w:val="ListParagraph"/>
        <w:tabs>
          <w:tab w:val="left" w:pos="720"/>
        </w:tabs>
        <w:spacing w:before="0" w:line="240" w:lineRule="auto"/>
        <w:ind w:left="0"/>
        <w:rPr>
          <w:rFonts w:ascii="Times New Roman" w:hAnsi="Times New Roman"/>
          <w:color w:val="0D0D0D" w:themeColor="text2" w:themeTint="F2"/>
          <w:sz w:val="24"/>
          <w:szCs w:val="24"/>
        </w:rPr>
      </w:pPr>
    </w:p>
    <w:p w14:paraId="602A50F2" w14:textId="6E2E27B6" w:rsidR="00565A4B" w:rsidRPr="00242751" w:rsidRDefault="00565A4B" w:rsidP="00565A4B">
      <w:pPr>
        <w:pStyle w:val="ListParagraph"/>
        <w:numPr>
          <w:ilvl w:val="0"/>
          <w:numId w:val="25"/>
        </w:numPr>
        <w:tabs>
          <w:tab w:val="left" w:pos="720"/>
        </w:tabs>
        <w:spacing w:before="0" w:line="240" w:lineRule="auto"/>
        <w:rPr>
          <w:rFonts w:ascii="Times New Roman" w:hAnsi="Times New Roman"/>
          <w:color w:val="0D0D0D" w:themeColor="text2" w:themeTint="F2"/>
          <w:sz w:val="24"/>
          <w:szCs w:val="24"/>
        </w:rPr>
      </w:pPr>
      <w:r w:rsidRPr="00242751">
        <w:rPr>
          <w:rFonts w:ascii="Times New Roman" w:hAnsi="Times New Roman"/>
          <w:color w:val="0D0D0D" w:themeColor="text2" w:themeTint="F2"/>
          <w:sz w:val="24"/>
          <w:szCs w:val="24"/>
        </w:rPr>
        <w:t>Introduction of Sarah Lerohl, Environmental Quality Board</w:t>
      </w:r>
    </w:p>
    <w:p w14:paraId="66714865" w14:textId="2EC0F73B" w:rsidR="00667DFE" w:rsidRPr="00242751" w:rsidRDefault="00667DFE" w:rsidP="00667DFE">
      <w:pPr>
        <w:pStyle w:val="ListParagraph"/>
        <w:tabs>
          <w:tab w:val="left" w:pos="720"/>
        </w:tabs>
        <w:spacing w:before="0" w:line="240" w:lineRule="auto"/>
        <w:ind w:left="0"/>
        <w:rPr>
          <w:rFonts w:ascii="Times New Roman" w:hAnsi="Times New Roman"/>
          <w:color w:val="0D0D0D" w:themeColor="text2" w:themeTint="F2"/>
          <w:sz w:val="24"/>
          <w:szCs w:val="24"/>
        </w:rPr>
      </w:pPr>
      <w:r w:rsidRPr="00242751">
        <w:rPr>
          <w:rFonts w:ascii="Times New Roman" w:hAnsi="Times New Roman"/>
          <w:color w:val="0D0D0D" w:themeColor="text2" w:themeTint="F2"/>
          <w:sz w:val="24"/>
          <w:szCs w:val="24"/>
        </w:rPr>
        <w:t xml:space="preserve">Chair Lowney introduced Lerohl.  Lerohl provided her </w:t>
      </w:r>
      <w:r w:rsidR="00242751" w:rsidRPr="00242751">
        <w:rPr>
          <w:rFonts w:ascii="Times New Roman" w:hAnsi="Times New Roman"/>
          <w:color w:val="0D0D0D" w:themeColor="text2" w:themeTint="F2"/>
          <w:sz w:val="24"/>
          <w:szCs w:val="24"/>
        </w:rPr>
        <w:t xml:space="preserve">professional </w:t>
      </w:r>
      <w:r w:rsidRPr="00242751">
        <w:rPr>
          <w:rFonts w:ascii="Times New Roman" w:hAnsi="Times New Roman"/>
          <w:color w:val="0D0D0D" w:themeColor="text2" w:themeTint="F2"/>
          <w:sz w:val="24"/>
          <w:szCs w:val="24"/>
        </w:rPr>
        <w:t xml:space="preserve">background and that she has been meeting with impacted communities and counties during the Energy Office’s regular check-ins.  She informed that she is the environmental contact for communities and counties.  Lerohl educated that she plans to visit the impacted communities in the future.  </w:t>
      </w:r>
    </w:p>
    <w:p w14:paraId="3C3DA2A2" w14:textId="13A36FA0" w:rsidR="00DC559B" w:rsidRPr="00242751" w:rsidRDefault="00DC559B" w:rsidP="00DC559B">
      <w:pPr>
        <w:tabs>
          <w:tab w:val="left" w:pos="720"/>
        </w:tabs>
        <w:spacing w:before="0" w:line="240" w:lineRule="auto"/>
        <w:rPr>
          <w:rFonts w:ascii="Times New Roman" w:hAnsi="Times New Roman"/>
          <w:color w:val="0D0D0D" w:themeColor="text2" w:themeTint="F2"/>
          <w:sz w:val="24"/>
          <w:szCs w:val="24"/>
        </w:rPr>
      </w:pPr>
    </w:p>
    <w:p w14:paraId="3466682A" w14:textId="6AAD117F" w:rsidR="00DC559B" w:rsidRPr="00242751" w:rsidRDefault="00DC559B" w:rsidP="00DC559B">
      <w:pPr>
        <w:numPr>
          <w:ilvl w:val="0"/>
          <w:numId w:val="25"/>
        </w:numPr>
        <w:tabs>
          <w:tab w:val="left" w:pos="720"/>
        </w:tabs>
        <w:spacing w:before="0" w:line="240" w:lineRule="auto"/>
        <w:rPr>
          <w:rFonts w:ascii="Times New Roman" w:hAnsi="Times New Roman"/>
          <w:color w:val="0D0D0D" w:themeColor="text2" w:themeTint="F2"/>
          <w:sz w:val="24"/>
          <w:szCs w:val="24"/>
        </w:rPr>
      </w:pPr>
      <w:r w:rsidRPr="00242751">
        <w:rPr>
          <w:rFonts w:ascii="Times New Roman" w:hAnsi="Times New Roman"/>
          <w:color w:val="0D0D0D" w:themeColor="text2" w:themeTint="F2"/>
          <w:sz w:val="24"/>
          <w:szCs w:val="24"/>
        </w:rPr>
        <w:t xml:space="preserve">Approve </w:t>
      </w:r>
      <w:r w:rsidR="005C7BEF" w:rsidRPr="00242751">
        <w:rPr>
          <w:rFonts w:ascii="Times New Roman" w:hAnsi="Times New Roman"/>
          <w:color w:val="0D0D0D" w:themeColor="text2" w:themeTint="F2"/>
          <w:sz w:val="24"/>
          <w:szCs w:val="24"/>
        </w:rPr>
        <w:t>April 23</w:t>
      </w:r>
      <w:r w:rsidRPr="00242751">
        <w:rPr>
          <w:rFonts w:ascii="Times New Roman" w:hAnsi="Times New Roman"/>
          <w:color w:val="0D0D0D" w:themeColor="text2" w:themeTint="F2"/>
          <w:sz w:val="24"/>
          <w:szCs w:val="24"/>
        </w:rPr>
        <w:t>, 2024</w:t>
      </w:r>
      <w:r w:rsidR="000605A0">
        <w:rPr>
          <w:rFonts w:ascii="Times New Roman" w:hAnsi="Times New Roman"/>
          <w:color w:val="0D0D0D" w:themeColor="text2" w:themeTint="F2"/>
          <w:sz w:val="24"/>
          <w:szCs w:val="24"/>
        </w:rPr>
        <w:t>,</w:t>
      </w:r>
      <w:r w:rsidRPr="00242751">
        <w:rPr>
          <w:rFonts w:ascii="Times New Roman" w:hAnsi="Times New Roman"/>
          <w:color w:val="0D0D0D" w:themeColor="text2" w:themeTint="F2"/>
          <w:sz w:val="24"/>
          <w:szCs w:val="24"/>
        </w:rPr>
        <w:t xml:space="preserve"> Minutes – Roll Call Vote</w:t>
      </w:r>
    </w:p>
    <w:p w14:paraId="57B6DD49" w14:textId="3D35CEBE" w:rsidR="00DC559B" w:rsidRPr="00242751" w:rsidRDefault="00DC559B" w:rsidP="00DC559B">
      <w:pPr>
        <w:pStyle w:val="ListParagraph"/>
        <w:spacing w:before="0" w:line="240" w:lineRule="auto"/>
        <w:ind w:left="0"/>
        <w:rPr>
          <w:rFonts w:ascii="Times New Roman" w:hAnsi="Times New Roman"/>
          <w:color w:val="0D0D0D" w:themeColor="text2" w:themeTint="F2"/>
          <w:sz w:val="24"/>
          <w:szCs w:val="24"/>
        </w:rPr>
      </w:pPr>
      <w:r w:rsidRPr="00242751">
        <w:rPr>
          <w:rFonts w:ascii="Times New Roman" w:hAnsi="Times New Roman"/>
          <w:color w:val="0D0D0D" w:themeColor="text2" w:themeTint="F2"/>
          <w:sz w:val="24"/>
          <w:szCs w:val="24"/>
        </w:rPr>
        <w:t xml:space="preserve">Motion by </w:t>
      </w:r>
      <w:r w:rsidR="00667DFE" w:rsidRPr="00242751">
        <w:rPr>
          <w:rFonts w:ascii="Times New Roman" w:hAnsi="Times New Roman"/>
          <w:color w:val="0D0D0D" w:themeColor="text2" w:themeTint="F2"/>
          <w:sz w:val="24"/>
          <w:szCs w:val="24"/>
        </w:rPr>
        <w:t>McComber</w:t>
      </w:r>
      <w:r w:rsidRPr="00242751">
        <w:rPr>
          <w:rFonts w:ascii="Times New Roman" w:hAnsi="Times New Roman"/>
          <w:color w:val="0D0D0D" w:themeColor="text2" w:themeTint="F2"/>
          <w:sz w:val="24"/>
          <w:szCs w:val="24"/>
        </w:rPr>
        <w:t xml:space="preserve">, second by </w:t>
      </w:r>
      <w:r w:rsidR="00667DFE" w:rsidRPr="00242751">
        <w:rPr>
          <w:rFonts w:ascii="Times New Roman" w:hAnsi="Times New Roman"/>
          <w:color w:val="0D0D0D" w:themeColor="text2" w:themeTint="F2"/>
          <w:sz w:val="24"/>
          <w:szCs w:val="24"/>
        </w:rPr>
        <w:t>Sackett</w:t>
      </w:r>
      <w:r w:rsidRPr="00242751">
        <w:rPr>
          <w:rFonts w:ascii="Times New Roman" w:hAnsi="Times New Roman"/>
          <w:color w:val="0D0D0D" w:themeColor="text2" w:themeTint="F2"/>
          <w:sz w:val="24"/>
          <w:szCs w:val="24"/>
        </w:rPr>
        <w:t xml:space="preserve"> to approve the </w:t>
      </w:r>
      <w:r w:rsidR="005C7BEF" w:rsidRPr="00242751">
        <w:rPr>
          <w:rFonts w:ascii="Times New Roman" w:hAnsi="Times New Roman"/>
          <w:color w:val="0D0D0D" w:themeColor="text2" w:themeTint="F2"/>
          <w:sz w:val="24"/>
          <w:szCs w:val="24"/>
        </w:rPr>
        <w:t>April 23</w:t>
      </w:r>
      <w:r w:rsidRPr="00242751">
        <w:rPr>
          <w:rFonts w:ascii="Times New Roman" w:hAnsi="Times New Roman"/>
          <w:color w:val="0D0D0D" w:themeColor="text2" w:themeTint="F2"/>
          <w:sz w:val="24"/>
          <w:szCs w:val="24"/>
        </w:rPr>
        <w:t xml:space="preserve">, 2024, minutes as presented.  Roll Call vote passed unanimously.  </w:t>
      </w:r>
    </w:p>
    <w:p w14:paraId="4EDBBDE6" w14:textId="77777777" w:rsidR="00DC559B" w:rsidRPr="00242751" w:rsidRDefault="00DC559B" w:rsidP="00DC559B">
      <w:pPr>
        <w:pStyle w:val="ListParagraph"/>
        <w:spacing w:before="0" w:line="240" w:lineRule="auto"/>
        <w:ind w:left="0"/>
        <w:rPr>
          <w:rFonts w:ascii="Times New Roman" w:hAnsi="Times New Roman"/>
          <w:color w:val="0D0D0D" w:themeColor="text2" w:themeTint="F2"/>
          <w:sz w:val="24"/>
          <w:szCs w:val="24"/>
        </w:rPr>
      </w:pPr>
    </w:p>
    <w:p w14:paraId="1D54250B" w14:textId="05815DAA" w:rsidR="00DC559B" w:rsidRPr="00242751" w:rsidRDefault="00DC559B" w:rsidP="00DC559B">
      <w:pPr>
        <w:pStyle w:val="ListParagraph"/>
        <w:numPr>
          <w:ilvl w:val="0"/>
          <w:numId w:val="25"/>
        </w:numPr>
        <w:spacing w:before="0" w:line="240" w:lineRule="auto"/>
        <w:contextualSpacing w:val="0"/>
        <w:rPr>
          <w:rFonts w:ascii="Times New Roman" w:hAnsi="Times New Roman"/>
          <w:color w:val="0D0D0D" w:themeColor="text2" w:themeTint="F2"/>
          <w:sz w:val="24"/>
          <w:szCs w:val="24"/>
        </w:rPr>
      </w:pPr>
      <w:r w:rsidRPr="00242751">
        <w:rPr>
          <w:rFonts w:ascii="Times New Roman" w:hAnsi="Times New Roman"/>
          <w:color w:val="0D0D0D" w:themeColor="text2" w:themeTint="F2"/>
          <w:sz w:val="24"/>
          <w:szCs w:val="24"/>
        </w:rPr>
        <w:lastRenderedPageBreak/>
        <w:t xml:space="preserve">Presentation by </w:t>
      </w:r>
      <w:r w:rsidR="00FB3D3B" w:rsidRPr="00242751">
        <w:rPr>
          <w:rFonts w:ascii="Times New Roman" w:hAnsi="Times New Roman"/>
          <w:color w:val="0D0D0D" w:themeColor="text2" w:themeTint="F2"/>
          <w:sz w:val="24"/>
          <w:szCs w:val="24"/>
        </w:rPr>
        <w:t>Dr. Briggs White, Executive Director, the Interagency Working Group on Coal and Power Plant Communities and Economic Revitalization (IWG)</w:t>
      </w:r>
    </w:p>
    <w:p w14:paraId="0B45114A" w14:textId="12776176" w:rsidR="00DC559B" w:rsidRPr="00242751" w:rsidRDefault="00E85D99" w:rsidP="00FB3D3B">
      <w:pPr>
        <w:spacing w:before="0" w:line="240" w:lineRule="auto"/>
        <w:rPr>
          <w:rFonts w:ascii="Times New Roman" w:hAnsi="Times New Roman"/>
          <w:color w:val="0D0D0D" w:themeColor="text2" w:themeTint="F2"/>
          <w:sz w:val="24"/>
          <w:szCs w:val="24"/>
        </w:rPr>
      </w:pPr>
      <w:r w:rsidRPr="00242751">
        <w:rPr>
          <w:rFonts w:ascii="Times New Roman" w:hAnsi="Times New Roman"/>
          <w:color w:val="0D0D0D" w:themeColor="text2" w:themeTint="F2"/>
          <w:sz w:val="24"/>
          <w:szCs w:val="24"/>
        </w:rPr>
        <w:t xml:space="preserve">White started his presentation by congratulating the ETAC on the great work happening in Minnesota.  He stated that Minnesota has great support for their impacted communities that is being watched from other states.  </w:t>
      </w:r>
    </w:p>
    <w:p w14:paraId="7CF2F781" w14:textId="77777777" w:rsidR="00E85D99" w:rsidRPr="00242751" w:rsidRDefault="00E85D99" w:rsidP="00FB3D3B">
      <w:pPr>
        <w:spacing w:before="0" w:line="240" w:lineRule="auto"/>
        <w:rPr>
          <w:rFonts w:ascii="Times New Roman" w:hAnsi="Times New Roman"/>
          <w:color w:val="0D0D0D" w:themeColor="text2" w:themeTint="F2"/>
          <w:sz w:val="24"/>
          <w:szCs w:val="24"/>
        </w:rPr>
      </w:pPr>
    </w:p>
    <w:p w14:paraId="03A86F3D" w14:textId="08B0A80F" w:rsidR="00E85D99" w:rsidRDefault="00E85D99" w:rsidP="00FB3D3B">
      <w:pPr>
        <w:spacing w:before="0" w:line="240" w:lineRule="auto"/>
        <w:rPr>
          <w:rFonts w:ascii="Times New Roman" w:hAnsi="Times New Roman"/>
          <w:sz w:val="24"/>
          <w:szCs w:val="24"/>
        </w:rPr>
      </w:pPr>
      <w:r w:rsidRPr="00242751">
        <w:rPr>
          <w:rFonts w:ascii="Times New Roman" w:hAnsi="Times New Roman"/>
          <w:color w:val="0D0D0D" w:themeColor="text2" w:themeTint="F2"/>
          <w:sz w:val="24"/>
          <w:szCs w:val="24"/>
        </w:rPr>
        <w:t xml:space="preserve">White informed that the IWG </w:t>
      </w:r>
      <w:r>
        <w:rPr>
          <w:rFonts w:ascii="Times New Roman" w:hAnsi="Times New Roman"/>
          <w:sz w:val="24"/>
          <w:szCs w:val="24"/>
        </w:rPr>
        <w:t>has been bringing people to MN to assist</w:t>
      </w:r>
      <w:r w:rsidR="00242751">
        <w:rPr>
          <w:rFonts w:ascii="Times New Roman" w:hAnsi="Times New Roman"/>
          <w:sz w:val="24"/>
          <w:szCs w:val="24"/>
        </w:rPr>
        <w:t xml:space="preserve"> with the transition.  This</w:t>
      </w:r>
      <w:r>
        <w:rPr>
          <w:rFonts w:ascii="Times New Roman" w:hAnsi="Times New Roman"/>
          <w:sz w:val="24"/>
          <w:szCs w:val="24"/>
        </w:rPr>
        <w:t xml:space="preserve"> includ</w:t>
      </w:r>
      <w:r w:rsidR="00242751">
        <w:rPr>
          <w:rFonts w:ascii="Times New Roman" w:hAnsi="Times New Roman"/>
          <w:sz w:val="24"/>
          <w:szCs w:val="24"/>
        </w:rPr>
        <w:t>es</w:t>
      </w:r>
      <w:r>
        <w:rPr>
          <w:rFonts w:ascii="Times New Roman" w:hAnsi="Times New Roman"/>
          <w:sz w:val="24"/>
          <w:szCs w:val="24"/>
        </w:rPr>
        <w:t xml:space="preserve"> Cindy Winland (grant navigator) and Jon Grosshans (EPA).  Both have attended events and participated in the Energy Transition Summit and Grosshans with the ETO strategic planning.  </w:t>
      </w:r>
    </w:p>
    <w:p w14:paraId="2A141345" w14:textId="77777777" w:rsidR="00E85D99" w:rsidRDefault="00E85D99" w:rsidP="00FB3D3B">
      <w:pPr>
        <w:spacing w:before="0" w:line="240" w:lineRule="auto"/>
        <w:rPr>
          <w:rFonts w:ascii="Times New Roman" w:hAnsi="Times New Roman"/>
          <w:sz w:val="24"/>
          <w:szCs w:val="24"/>
        </w:rPr>
      </w:pPr>
    </w:p>
    <w:p w14:paraId="67758B47" w14:textId="6C28CF55" w:rsidR="00E85D99" w:rsidRDefault="00E85D99" w:rsidP="00FB3D3B">
      <w:pPr>
        <w:spacing w:before="0" w:line="240" w:lineRule="auto"/>
        <w:rPr>
          <w:rFonts w:ascii="Times New Roman" w:hAnsi="Times New Roman"/>
          <w:sz w:val="24"/>
          <w:szCs w:val="24"/>
        </w:rPr>
      </w:pPr>
      <w:r>
        <w:rPr>
          <w:rFonts w:ascii="Times New Roman" w:hAnsi="Times New Roman"/>
          <w:sz w:val="24"/>
          <w:szCs w:val="24"/>
        </w:rPr>
        <w:t>White informed that the IWG is multi-agency to assist impacted communities.  He stated that the IWG updates include:</w:t>
      </w:r>
    </w:p>
    <w:p w14:paraId="426C51ED" w14:textId="7C7E48F2" w:rsidR="00E85D99" w:rsidRDefault="00E85D99" w:rsidP="00D05ACF">
      <w:pPr>
        <w:spacing w:before="0" w:line="240" w:lineRule="auto"/>
        <w:ind w:left="720"/>
        <w:rPr>
          <w:rFonts w:ascii="Times New Roman" w:hAnsi="Times New Roman"/>
          <w:sz w:val="24"/>
          <w:szCs w:val="24"/>
        </w:rPr>
      </w:pPr>
      <w:r>
        <w:rPr>
          <w:rFonts w:ascii="Times New Roman" w:hAnsi="Times New Roman"/>
          <w:sz w:val="24"/>
          <w:szCs w:val="24"/>
        </w:rPr>
        <w:t xml:space="preserve">-Stakeholder retreat.  Vita provided a survey that was completed by impacted communities.  The retreat created a report that will be submitted to the President.   The report will detail what has happened and what is to </w:t>
      </w:r>
      <w:proofErr w:type="gramStart"/>
      <w:r>
        <w:rPr>
          <w:rFonts w:ascii="Times New Roman" w:hAnsi="Times New Roman"/>
          <w:sz w:val="24"/>
          <w:szCs w:val="24"/>
        </w:rPr>
        <w:t>come in the future</w:t>
      </w:r>
      <w:proofErr w:type="gramEnd"/>
      <w:r>
        <w:rPr>
          <w:rFonts w:ascii="Times New Roman" w:hAnsi="Times New Roman"/>
          <w:sz w:val="24"/>
          <w:szCs w:val="24"/>
        </w:rPr>
        <w:t xml:space="preserve">.  The report will also include recommendations to policies to the President.  </w:t>
      </w:r>
    </w:p>
    <w:p w14:paraId="006FD59D" w14:textId="4AA17DC3" w:rsidR="00E85D99" w:rsidRDefault="00E85D99" w:rsidP="00D05ACF">
      <w:pPr>
        <w:spacing w:before="0" w:line="240" w:lineRule="auto"/>
        <w:ind w:left="720"/>
        <w:rPr>
          <w:rFonts w:ascii="Times New Roman" w:hAnsi="Times New Roman"/>
          <w:sz w:val="24"/>
          <w:szCs w:val="24"/>
        </w:rPr>
      </w:pPr>
      <w:r>
        <w:rPr>
          <w:rFonts w:ascii="Times New Roman" w:hAnsi="Times New Roman"/>
          <w:sz w:val="24"/>
          <w:szCs w:val="24"/>
        </w:rPr>
        <w:t>Communities identified that capacity is the #1 issue</w:t>
      </w:r>
      <w:r w:rsidR="00D05ACF">
        <w:rPr>
          <w:rFonts w:ascii="Times New Roman" w:hAnsi="Times New Roman"/>
          <w:sz w:val="24"/>
          <w:szCs w:val="24"/>
        </w:rPr>
        <w:t xml:space="preserve"> during the retreat</w:t>
      </w:r>
      <w:r>
        <w:rPr>
          <w:rFonts w:ascii="Times New Roman" w:hAnsi="Times New Roman"/>
          <w:sz w:val="24"/>
          <w:szCs w:val="24"/>
        </w:rPr>
        <w:t xml:space="preserve">.  #2 is basic infrastructure, especially for economic development projects.  </w:t>
      </w:r>
    </w:p>
    <w:p w14:paraId="4D49807F" w14:textId="199DCF91" w:rsidR="00E85D99" w:rsidRDefault="00E85D99" w:rsidP="00FB3D3B">
      <w:pPr>
        <w:spacing w:before="0" w:line="240" w:lineRule="auto"/>
        <w:rPr>
          <w:rFonts w:ascii="Times New Roman" w:hAnsi="Times New Roman"/>
          <w:sz w:val="24"/>
          <w:szCs w:val="24"/>
        </w:rPr>
      </w:pPr>
      <w:r>
        <w:rPr>
          <w:rFonts w:ascii="Times New Roman" w:hAnsi="Times New Roman"/>
          <w:sz w:val="24"/>
          <w:szCs w:val="24"/>
        </w:rPr>
        <w:tab/>
        <w:t xml:space="preserve">Workers also need support.  This includes from job loss and new jobs.  </w:t>
      </w:r>
    </w:p>
    <w:p w14:paraId="173EA45B" w14:textId="77777777" w:rsidR="00E85D99" w:rsidRDefault="00E85D99" w:rsidP="00FB3D3B">
      <w:pPr>
        <w:spacing w:before="0" w:line="240" w:lineRule="auto"/>
        <w:rPr>
          <w:rFonts w:ascii="Times New Roman" w:hAnsi="Times New Roman"/>
          <w:sz w:val="24"/>
          <w:szCs w:val="24"/>
        </w:rPr>
      </w:pPr>
    </w:p>
    <w:p w14:paraId="3ACFD7E1" w14:textId="68BBD18F" w:rsidR="00E85D99" w:rsidRDefault="00E85D99" w:rsidP="00D05ACF">
      <w:pPr>
        <w:spacing w:before="0" w:line="240" w:lineRule="auto"/>
        <w:ind w:left="720"/>
        <w:rPr>
          <w:rFonts w:ascii="Times New Roman" w:hAnsi="Times New Roman"/>
          <w:sz w:val="24"/>
          <w:szCs w:val="24"/>
        </w:rPr>
      </w:pPr>
      <w:r>
        <w:rPr>
          <w:rFonts w:ascii="Times New Roman" w:hAnsi="Times New Roman"/>
          <w:sz w:val="24"/>
          <w:szCs w:val="24"/>
        </w:rPr>
        <w:t xml:space="preserve">-Funds.  </w:t>
      </w:r>
      <w:r w:rsidR="00D05ACF">
        <w:rPr>
          <w:rFonts w:ascii="Times New Roman" w:hAnsi="Times New Roman"/>
          <w:sz w:val="24"/>
          <w:szCs w:val="24"/>
        </w:rPr>
        <w:t>Money d</w:t>
      </w:r>
      <w:r>
        <w:rPr>
          <w:rFonts w:ascii="Times New Roman" w:hAnsi="Times New Roman"/>
          <w:sz w:val="24"/>
          <w:szCs w:val="24"/>
        </w:rPr>
        <w:t>rive</w:t>
      </w:r>
      <w:r w:rsidR="00D05ACF">
        <w:rPr>
          <w:rFonts w:ascii="Times New Roman" w:hAnsi="Times New Roman"/>
          <w:sz w:val="24"/>
          <w:szCs w:val="24"/>
        </w:rPr>
        <w:t>s</w:t>
      </w:r>
      <w:r>
        <w:rPr>
          <w:rFonts w:ascii="Times New Roman" w:hAnsi="Times New Roman"/>
          <w:sz w:val="24"/>
          <w:szCs w:val="24"/>
        </w:rPr>
        <w:t xml:space="preserve"> investment to the communities.  The IWG website has a tool to assist in driving additional investment to communities.  The tool has information on roads and transmission lines at impacted sites to help site selectors. The funds include </w:t>
      </w:r>
      <w:r w:rsidR="00D05ACF">
        <w:rPr>
          <w:rFonts w:ascii="Times New Roman" w:hAnsi="Times New Roman"/>
          <w:sz w:val="24"/>
          <w:szCs w:val="24"/>
        </w:rPr>
        <w:t>g</w:t>
      </w:r>
      <w:r>
        <w:rPr>
          <w:rFonts w:ascii="Times New Roman" w:hAnsi="Times New Roman"/>
          <w:sz w:val="24"/>
          <w:szCs w:val="24"/>
        </w:rPr>
        <w:t xml:space="preserve">reenhouse gas funds and </w:t>
      </w:r>
      <w:r w:rsidR="000605A0">
        <w:rPr>
          <w:rFonts w:ascii="Times New Roman" w:hAnsi="Times New Roman"/>
          <w:sz w:val="24"/>
          <w:szCs w:val="24"/>
        </w:rPr>
        <w:t>community-based</w:t>
      </w:r>
      <w:r>
        <w:rPr>
          <w:rFonts w:ascii="Times New Roman" w:hAnsi="Times New Roman"/>
          <w:sz w:val="24"/>
          <w:szCs w:val="24"/>
        </w:rPr>
        <w:t xml:space="preserve"> lenders.  White indicated that the CPRG funds that Kohlasch will discuss later in the agenda is an example.  </w:t>
      </w:r>
    </w:p>
    <w:p w14:paraId="4F8B37CC" w14:textId="77777777" w:rsidR="00E85D99" w:rsidRDefault="00E85D99" w:rsidP="00FB3D3B">
      <w:pPr>
        <w:spacing w:before="0" w:line="240" w:lineRule="auto"/>
        <w:rPr>
          <w:rFonts w:ascii="Times New Roman" w:hAnsi="Times New Roman"/>
          <w:sz w:val="24"/>
          <w:szCs w:val="24"/>
        </w:rPr>
      </w:pPr>
    </w:p>
    <w:p w14:paraId="3443219A" w14:textId="1BFB0451" w:rsidR="00E85D99" w:rsidRDefault="00E85D99" w:rsidP="00D05ACF">
      <w:pPr>
        <w:spacing w:before="0" w:line="240" w:lineRule="auto"/>
        <w:ind w:left="720"/>
        <w:rPr>
          <w:rFonts w:ascii="Times New Roman" w:hAnsi="Times New Roman"/>
          <w:sz w:val="24"/>
          <w:szCs w:val="24"/>
        </w:rPr>
      </w:pPr>
      <w:r>
        <w:rPr>
          <w:rFonts w:ascii="Times New Roman" w:hAnsi="Times New Roman"/>
          <w:sz w:val="24"/>
          <w:szCs w:val="24"/>
        </w:rPr>
        <w:t xml:space="preserve">-IWG is working to better support communities.  They want to work more proactively for communities that are facing </w:t>
      </w:r>
      <w:r w:rsidR="00120830">
        <w:rPr>
          <w:rFonts w:ascii="Times New Roman" w:hAnsi="Times New Roman"/>
          <w:sz w:val="24"/>
          <w:szCs w:val="24"/>
        </w:rPr>
        <w:t>closures</w:t>
      </w:r>
      <w:r>
        <w:rPr>
          <w:rFonts w:ascii="Times New Roman" w:hAnsi="Times New Roman"/>
          <w:sz w:val="24"/>
          <w:szCs w:val="24"/>
        </w:rPr>
        <w:t xml:space="preserve">.  </w:t>
      </w:r>
    </w:p>
    <w:p w14:paraId="693FAEDF" w14:textId="77777777" w:rsidR="00D05ACF" w:rsidRDefault="00D05ACF" w:rsidP="00D05ACF">
      <w:pPr>
        <w:spacing w:before="0" w:line="240" w:lineRule="auto"/>
        <w:ind w:left="720"/>
        <w:rPr>
          <w:rFonts w:ascii="Times New Roman" w:hAnsi="Times New Roman"/>
          <w:sz w:val="24"/>
          <w:szCs w:val="24"/>
        </w:rPr>
      </w:pPr>
    </w:p>
    <w:p w14:paraId="54397909" w14:textId="4B2496F3" w:rsidR="00215A67" w:rsidRDefault="00215A67" w:rsidP="00D05ACF">
      <w:pPr>
        <w:spacing w:before="0" w:line="240" w:lineRule="auto"/>
        <w:ind w:left="720"/>
        <w:rPr>
          <w:rFonts w:ascii="Times New Roman" w:hAnsi="Times New Roman"/>
          <w:sz w:val="24"/>
          <w:szCs w:val="24"/>
        </w:rPr>
      </w:pPr>
      <w:r>
        <w:rPr>
          <w:rFonts w:ascii="Times New Roman" w:hAnsi="Times New Roman"/>
          <w:sz w:val="24"/>
          <w:szCs w:val="24"/>
        </w:rPr>
        <w:t xml:space="preserve">-Other communities are working on economic development, broadband, nuclear transition, downtown redevelopment, and entrepreneurism.  </w:t>
      </w:r>
    </w:p>
    <w:p w14:paraId="37F7110A" w14:textId="77777777" w:rsidR="00D05ACF" w:rsidRDefault="00D05ACF" w:rsidP="00D05ACF">
      <w:pPr>
        <w:spacing w:before="0" w:line="240" w:lineRule="auto"/>
        <w:ind w:left="720"/>
        <w:rPr>
          <w:rFonts w:ascii="Times New Roman" w:hAnsi="Times New Roman"/>
          <w:sz w:val="24"/>
          <w:szCs w:val="24"/>
        </w:rPr>
      </w:pPr>
    </w:p>
    <w:p w14:paraId="73F2583B" w14:textId="1C556DE6" w:rsidR="00215A67" w:rsidRDefault="00215A67" w:rsidP="00D05ACF">
      <w:pPr>
        <w:spacing w:before="0" w:line="240" w:lineRule="auto"/>
        <w:ind w:left="720"/>
        <w:rPr>
          <w:rFonts w:ascii="Times New Roman" w:hAnsi="Times New Roman"/>
          <w:sz w:val="24"/>
          <w:szCs w:val="24"/>
        </w:rPr>
      </w:pPr>
      <w:r>
        <w:rPr>
          <w:rFonts w:ascii="Times New Roman" w:hAnsi="Times New Roman"/>
          <w:sz w:val="24"/>
          <w:szCs w:val="24"/>
        </w:rPr>
        <w:t xml:space="preserve">-IWG tools:  </w:t>
      </w:r>
      <w:r w:rsidR="00120830">
        <w:rPr>
          <w:rFonts w:ascii="Times New Roman" w:hAnsi="Times New Roman"/>
          <w:sz w:val="24"/>
          <w:szCs w:val="24"/>
        </w:rPr>
        <w:t>clearinghouse</w:t>
      </w:r>
      <w:r>
        <w:rPr>
          <w:rFonts w:ascii="Times New Roman" w:hAnsi="Times New Roman"/>
          <w:sz w:val="24"/>
          <w:szCs w:val="24"/>
        </w:rPr>
        <w:t xml:space="preserve">, site selector tool, navigators, getting started guide, success stories, and maps.  </w:t>
      </w:r>
    </w:p>
    <w:p w14:paraId="2051CABE" w14:textId="77777777" w:rsidR="00D05ACF" w:rsidRDefault="00D05ACF" w:rsidP="00D05ACF">
      <w:pPr>
        <w:spacing w:before="0" w:line="240" w:lineRule="auto"/>
        <w:ind w:left="720"/>
        <w:rPr>
          <w:rFonts w:ascii="Times New Roman" w:hAnsi="Times New Roman"/>
          <w:sz w:val="24"/>
          <w:szCs w:val="24"/>
        </w:rPr>
      </w:pPr>
    </w:p>
    <w:p w14:paraId="67D2C47C" w14:textId="3A882D45" w:rsidR="00215A67" w:rsidRDefault="00215A67" w:rsidP="00FB3D3B">
      <w:pPr>
        <w:spacing w:before="0" w:line="240" w:lineRule="auto"/>
        <w:rPr>
          <w:rFonts w:ascii="Times New Roman" w:hAnsi="Times New Roman"/>
          <w:sz w:val="24"/>
          <w:szCs w:val="24"/>
        </w:rPr>
      </w:pPr>
      <w:r>
        <w:rPr>
          <w:rFonts w:ascii="Times New Roman" w:hAnsi="Times New Roman"/>
          <w:sz w:val="24"/>
          <w:szCs w:val="24"/>
        </w:rPr>
        <w:tab/>
        <w:t xml:space="preserve">He requested that success stories are shared with him to include in the IWG’s library.  </w:t>
      </w:r>
    </w:p>
    <w:p w14:paraId="739E696F" w14:textId="77777777" w:rsidR="00215A67" w:rsidRDefault="00215A67" w:rsidP="00FB3D3B">
      <w:pPr>
        <w:spacing w:before="0" w:line="240" w:lineRule="auto"/>
        <w:rPr>
          <w:rFonts w:ascii="Times New Roman" w:hAnsi="Times New Roman"/>
          <w:sz w:val="24"/>
          <w:szCs w:val="24"/>
        </w:rPr>
      </w:pPr>
    </w:p>
    <w:p w14:paraId="6CF3167E" w14:textId="2A3C5472" w:rsidR="00215A67" w:rsidRDefault="00215A67" w:rsidP="00FB3D3B">
      <w:pPr>
        <w:spacing w:before="0" w:line="240" w:lineRule="auto"/>
        <w:rPr>
          <w:rFonts w:ascii="Times New Roman" w:hAnsi="Times New Roman"/>
          <w:sz w:val="24"/>
          <w:szCs w:val="24"/>
        </w:rPr>
      </w:pPr>
      <w:r>
        <w:rPr>
          <w:rFonts w:ascii="Times New Roman" w:hAnsi="Times New Roman"/>
          <w:sz w:val="24"/>
          <w:szCs w:val="24"/>
        </w:rPr>
        <w:tab/>
        <w:t xml:space="preserve">White stated that the funding currently available is once in a life-time.  </w:t>
      </w:r>
    </w:p>
    <w:p w14:paraId="41E163AE" w14:textId="77777777" w:rsidR="00215A67" w:rsidRDefault="00215A67" w:rsidP="00FB3D3B">
      <w:pPr>
        <w:spacing w:before="0" w:line="240" w:lineRule="auto"/>
        <w:rPr>
          <w:rFonts w:ascii="Times New Roman" w:hAnsi="Times New Roman"/>
          <w:sz w:val="24"/>
          <w:szCs w:val="24"/>
        </w:rPr>
      </w:pPr>
    </w:p>
    <w:p w14:paraId="3AAB4CB3" w14:textId="6DC9F493" w:rsidR="00215A67" w:rsidRDefault="00215A67" w:rsidP="00FB3D3B">
      <w:pPr>
        <w:spacing w:before="0" w:line="240" w:lineRule="auto"/>
        <w:rPr>
          <w:rFonts w:ascii="Times New Roman" w:hAnsi="Times New Roman"/>
          <w:sz w:val="24"/>
          <w:szCs w:val="24"/>
        </w:rPr>
      </w:pPr>
      <w:r>
        <w:rPr>
          <w:rFonts w:ascii="Times New Roman" w:hAnsi="Times New Roman"/>
          <w:sz w:val="24"/>
          <w:szCs w:val="24"/>
        </w:rPr>
        <w:tab/>
        <w:t xml:space="preserve">The IWG has  a bi-weekly newsletter.  </w:t>
      </w:r>
    </w:p>
    <w:p w14:paraId="008E22A7" w14:textId="77777777" w:rsidR="00215A67" w:rsidRDefault="00215A67" w:rsidP="00FB3D3B">
      <w:pPr>
        <w:spacing w:before="0" w:line="240" w:lineRule="auto"/>
        <w:rPr>
          <w:rFonts w:ascii="Times New Roman" w:hAnsi="Times New Roman"/>
          <w:sz w:val="24"/>
          <w:szCs w:val="24"/>
        </w:rPr>
      </w:pPr>
    </w:p>
    <w:p w14:paraId="4C103865" w14:textId="7CDBA174" w:rsidR="00215A67" w:rsidRDefault="00215A67" w:rsidP="00FB3D3B">
      <w:pPr>
        <w:spacing w:before="0" w:line="240" w:lineRule="auto"/>
        <w:rPr>
          <w:rFonts w:ascii="Times New Roman" w:hAnsi="Times New Roman"/>
          <w:sz w:val="24"/>
          <w:szCs w:val="24"/>
        </w:rPr>
      </w:pPr>
      <w:r>
        <w:rPr>
          <w:rFonts w:ascii="Times New Roman" w:hAnsi="Times New Roman"/>
          <w:sz w:val="24"/>
          <w:szCs w:val="24"/>
        </w:rPr>
        <w:t xml:space="preserve">Sacket inquired to the impacted workers.  He asked about </w:t>
      </w:r>
      <w:r w:rsidR="00120830">
        <w:rPr>
          <w:rFonts w:ascii="Times New Roman" w:hAnsi="Times New Roman"/>
          <w:sz w:val="24"/>
          <w:szCs w:val="24"/>
        </w:rPr>
        <w:t>private</w:t>
      </w:r>
      <w:r>
        <w:rPr>
          <w:rFonts w:ascii="Times New Roman" w:hAnsi="Times New Roman"/>
          <w:sz w:val="24"/>
          <w:szCs w:val="24"/>
        </w:rPr>
        <w:t xml:space="preserve"> sector work on power generation alternatives.  He inquired to when locations qualify for Federal support.  White stated that the USDA and DOE both have funds to assist.  </w:t>
      </w:r>
    </w:p>
    <w:p w14:paraId="24D73FC2" w14:textId="77777777" w:rsidR="00215A67" w:rsidRDefault="00215A67" w:rsidP="00FB3D3B">
      <w:pPr>
        <w:spacing w:before="0" w:line="240" w:lineRule="auto"/>
        <w:rPr>
          <w:rFonts w:ascii="Times New Roman" w:hAnsi="Times New Roman"/>
          <w:sz w:val="24"/>
          <w:szCs w:val="24"/>
        </w:rPr>
      </w:pPr>
    </w:p>
    <w:p w14:paraId="064A315B" w14:textId="10CDD575" w:rsidR="00215A67" w:rsidRDefault="00215A67" w:rsidP="00FB3D3B">
      <w:pPr>
        <w:spacing w:before="0" w:line="240" w:lineRule="auto"/>
        <w:rPr>
          <w:rFonts w:ascii="Times New Roman" w:hAnsi="Times New Roman"/>
          <w:sz w:val="24"/>
          <w:szCs w:val="24"/>
        </w:rPr>
      </w:pPr>
      <w:r>
        <w:rPr>
          <w:rFonts w:ascii="Times New Roman" w:hAnsi="Times New Roman"/>
          <w:sz w:val="24"/>
          <w:szCs w:val="24"/>
        </w:rPr>
        <w:lastRenderedPageBreak/>
        <w:t xml:space="preserve">Skelton, MN Power, inquired to the length of time expected for Federal funds to </w:t>
      </w:r>
      <w:proofErr w:type="gramStart"/>
      <w:r>
        <w:rPr>
          <w:rFonts w:ascii="Times New Roman" w:hAnsi="Times New Roman"/>
          <w:sz w:val="24"/>
          <w:szCs w:val="24"/>
        </w:rPr>
        <w:t>exist;</w:t>
      </w:r>
      <w:proofErr w:type="gramEnd"/>
      <w:r>
        <w:rPr>
          <w:rFonts w:ascii="Times New Roman" w:hAnsi="Times New Roman"/>
          <w:sz w:val="24"/>
          <w:szCs w:val="24"/>
        </w:rPr>
        <w:t xml:space="preserve"> possible extensions.  White stated that and extensions would need to be Congressionally approved.  He is not aware of any work to extend the IRA funds.  </w:t>
      </w:r>
    </w:p>
    <w:p w14:paraId="28D0346A" w14:textId="77777777" w:rsidR="00215A67" w:rsidRDefault="00215A67" w:rsidP="00FB3D3B">
      <w:pPr>
        <w:spacing w:before="0" w:line="240" w:lineRule="auto"/>
        <w:rPr>
          <w:rFonts w:ascii="Times New Roman" w:hAnsi="Times New Roman"/>
          <w:sz w:val="24"/>
          <w:szCs w:val="24"/>
        </w:rPr>
      </w:pPr>
    </w:p>
    <w:p w14:paraId="432A6C37" w14:textId="71246771" w:rsidR="00215A67" w:rsidRDefault="00215A67" w:rsidP="00D05ACF">
      <w:pPr>
        <w:spacing w:before="0" w:line="240" w:lineRule="auto"/>
        <w:rPr>
          <w:rFonts w:ascii="Times New Roman" w:hAnsi="Times New Roman"/>
          <w:sz w:val="24"/>
          <w:szCs w:val="24"/>
        </w:rPr>
      </w:pPr>
      <w:r>
        <w:rPr>
          <w:rFonts w:ascii="Times New Roman" w:hAnsi="Times New Roman"/>
          <w:sz w:val="24"/>
          <w:szCs w:val="24"/>
        </w:rPr>
        <w:t>Sacket state</w:t>
      </w:r>
      <w:r w:rsidR="00D05ACF">
        <w:rPr>
          <w:rFonts w:ascii="Times New Roman" w:hAnsi="Times New Roman"/>
          <w:sz w:val="24"/>
          <w:szCs w:val="24"/>
        </w:rPr>
        <w:t>d</w:t>
      </w:r>
      <w:r>
        <w:rPr>
          <w:rFonts w:ascii="Times New Roman" w:hAnsi="Times New Roman"/>
          <w:sz w:val="24"/>
          <w:szCs w:val="24"/>
        </w:rPr>
        <w:t xml:space="preserve"> that the IRA is great for projects in cue, but not for future projects.  He asked how much information is needed for funding.  White stated that each program has its differences.  White stated that conversations are needed sooner and need to start with the Federal program officer.  </w:t>
      </w:r>
    </w:p>
    <w:p w14:paraId="30BD3043" w14:textId="77777777" w:rsidR="00215A67" w:rsidRDefault="00215A67" w:rsidP="00D05ACF">
      <w:pPr>
        <w:spacing w:before="0" w:line="240" w:lineRule="auto"/>
        <w:rPr>
          <w:rFonts w:ascii="Times New Roman" w:hAnsi="Times New Roman"/>
          <w:sz w:val="24"/>
          <w:szCs w:val="24"/>
        </w:rPr>
      </w:pPr>
    </w:p>
    <w:p w14:paraId="14C7CD78" w14:textId="1CA1510A" w:rsidR="00215A67" w:rsidRDefault="00215A67" w:rsidP="00D05ACF">
      <w:pPr>
        <w:spacing w:before="0" w:line="240" w:lineRule="auto"/>
        <w:rPr>
          <w:rFonts w:ascii="Times New Roman" w:hAnsi="Times New Roman"/>
          <w:sz w:val="24"/>
          <w:szCs w:val="24"/>
        </w:rPr>
      </w:pPr>
      <w:r>
        <w:rPr>
          <w:rFonts w:ascii="Times New Roman" w:hAnsi="Times New Roman"/>
          <w:sz w:val="24"/>
          <w:szCs w:val="24"/>
        </w:rPr>
        <w:t xml:space="preserve">Lowney stated that </w:t>
      </w:r>
      <w:r w:rsidR="00120830">
        <w:rPr>
          <w:rFonts w:ascii="Times New Roman" w:hAnsi="Times New Roman"/>
          <w:sz w:val="24"/>
          <w:szCs w:val="24"/>
        </w:rPr>
        <w:t xml:space="preserve">she has reviewed the IWG website.  She found out that many communities have rapid response teams, but Minnesota does not.  She has communicated with the Regional Development Commission and the Tic-Tac.  Lowney inquired if the IWG would consider a rapid response team for Minnesota.  White indicated that they might be able to commit some resources.  Currently the IWG is exploring how that might look as the IWG has capacity issues as well.  </w:t>
      </w:r>
    </w:p>
    <w:p w14:paraId="4B2E2CBD" w14:textId="2A9B742B" w:rsidR="00120830" w:rsidRDefault="00120830" w:rsidP="00D05ACF">
      <w:pPr>
        <w:spacing w:before="0" w:line="240" w:lineRule="auto"/>
        <w:rPr>
          <w:rFonts w:ascii="Times New Roman" w:hAnsi="Times New Roman"/>
          <w:sz w:val="24"/>
          <w:szCs w:val="24"/>
        </w:rPr>
      </w:pPr>
      <w:r>
        <w:rPr>
          <w:rFonts w:ascii="Times New Roman" w:hAnsi="Times New Roman"/>
          <w:sz w:val="24"/>
          <w:szCs w:val="24"/>
        </w:rPr>
        <w:t xml:space="preserve">   </w:t>
      </w:r>
    </w:p>
    <w:p w14:paraId="339B3CD8" w14:textId="62572AC2" w:rsidR="00120830" w:rsidRDefault="00120830" w:rsidP="00D05ACF">
      <w:pPr>
        <w:spacing w:before="0" w:line="240" w:lineRule="auto"/>
        <w:rPr>
          <w:rFonts w:ascii="Times New Roman" w:hAnsi="Times New Roman"/>
          <w:sz w:val="24"/>
          <w:szCs w:val="24"/>
        </w:rPr>
      </w:pPr>
      <w:r>
        <w:rPr>
          <w:rFonts w:ascii="Times New Roman" w:hAnsi="Times New Roman"/>
          <w:sz w:val="24"/>
          <w:szCs w:val="24"/>
        </w:rPr>
        <w:t xml:space="preserve">Lowney stated that the impact of </w:t>
      </w:r>
      <w:r w:rsidR="00D05ACF">
        <w:rPr>
          <w:rFonts w:ascii="Times New Roman" w:hAnsi="Times New Roman"/>
          <w:sz w:val="24"/>
          <w:szCs w:val="24"/>
        </w:rPr>
        <w:t xml:space="preserve">power plant </w:t>
      </w:r>
      <w:r>
        <w:rPr>
          <w:rFonts w:ascii="Times New Roman" w:hAnsi="Times New Roman"/>
          <w:sz w:val="24"/>
          <w:szCs w:val="24"/>
        </w:rPr>
        <w:t>closure</w:t>
      </w:r>
      <w:r w:rsidR="00D05ACF">
        <w:rPr>
          <w:rFonts w:ascii="Times New Roman" w:hAnsi="Times New Roman"/>
          <w:sz w:val="24"/>
          <w:szCs w:val="24"/>
        </w:rPr>
        <w:t>s</w:t>
      </w:r>
      <w:r>
        <w:rPr>
          <w:rFonts w:ascii="Times New Roman" w:hAnsi="Times New Roman"/>
          <w:sz w:val="24"/>
          <w:szCs w:val="24"/>
        </w:rPr>
        <w:t xml:space="preserve"> </w:t>
      </w:r>
      <w:r w:rsidR="000605A0">
        <w:rPr>
          <w:rFonts w:ascii="Times New Roman" w:hAnsi="Times New Roman"/>
          <w:sz w:val="24"/>
          <w:szCs w:val="24"/>
        </w:rPr>
        <w:t>is</w:t>
      </w:r>
      <w:r>
        <w:rPr>
          <w:rFonts w:ascii="Times New Roman" w:hAnsi="Times New Roman"/>
          <w:sz w:val="24"/>
          <w:szCs w:val="24"/>
        </w:rPr>
        <w:t xml:space="preserve"> significant.  She stated that the community needs more </w:t>
      </w:r>
      <w:r w:rsidR="00AC0D9A">
        <w:rPr>
          <w:rFonts w:ascii="Times New Roman" w:hAnsi="Times New Roman"/>
          <w:sz w:val="24"/>
          <w:szCs w:val="24"/>
        </w:rPr>
        <w:t>businesses</w:t>
      </w:r>
      <w:r>
        <w:rPr>
          <w:rFonts w:ascii="Times New Roman" w:hAnsi="Times New Roman"/>
          <w:sz w:val="24"/>
          <w:szCs w:val="24"/>
        </w:rPr>
        <w:t xml:space="preserve"> to assist with tax base.  Communities need housing for the workforce.  The workforce needs childcare.  In exploring the IWG website she found nothing covering childcare.  </w:t>
      </w:r>
    </w:p>
    <w:p w14:paraId="130A3323" w14:textId="77777777" w:rsidR="00120830" w:rsidRDefault="00120830" w:rsidP="00D05ACF">
      <w:pPr>
        <w:spacing w:before="0" w:line="240" w:lineRule="auto"/>
        <w:rPr>
          <w:rFonts w:ascii="Times New Roman" w:hAnsi="Times New Roman"/>
          <w:sz w:val="24"/>
          <w:szCs w:val="24"/>
        </w:rPr>
      </w:pPr>
    </w:p>
    <w:p w14:paraId="10657107" w14:textId="5159A5C4" w:rsidR="00120830" w:rsidRPr="00D05ACF" w:rsidRDefault="00120830" w:rsidP="00D05ACF">
      <w:pPr>
        <w:spacing w:before="0" w:line="240" w:lineRule="auto"/>
        <w:rPr>
          <w:rFonts w:ascii="Times New Roman" w:hAnsi="Times New Roman"/>
          <w:color w:val="0D0D0D" w:themeColor="text2" w:themeTint="F2"/>
          <w:sz w:val="24"/>
          <w:szCs w:val="24"/>
        </w:rPr>
      </w:pPr>
      <w:r>
        <w:rPr>
          <w:rFonts w:ascii="Times New Roman" w:hAnsi="Times New Roman"/>
          <w:sz w:val="24"/>
          <w:szCs w:val="24"/>
        </w:rPr>
        <w:t>White stated that housing fund</w:t>
      </w:r>
      <w:r w:rsidR="00D05ACF">
        <w:rPr>
          <w:rFonts w:ascii="Times New Roman" w:hAnsi="Times New Roman"/>
          <w:sz w:val="24"/>
          <w:szCs w:val="24"/>
        </w:rPr>
        <w:t xml:space="preserve">s are </w:t>
      </w:r>
      <w:r>
        <w:rPr>
          <w:rFonts w:ascii="Times New Roman" w:hAnsi="Times New Roman"/>
          <w:sz w:val="24"/>
          <w:szCs w:val="24"/>
        </w:rPr>
        <w:t xml:space="preserve">not showing up easily on the IWG website.  This is being improved.  White </w:t>
      </w:r>
      <w:r w:rsidRPr="00D05ACF">
        <w:rPr>
          <w:rFonts w:ascii="Times New Roman" w:hAnsi="Times New Roman"/>
          <w:color w:val="0D0D0D" w:themeColor="text2" w:themeTint="F2"/>
          <w:sz w:val="24"/>
          <w:szCs w:val="24"/>
        </w:rPr>
        <w:t xml:space="preserve">stated that he has not heard of childcare as an issue prior to this meeting.   </w:t>
      </w:r>
    </w:p>
    <w:p w14:paraId="13FEB3BD" w14:textId="77777777" w:rsidR="00215A67" w:rsidRPr="00D05ACF" w:rsidRDefault="00215A67" w:rsidP="00D05ACF">
      <w:pPr>
        <w:spacing w:before="0" w:line="240" w:lineRule="auto"/>
        <w:rPr>
          <w:rFonts w:ascii="Times New Roman" w:hAnsi="Times New Roman"/>
          <w:color w:val="0D0D0D" w:themeColor="text2" w:themeTint="F2"/>
          <w:sz w:val="24"/>
          <w:szCs w:val="24"/>
        </w:rPr>
      </w:pPr>
    </w:p>
    <w:p w14:paraId="3BA1B1B3" w14:textId="031F8F86" w:rsidR="00120830" w:rsidRPr="00D05ACF" w:rsidRDefault="00E8044B" w:rsidP="00D05ACF">
      <w:p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Lowney stated that they received a Just Transition grant to assist, but they are short</w:t>
      </w:r>
      <w:r w:rsidR="00D05ACF">
        <w:rPr>
          <w:rFonts w:ascii="Times New Roman" w:hAnsi="Times New Roman"/>
          <w:color w:val="0D0D0D" w:themeColor="text2" w:themeTint="F2"/>
          <w:sz w:val="24"/>
          <w:szCs w:val="24"/>
        </w:rPr>
        <w:t>-</w:t>
      </w:r>
      <w:r w:rsidRPr="00D05ACF">
        <w:rPr>
          <w:rFonts w:ascii="Times New Roman" w:hAnsi="Times New Roman"/>
          <w:color w:val="0D0D0D" w:themeColor="text2" w:themeTint="F2"/>
          <w:sz w:val="24"/>
          <w:szCs w:val="24"/>
        </w:rPr>
        <w:t>term</w:t>
      </w:r>
      <w:r w:rsidR="00D05ACF">
        <w:rPr>
          <w:rFonts w:ascii="Times New Roman" w:hAnsi="Times New Roman"/>
          <w:color w:val="0D0D0D" w:themeColor="text2" w:themeTint="F2"/>
          <w:sz w:val="24"/>
          <w:szCs w:val="24"/>
        </w:rPr>
        <w:t xml:space="preserve"> funds</w:t>
      </w:r>
      <w:r w:rsidRPr="00D05ACF">
        <w:rPr>
          <w:rFonts w:ascii="Times New Roman" w:hAnsi="Times New Roman"/>
          <w:color w:val="0D0D0D" w:themeColor="text2" w:themeTint="F2"/>
          <w:sz w:val="24"/>
          <w:szCs w:val="24"/>
        </w:rPr>
        <w:t xml:space="preserve">.  She stated that more long-term solutions are needed.  Lowney stated that capacity funds are needed.  White stated that Congress has not allocated funds for capacity.  Only philanthropy has been able to assist in this space.  White continued that Appalachia did receive funds for capacity.  </w:t>
      </w:r>
    </w:p>
    <w:p w14:paraId="3A371D0B" w14:textId="77777777" w:rsidR="00E8044B" w:rsidRPr="00D05ACF" w:rsidRDefault="00E8044B" w:rsidP="00D05ACF">
      <w:pPr>
        <w:spacing w:before="0" w:line="240" w:lineRule="auto"/>
        <w:rPr>
          <w:rFonts w:ascii="Times New Roman" w:hAnsi="Times New Roman"/>
          <w:color w:val="0D0D0D" w:themeColor="text2" w:themeTint="F2"/>
          <w:sz w:val="24"/>
          <w:szCs w:val="24"/>
        </w:rPr>
      </w:pPr>
    </w:p>
    <w:p w14:paraId="1F4D27AA" w14:textId="6CD1ACD7" w:rsidR="00E8044B" w:rsidRPr="00D05ACF" w:rsidRDefault="00E8044B" w:rsidP="00D05ACF">
      <w:p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Sacket stated that the State has rules on power generation.  He inquired if the IRA has funds to replace/offset different technology if no projects are in process as the communities have closures looming.  He asked if advocacy groups can help.</w:t>
      </w:r>
    </w:p>
    <w:p w14:paraId="7A5D0AED" w14:textId="77777777" w:rsidR="00E8044B" w:rsidRPr="00D05ACF" w:rsidRDefault="00E8044B" w:rsidP="00D05ACF">
      <w:pPr>
        <w:spacing w:before="0" w:line="240" w:lineRule="auto"/>
        <w:rPr>
          <w:rFonts w:ascii="Times New Roman" w:hAnsi="Times New Roman"/>
          <w:color w:val="0D0D0D" w:themeColor="text2" w:themeTint="F2"/>
          <w:sz w:val="24"/>
          <w:szCs w:val="24"/>
        </w:rPr>
      </w:pPr>
    </w:p>
    <w:p w14:paraId="65FC0988" w14:textId="42E0B7E8" w:rsidR="00E8044B" w:rsidRPr="00D05ACF" w:rsidRDefault="00E8044B" w:rsidP="00D05ACF">
      <w:p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 xml:space="preserve">Mekeland stated that the SHERCO site in Becker, MN is seeing solar being installed.  He stated that a hail storm caused damage to some of the solar panels and he wondered if funding exists to repair.  White does not know.  </w:t>
      </w:r>
    </w:p>
    <w:p w14:paraId="4672BC96" w14:textId="3AB9A919" w:rsidR="00E8044B" w:rsidRPr="00D05ACF" w:rsidRDefault="00E8044B" w:rsidP="00D05ACF">
      <w:p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ab/>
      </w:r>
    </w:p>
    <w:p w14:paraId="2B8B95D2" w14:textId="41FC1D2B" w:rsidR="00E8044B" w:rsidRPr="00D05ACF" w:rsidRDefault="00E8044B" w:rsidP="00D05ACF">
      <w:p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 xml:space="preserve">Mekeland inquired to funds for recycling.  Briggs would need to explore this further.  Mekeland asked for White’s contact info.  </w:t>
      </w:r>
      <w:r w:rsidR="00AC0D9A" w:rsidRPr="00D05ACF">
        <w:rPr>
          <w:rFonts w:ascii="Times New Roman" w:hAnsi="Times New Roman"/>
          <w:color w:val="0D0D0D" w:themeColor="text2" w:themeTint="F2"/>
          <w:sz w:val="24"/>
          <w:szCs w:val="24"/>
        </w:rPr>
        <w:t xml:space="preserve">Kohlasch stated that he is working on a report on recycling.  </w:t>
      </w:r>
    </w:p>
    <w:p w14:paraId="73B4EF43" w14:textId="7FF7C4F2" w:rsidR="00DC559B" w:rsidRPr="00D05ACF" w:rsidRDefault="00215A67" w:rsidP="00D05ACF">
      <w:p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ab/>
      </w:r>
    </w:p>
    <w:p w14:paraId="50126219" w14:textId="77777777" w:rsidR="00FB3D3B" w:rsidRPr="00D05ACF" w:rsidRDefault="00FB3D3B" w:rsidP="00D05ACF">
      <w:pPr>
        <w:pStyle w:val="ListParagraph"/>
        <w:numPr>
          <w:ilvl w:val="0"/>
          <w:numId w:val="25"/>
        </w:numPr>
        <w:spacing w:before="0" w:line="240" w:lineRule="auto"/>
        <w:contextualSpacing w:val="0"/>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 xml:space="preserve">Presentation by Kali Judd, Managing Director, Research and Intelligence Greater MSP on Sustainable Aviation Fuels </w:t>
      </w:r>
    </w:p>
    <w:p w14:paraId="4350D485" w14:textId="739BD5FD" w:rsidR="00AC0D9A" w:rsidRPr="00D05ACF" w:rsidRDefault="00AC0D9A" w:rsidP="00D05ACF">
      <w:p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Julia Silvis from Greater MSP presented as Judd was unable to attend.  She discussed what sustainable aviation fuels are, why they are important, and business pressure for the fuels.  McComber was interested in the work with regional airports.  Silvis was unaware.  Childs stated his concern for the environment and asked her to attend a MIAC meeting to educate all M</w:t>
      </w:r>
      <w:r w:rsidR="00D05ACF">
        <w:rPr>
          <w:rFonts w:ascii="Times New Roman" w:hAnsi="Times New Roman"/>
          <w:color w:val="0D0D0D" w:themeColor="text2" w:themeTint="F2"/>
          <w:sz w:val="24"/>
          <w:szCs w:val="24"/>
        </w:rPr>
        <w:t>innesota</w:t>
      </w:r>
      <w:r w:rsidRPr="00D05ACF">
        <w:rPr>
          <w:rFonts w:ascii="Times New Roman" w:hAnsi="Times New Roman"/>
          <w:color w:val="0D0D0D" w:themeColor="text2" w:themeTint="F2"/>
          <w:sz w:val="24"/>
          <w:szCs w:val="24"/>
        </w:rPr>
        <w:t xml:space="preserve"> tribes.  He wants more information on the impact on water.  </w:t>
      </w:r>
    </w:p>
    <w:p w14:paraId="01EEF40B" w14:textId="77777777" w:rsidR="00AC0D9A" w:rsidRPr="00D05ACF" w:rsidRDefault="00AC0D9A" w:rsidP="00D05ACF">
      <w:pPr>
        <w:spacing w:before="0" w:line="240" w:lineRule="auto"/>
        <w:rPr>
          <w:rFonts w:ascii="Times New Roman" w:hAnsi="Times New Roman"/>
          <w:color w:val="0D0D0D" w:themeColor="text2" w:themeTint="F2"/>
          <w:sz w:val="24"/>
          <w:szCs w:val="24"/>
        </w:rPr>
      </w:pPr>
    </w:p>
    <w:p w14:paraId="33BE9C57" w14:textId="45103FB3" w:rsidR="00AC0D9A" w:rsidRPr="00D05ACF" w:rsidRDefault="00AC0D9A" w:rsidP="00D05ACF">
      <w:p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 xml:space="preserve">Commissioner Felber inquired to the Carbon dioxide emissions from SAF. </w:t>
      </w:r>
      <w:r w:rsidR="005A6207" w:rsidRPr="00D05ACF">
        <w:rPr>
          <w:rFonts w:ascii="Times New Roman" w:hAnsi="Times New Roman"/>
          <w:color w:val="0D0D0D" w:themeColor="text2" w:themeTint="F2"/>
          <w:sz w:val="24"/>
          <w:szCs w:val="24"/>
        </w:rPr>
        <w:t xml:space="preserve">Silvis stated that that type of SAF needs corn and tax incentives are needed for this type of production.  She said that SAF can also be </w:t>
      </w:r>
      <w:r w:rsidR="005A6207" w:rsidRPr="00D05ACF">
        <w:rPr>
          <w:rFonts w:ascii="Times New Roman" w:hAnsi="Times New Roman"/>
          <w:color w:val="0D0D0D" w:themeColor="text2" w:themeTint="F2"/>
          <w:sz w:val="24"/>
          <w:szCs w:val="24"/>
        </w:rPr>
        <w:lastRenderedPageBreak/>
        <w:t xml:space="preserve">made with hydrogen which is cleaner.  </w:t>
      </w:r>
      <w:proofErr w:type="gramStart"/>
      <w:r w:rsidR="005A6207" w:rsidRPr="00D05ACF">
        <w:rPr>
          <w:rFonts w:ascii="Times New Roman" w:hAnsi="Times New Roman"/>
          <w:color w:val="0D0D0D" w:themeColor="text2" w:themeTint="F2"/>
          <w:sz w:val="24"/>
          <w:szCs w:val="24"/>
        </w:rPr>
        <w:t>At this time</w:t>
      </w:r>
      <w:proofErr w:type="gramEnd"/>
      <w:r w:rsidR="000605A0">
        <w:rPr>
          <w:rFonts w:ascii="Times New Roman" w:hAnsi="Times New Roman"/>
          <w:color w:val="0D0D0D" w:themeColor="text2" w:themeTint="F2"/>
          <w:sz w:val="24"/>
          <w:szCs w:val="24"/>
        </w:rPr>
        <w:t>,</w:t>
      </w:r>
      <w:r w:rsidR="005A6207" w:rsidRPr="00D05ACF">
        <w:rPr>
          <w:rFonts w:ascii="Times New Roman" w:hAnsi="Times New Roman"/>
          <w:color w:val="0D0D0D" w:themeColor="text2" w:themeTint="F2"/>
          <w:sz w:val="24"/>
          <w:szCs w:val="24"/>
        </w:rPr>
        <w:t xml:space="preserve"> they are asking for DOE funds to explore</w:t>
      </w:r>
      <w:r w:rsidR="00D05ACF">
        <w:rPr>
          <w:rFonts w:ascii="Times New Roman" w:hAnsi="Times New Roman"/>
          <w:color w:val="0D0D0D" w:themeColor="text2" w:themeTint="F2"/>
          <w:sz w:val="24"/>
          <w:szCs w:val="24"/>
        </w:rPr>
        <w:t xml:space="preserve"> this option</w:t>
      </w:r>
      <w:r w:rsidR="005A6207" w:rsidRPr="00D05ACF">
        <w:rPr>
          <w:rFonts w:ascii="Times New Roman" w:hAnsi="Times New Roman"/>
          <w:color w:val="0D0D0D" w:themeColor="text2" w:themeTint="F2"/>
          <w:sz w:val="24"/>
          <w:szCs w:val="24"/>
        </w:rPr>
        <w:t xml:space="preserve">.  </w:t>
      </w:r>
    </w:p>
    <w:p w14:paraId="123F28C7" w14:textId="38140D88" w:rsidR="00FB3D3B" w:rsidRPr="00D05ACF" w:rsidRDefault="00FB3D3B" w:rsidP="00D05ACF">
      <w:pPr>
        <w:pStyle w:val="ListParagraph"/>
        <w:numPr>
          <w:ilvl w:val="0"/>
          <w:numId w:val="25"/>
        </w:numPr>
        <w:spacing w:before="0" w:line="240" w:lineRule="auto"/>
        <w:contextualSpacing w:val="0"/>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Presentation by Frank Kohlasch, Minnesota Pollution Control Agency on MN’s CPRG award</w:t>
      </w:r>
    </w:p>
    <w:p w14:paraId="6C0EDED6" w14:textId="3DEA681C" w:rsidR="005A6207" w:rsidRDefault="005A6207" w:rsidP="00D05ACF">
      <w:pPr>
        <w:pStyle w:val="ListParagraph"/>
        <w:spacing w:before="0" w:line="240" w:lineRule="auto"/>
        <w:ind w:left="0"/>
        <w:contextualSpacing w:val="0"/>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Kohlasch provided a high-level update to the CRPG award that the MPCA received from the DOE.  The intent is replicability for projects so that other parts of the US can duplicate.  The award was for $200M for the Climate Smart Food Systems.  The award was the submittal from 6 state agencies, Ramsey and Washington counties and M</w:t>
      </w:r>
      <w:r w:rsidR="00D05ACF">
        <w:rPr>
          <w:rFonts w:ascii="Times New Roman" w:hAnsi="Times New Roman"/>
          <w:color w:val="0D0D0D" w:themeColor="text2" w:themeTint="F2"/>
          <w:sz w:val="24"/>
          <w:szCs w:val="24"/>
        </w:rPr>
        <w:t>innesota</w:t>
      </w:r>
      <w:r w:rsidRPr="00D05ACF">
        <w:rPr>
          <w:rFonts w:ascii="Times New Roman" w:hAnsi="Times New Roman"/>
          <w:color w:val="0D0D0D" w:themeColor="text2" w:themeTint="F2"/>
          <w:sz w:val="24"/>
          <w:szCs w:val="24"/>
        </w:rPr>
        <w:t xml:space="preserve"> </w:t>
      </w:r>
      <w:r w:rsidR="00D05ACF">
        <w:rPr>
          <w:rFonts w:ascii="Times New Roman" w:hAnsi="Times New Roman"/>
          <w:color w:val="0D0D0D" w:themeColor="text2" w:themeTint="F2"/>
          <w:sz w:val="24"/>
          <w:szCs w:val="24"/>
        </w:rPr>
        <w:t>t</w:t>
      </w:r>
      <w:r w:rsidRPr="00D05ACF">
        <w:rPr>
          <w:rFonts w:ascii="Times New Roman" w:hAnsi="Times New Roman"/>
          <w:color w:val="0D0D0D" w:themeColor="text2" w:themeTint="F2"/>
          <w:sz w:val="24"/>
          <w:szCs w:val="24"/>
        </w:rPr>
        <w:t xml:space="preserve">ribal nations.  The spectrum is from land being prepared to plant thru the entire food system.  Kohlasch anticipates most funding to be provided to Minnesota communities, counties and tribal nations thru grants.  They will work with economic development agencies.  Housing and Childcare are not a part of the application.  </w:t>
      </w:r>
    </w:p>
    <w:p w14:paraId="3C4783D9" w14:textId="77777777" w:rsidR="00D05ACF" w:rsidRPr="00D05ACF" w:rsidRDefault="00D05ACF" w:rsidP="00D05ACF">
      <w:pPr>
        <w:pStyle w:val="ListParagraph"/>
        <w:spacing w:before="0" w:line="240" w:lineRule="auto"/>
        <w:ind w:left="0"/>
        <w:contextualSpacing w:val="0"/>
        <w:rPr>
          <w:rFonts w:ascii="Times New Roman" w:hAnsi="Times New Roman"/>
          <w:color w:val="0D0D0D" w:themeColor="text2" w:themeTint="F2"/>
          <w:sz w:val="24"/>
          <w:szCs w:val="24"/>
        </w:rPr>
      </w:pPr>
    </w:p>
    <w:p w14:paraId="12787620" w14:textId="1E99F214" w:rsidR="005A6207" w:rsidRDefault="005A6207" w:rsidP="00D05ACF">
      <w:pPr>
        <w:pStyle w:val="ListParagraph"/>
        <w:spacing w:before="0" w:line="240" w:lineRule="auto"/>
        <w:ind w:left="0"/>
        <w:contextualSpacing w:val="0"/>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 xml:space="preserve">Lowney inquired to a match for the grants.  </w:t>
      </w:r>
      <w:r w:rsidR="00C358CA" w:rsidRPr="00D05ACF">
        <w:rPr>
          <w:rFonts w:ascii="Times New Roman" w:hAnsi="Times New Roman"/>
          <w:color w:val="0D0D0D" w:themeColor="text2" w:themeTint="F2"/>
          <w:sz w:val="24"/>
          <w:szCs w:val="24"/>
        </w:rPr>
        <w:t>Kohlasch</w:t>
      </w:r>
      <w:r w:rsidRPr="00D05ACF">
        <w:rPr>
          <w:rFonts w:ascii="Times New Roman" w:hAnsi="Times New Roman"/>
          <w:color w:val="0D0D0D" w:themeColor="text2" w:themeTint="F2"/>
          <w:sz w:val="24"/>
          <w:szCs w:val="24"/>
        </w:rPr>
        <w:t xml:space="preserve"> indicated that at this time no decision has been made, but he is aware of the issues that match requirements have on recipients.  Kohlasch informed that they often allow in-kind for a match for the agency’s grants.  </w:t>
      </w:r>
    </w:p>
    <w:p w14:paraId="0136922C" w14:textId="77777777" w:rsidR="00D05ACF" w:rsidRPr="00D05ACF" w:rsidRDefault="00D05ACF" w:rsidP="00D05ACF">
      <w:pPr>
        <w:pStyle w:val="ListParagraph"/>
        <w:spacing w:before="0" w:line="240" w:lineRule="auto"/>
        <w:ind w:left="0"/>
        <w:contextualSpacing w:val="0"/>
        <w:rPr>
          <w:rFonts w:ascii="Times New Roman" w:hAnsi="Times New Roman"/>
          <w:color w:val="0D0D0D" w:themeColor="text2" w:themeTint="F2"/>
          <w:sz w:val="24"/>
          <w:szCs w:val="24"/>
        </w:rPr>
      </w:pPr>
    </w:p>
    <w:p w14:paraId="04ABFC87" w14:textId="3FA61A2B" w:rsidR="005A6207" w:rsidRPr="00D05ACF" w:rsidRDefault="005A6207" w:rsidP="00D05ACF">
      <w:pPr>
        <w:pStyle w:val="ListParagraph"/>
        <w:spacing w:before="0" w:line="240" w:lineRule="auto"/>
        <w:ind w:left="0"/>
        <w:contextualSpacing w:val="0"/>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 xml:space="preserve">Lowney stated that </w:t>
      </w:r>
      <w:r w:rsidR="00C358CA" w:rsidRPr="00D05ACF">
        <w:rPr>
          <w:rFonts w:ascii="Times New Roman" w:hAnsi="Times New Roman"/>
          <w:color w:val="0D0D0D" w:themeColor="text2" w:themeTint="F2"/>
          <w:sz w:val="24"/>
          <w:szCs w:val="24"/>
        </w:rPr>
        <w:t>food</w:t>
      </w:r>
      <w:r w:rsidRPr="00D05ACF">
        <w:rPr>
          <w:rFonts w:ascii="Times New Roman" w:hAnsi="Times New Roman"/>
          <w:color w:val="0D0D0D" w:themeColor="text2" w:themeTint="F2"/>
          <w:sz w:val="24"/>
          <w:szCs w:val="24"/>
        </w:rPr>
        <w:t xml:space="preserve"> shelves are needed as well as housing.  Kohlasch indicated that the Climate Innovation Authority might have assistance in this area as a portion covers residential housing.  </w:t>
      </w:r>
    </w:p>
    <w:p w14:paraId="2689C0E5" w14:textId="431B1CA1" w:rsidR="005A6207" w:rsidRPr="00D05ACF" w:rsidRDefault="00C358CA" w:rsidP="00D05ACF">
      <w:pPr>
        <w:pStyle w:val="ListParagraph"/>
        <w:spacing w:before="0" w:line="240" w:lineRule="auto"/>
        <w:ind w:left="0"/>
        <w:contextualSpacing w:val="0"/>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Mekeland</w:t>
      </w:r>
      <w:r w:rsidR="005A6207" w:rsidRPr="00D05ACF">
        <w:rPr>
          <w:rFonts w:ascii="Times New Roman" w:hAnsi="Times New Roman"/>
          <w:color w:val="0D0D0D" w:themeColor="text2" w:themeTint="F2"/>
          <w:sz w:val="24"/>
          <w:szCs w:val="24"/>
        </w:rPr>
        <w:t xml:space="preserve"> inquired to funds for wetland districts.  Mekeland </w:t>
      </w:r>
      <w:r w:rsidRPr="00D05ACF">
        <w:rPr>
          <w:rFonts w:ascii="Times New Roman" w:hAnsi="Times New Roman"/>
          <w:color w:val="0D0D0D" w:themeColor="text2" w:themeTint="F2"/>
          <w:sz w:val="24"/>
          <w:szCs w:val="24"/>
        </w:rPr>
        <w:t>indicated</w:t>
      </w:r>
      <w:r w:rsidR="005A6207" w:rsidRPr="00D05ACF">
        <w:rPr>
          <w:rFonts w:ascii="Times New Roman" w:hAnsi="Times New Roman"/>
          <w:color w:val="0D0D0D" w:themeColor="text2" w:themeTint="F2"/>
          <w:sz w:val="24"/>
          <w:szCs w:val="24"/>
        </w:rPr>
        <w:t xml:space="preserve"> his desire to discuss with Kohlasch on energy </w:t>
      </w:r>
      <w:r w:rsidRPr="00D05ACF">
        <w:rPr>
          <w:rFonts w:ascii="Times New Roman" w:hAnsi="Times New Roman"/>
          <w:color w:val="0D0D0D" w:themeColor="text2" w:themeTint="F2"/>
          <w:sz w:val="24"/>
          <w:szCs w:val="24"/>
        </w:rPr>
        <w:t xml:space="preserve">efficiency and workforce housing.   Kohlasch stated that he works with the MN Housing Finance Agency, they might be eligible for some funding.  </w:t>
      </w:r>
    </w:p>
    <w:p w14:paraId="164806EE" w14:textId="77777777" w:rsidR="00FB3D3B" w:rsidRPr="00D05ACF" w:rsidRDefault="00FB3D3B" w:rsidP="00D05ACF">
      <w:pPr>
        <w:pStyle w:val="ListParagraph"/>
        <w:spacing w:before="0" w:line="240" w:lineRule="auto"/>
        <w:ind w:left="0"/>
        <w:rPr>
          <w:rFonts w:ascii="Times New Roman" w:hAnsi="Times New Roman"/>
          <w:color w:val="0D0D0D" w:themeColor="text2" w:themeTint="F2"/>
          <w:sz w:val="24"/>
          <w:szCs w:val="24"/>
        </w:rPr>
      </w:pPr>
    </w:p>
    <w:p w14:paraId="7F4BE40F" w14:textId="1C0C132B" w:rsidR="00DC559B" w:rsidRPr="00D05ACF" w:rsidRDefault="00DC559B" w:rsidP="00D05ACF">
      <w:pPr>
        <w:pStyle w:val="ListParagraph"/>
        <w:numPr>
          <w:ilvl w:val="0"/>
          <w:numId w:val="25"/>
        </w:num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IRP updates</w:t>
      </w:r>
    </w:p>
    <w:p w14:paraId="1D790412" w14:textId="77777777" w:rsidR="00DC559B" w:rsidRPr="00D05ACF" w:rsidRDefault="00DC559B" w:rsidP="00D05ACF">
      <w:pPr>
        <w:pStyle w:val="ListParagraph"/>
        <w:numPr>
          <w:ilvl w:val="1"/>
          <w:numId w:val="25"/>
        </w:num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 xml:space="preserve">MN Power </w:t>
      </w:r>
    </w:p>
    <w:p w14:paraId="47CF5594" w14:textId="5C4BA5CB" w:rsidR="00DC559B" w:rsidRDefault="00C358CA" w:rsidP="00D05ACF">
      <w:pPr>
        <w:pStyle w:val="ListParagraph"/>
        <w:spacing w:before="0" w:line="240" w:lineRule="auto"/>
        <w:ind w:left="1440"/>
        <w:rPr>
          <w:rFonts w:ascii="Times New Roman" w:hAnsi="Times New Roman"/>
          <w:sz w:val="24"/>
          <w:szCs w:val="24"/>
        </w:rPr>
      </w:pPr>
      <w:r w:rsidRPr="00D05ACF">
        <w:rPr>
          <w:rFonts w:ascii="Times New Roman" w:hAnsi="Times New Roman"/>
          <w:color w:val="0D0D0D" w:themeColor="text2" w:themeTint="F2"/>
          <w:sz w:val="24"/>
          <w:szCs w:val="24"/>
        </w:rPr>
        <w:t xml:space="preserve">Skelton provided an update.  He stated that they are working on more wind power and transmission </w:t>
      </w:r>
      <w:r>
        <w:rPr>
          <w:rFonts w:ascii="Times New Roman" w:hAnsi="Times New Roman"/>
          <w:sz w:val="24"/>
          <w:szCs w:val="24"/>
        </w:rPr>
        <w:t>work.  He stated that they are exploring other advancements and th</w:t>
      </w:r>
      <w:r w:rsidR="00352322">
        <w:rPr>
          <w:rFonts w:ascii="Times New Roman" w:hAnsi="Times New Roman"/>
          <w:sz w:val="24"/>
          <w:szCs w:val="24"/>
        </w:rPr>
        <w:t>at</w:t>
      </w:r>
      <w:r>
        <w:rPr>
          <w:rFonts w:ascii="Times New Roman" w:hAnsi="Times New Roman"/>
          <w:sz w:val="24"/>
          <w:szCs w:val="24"/>
        </w:rPr>
        <w:t xml:space="preserve"> they are working with GRE with MISO grid upgrades.</w:t>
      </w:r>
    </w:p>
    <w:p w14:paraId="1CE24423" w14:textId="77777777" w:rsidR="00C358CA" w:rsidRDefault="00C358CA" w:rsidP="00D05ACF">
      <w:pPr>
        <w:pStyle w:val="ListParagraph"/>
        <w:spacing w:before="0" w:line="240" w:lineRule="auto"/>
        <w:ind w:left="1440"/>
        <w:rPr>
          <w:rFonts w:ascii="Times New Roman" w:hAnsi="Times New Roman"/>
          <w:sz w:val="24"/>
          <w:szCs w:val="24"/>
        </w:rPr>
      </w:pPr>
    </w:p>
    <w:p w14:paraId="120144B9" w14:textId="51316DE8" w:rsidR="00C358CA" w:rsidRDefault="00C358CA" w:rsidP="00D05ACF">
      <w:pPr>
        <w:pStyle w:val="ListParagraph"/>
        <w:spacing w:before="0" w:line="240" w:lineRule="auto"/>
        <w:ind w:left="1440"/>
        <w:rPr>
          <w:rFonts w:ascii="Times New Roman" w:hAnsi="Times New Roman"/>
          <w:sz w:val="24"/>
          <w:szCs w:val="24"/>
        </w:rPr>
      </w:pPr>
      <w:r>
        <w:rPr>
          <w:rFonts w:ascii="Times New Roman" w:hAnsi="Times New Roman"/>
          <w:sz w:val="24"/>
          <w:szCs w:val="24"/>
        </w:rPr>
        <w:t xml:space="preserve">Skelton informed that they are working on their 2025 IRP submittal with the </w:t>
      </w:r>
      <w:r w:rsidR="00352322">
        <w:rPr>
          <w:rFonts w:ascii="Times New Roman" w:hAnsi="Times New Roman"/>
          <w:sz w:val="24"/>
          <w:szCs w:val="24"/>
        </w:rPr>
        <w:t>caseation</w:t>
      </w:r>
      <w:r>
        <w:rPr>
          <w:rFonts w:ascii="Times New Roman" w:hAnsi="Times New Roman"/>
          <w:sz w:val="24"/>
          <w:szCs w:val="24"/>
        </w:rPr>
        <w:t xml:space="preserve"> of Boswell.  With the closure of Boswell, they will be 80% clean energy.  He stated that 2 groups are meeting</w:t>
      </w:r>
      <w:r w:rsidR="00D05ACF">
        <w:rPr>
          <w:rFonts w:ascii="Times New Roman" w:hAnsi="Times New Roman"/>
          <w:sz w:val="24"/>
          <w:szCs w:val="24"/>
        </w:rPr>
        <w:t xml:space="preserve"> regarding the MN Power IRP</w:t>
      </w:r>
      <w:r>
        <w:rPr>
          <w:rFonts w:ascii="Times New Roman" w:hAnsi="Times New Roman"/>
          <w:sz w:val="24"/>
          <w:szCs w:val="24"/>
        </w:rPr>
        <w:t xml:space="preserve">:  1) Energy </w:t>
      </w:r>
      <w:r w:rsidR="00D05ACF">
        <w:rPr>
          <w:rFonts w:ascii="Times New Roman" w:hAnsi="Times New Roman"/>
          <w:sz w:val="24"/>
          <w:szCs w:val="24"/>
        </w:rPr>
        <w:t>S</w:t>
      </w:r>
      <w:r>
        <w:rPr>
          <w:rFonts w:ascii="Times New Roman" w:hAnsi="Times New Roman"/>
          <w:sz w:val="24"/>
          <w:szCs w:val="24"/>
        </w:rPr>
        <w:t xml:space="preserve">upply and 2) Societal.  He stated that the work is difficult, but the engagement is great.  </w:t>
      </w:r>
    </w:p>
    <w:p w14:paraId="16366437" w14:textId="77777777" w:rsidR="00C358CA" w:rsidRDefault="00C358CA" w:rsidP="00D05ACF">
      <w:pPr>
        <w:pStyle w:val="ListParagraph"/>
        <w:spacing w:before="0" w:line="240" w:lineRule="auto"/>
        <w:ind w:left="1440"/>
        <w:rPr>
          <w:rFonts w:ascii="Times New Roman" w:hAnsi="Times New Roman"/>
          <w:sz w:val="24"/>
          <w:szCs w:val="24"/>
        </w:rPr>
      </w:pPr>
    </w:p>
    <w:p w14:paraId="46413A8D" w14:textId="03CCF42F" w:rsidR="00C358CA" w:rsidRDefault="00C358CA" w:rsidP="00D05ACF">
      <w:pPr>
        <w:pStyle w:val="ListParagraph"/>
        <w:spacing w:before="0" w:line="240" w:lineRule="auto"/>
        <w:ind w:left="1440"/>
        <w:rPr>
          <w:rFonts w:ascii="Times New Roman" w:hAnsi="Times New Roman"/>
          <w:sz w:val="24"/>
          <w:szCs w:val="24"/>
        </w:rPr>
      </w:pPr>
      <w:r>
        <w:rPr>
          <w:rFonts w:ascii="Times New Roman" w:hAnsi="Times New Roman"/>
          <w:sz w:val="24"/>
          <w:szCs w:val="24"/>
        </w:rPr>
        <w:t xml:space="preserve">Zahrt informed that he is attending the societal group meetings and the foundation of the work is being created to move forward.  </w:t>
      </w:r>
    </w:p>
    <w:p w14:paraId="39A554F8" w14:textId="77777777" w:rsidR="00C358CA" w:rsidRDefault="00C358CA" w:rsidP="00D05ACF">
      <w:pPr>
        <w:pStyle w:val="ListParagraph"/>
        <w:spacing w:before="0" w:line="240" w:lineRule="auto"/>
        <w:ind w:left="1440"/>
        <w:rPr>
          <w:rFonts w:ascii="Times New Roman" w:hAnsi="Times New Roman"/>
          <w:sz w:val="24"/>
          <w:szCs w:val="24"/>
        </w:rPr>
      </w:pPr>
    </w:p>
    <w:p w14:paraId="674A45DD" w14:textId="1B27FA3E" w:rsidR="00C358CA" w:rsidRDefault="00C358CA" w:rsidP="00D05ACF">
      <w:pPr>
        <w:pStyle w:val="ListParagraph"/>
        <w:spacing w:before="0" w:line="240" w:lineRule="auto"/>
        <w:ind w:left="1440"/>
        <w:rPr>
          <w:rFonts w:ascii="Times New Roman" w:hAnsi="Times New Roman"/>
          <w:sz w:val="24"/>
          <w:szCs w:val="24"/>
        </w:rPr>
      </w:pPr>
      <w:r>
        <w:rPr>
          <w:rFonts w:ascii="Times New Roman" w:hAnsi="Times New Roman"/>
          <w:sz w:val="24"/>
          <w:szCs w:val="24"/>
        </w:rPr>
        <w:t xml:space="preserve">Mekeland inquired to the data centers and power.  He informed that Xcel stated that within their IRP that they will need power for data centers outside of MN.  Conversation on the power needed for data centers and maintaining the power needed for demand.  Skelton stated that MN Power already has numerous high load </w:t>
      </w:r>
      <w:r w:rsidR="00352322">
        <w:rPr>
          <w:rFonts w:ascii="Times New Roman" w:hAnsi="Times New Roman"/>
          <w:sz w:val="24"/>
          <w:szCs w:val="24"/>
        </w:rPr>
        <w:t>customers</w:t>
      </w:r>
      <w:r>
        <w:rPr>
          <w:rFonts w:ascii="Times New Roman" w:hAnsi="Times New Roman"/>
          <w:sz w:val="24"/>
          <w:szCs w:val="24"/>
        </w:rPr>
        <w:t xml:space="preserve">.  With their IRP they are modeling energy needs. Skelton informed that nationally it is expected that energy demand will increase.   </w:t>
      </w:r>
    </w:p>
    <w:p w14:paraId="52E437EE" w14:textId="77777777" w:rsidR="00352322" w:rsidRDefault="00352322" w:rsidP="00D05ACF">
      <w:pPr>
        <w:pStyle w:val="ListParagraph"/>
        <w:spacing w:before="0" w:line="240" w:lineRule="auto"/>
        <w:ind w:left="1440"/>
        <w:rPr>
          <w:rFonts w:ascii="Times New Roman" w:hAnsi="Times New Roman"/>
          <w:sz w:val="24"/>
          <w:szCs w:val="24"/>
        </w:rPr>
      </w:pPr>
    </w:p>
    <w:p w14:paraId="4931A91F" w14:textId="72CD4DE5" w:rsidR="00352322" w:rsidRDefault="00352322" w:rsidP="00D05ACF">
      <w:pPr>
        <w:pStyle w:val="ListParagraph"/>
        <w:spacing w:before="0" w:line="240" w:lineRule="auto"/>
        <w:ind w:left="1440"/>
        <w:rPr>
          <w:rFonts w:ascii="Times New Roman" w:hAnsi="Times New Roman"/>
          <w:sz w:val="24"/>
          <w:szCs w:val="24"/>
        </w:rPr>
      </w:pPr>
      <w:r>
        <w:rPr>
          <w:rFonts w:ascii="Times New Roman" w:hAnsi="Times New Roman"/>
          <w:sz w:val="24"/>
          <w:szCs w:val="24"/>
        </w:rPr>
        <w:t xml:space="preserve">Lowney informed that with the economic development work that they perform, business and industry is asking for green energy.  </w:t>
      </w:r>
    </w:p>
    <w:p w14:paraId="299933A6" w14:textId="77777777" w:rsidR="00352322" w:rsidRDefault="00352322" w:rsidP="00D05ACF">
      <w:pPr>
        <w:pStyle w:val="ListParagraph"/>
        <w:spacing w:before="0" w:line="240" w:lineRule="auto"/>
        <w:ind w:left="1440"/>
        <w:rPr>
          <w:rFonts w:ascii="Times New Roman" w:hAnsi="Times New Roman"/>
          <w:sz w:val="24"/>
          <w:szCs w:val="24"/>
        </w:rPr>
      </w:pPr>
    </w:p>
    <w:p w14:paraId="60C92BD4" w14:textId="6B6AC0C4" w:rsidR="00352322" w:rsidRPr="00D05ACF" w:rsidRDefault="00352322" w:rsidP="00D05ACF">
      <w:pPr>
        <w:pStyle w:val="ListParagraph"/>
        <w:spacing w:before="0" w:line="240" w:lineRule="auto"/>
        <w:ind w:left="1440"/>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 xml:space="preserve">Mekeland informed that the State Legislature has had conversations on the repurposing of SHERCO.  He stated that the IRPs are interesting.  </w:t>
      </w:r>
    </w:p>
    <w:p w14:paraId="7812DE7C" w14:textId="77777777" w:rsidR="00DC559B" w:rsidRPr="00D05ACF" w:rsidRDefault="00DC559B" w:rsidP="00D05ACF">
      <w:pPr>
        <w:pStyle w:val="ListParagraph"/>
        <w:spacing w:before="0" w:line="240" w:lineRule="auto"/>
        <w:ind w:left="1440"/>
        <w:rPr>
          <w:rFonts w:ascii="Times New Roman" w:hAnsi="Times New Roman"/>
          <w:color w:val="0D0D0D" w:themeColor="text2" w:themeTint="F2"/>
          <w:sz w:val="24"/>
          <w:szCs w:val="24"/>
        </w:rPr>
      </w:pPr>
    </w:p>
    <w:p w14:paraId="06EE4571" w14:textId="77777777" w:rsidR="00DC559B" w:rsidRPr="00D05ACF" w:rsidRDefault="00DC559B" w:rsidP="00D05ACF">
      <w:pPr>
        <w:pStyle w:val="ListParagraph"/>
        <w:numPr>
          <w:ilvl w:val="1"/>
          <w:numId w:val="25"/>
        </w:num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 xml:space="preserve">Xcel Energy </w:t>
      </w:r>
    </w:p>
    <w:p w14:paraId="386E1617" w14:textId="16DA711E" w:rsidR="00DC559B" w:rsidRPr="00D05ACF" w:rsidRDefault="00DC559B" w:rsidP="00D05ACF">
      <w:pPr>
        <w:pStyle w:val="ListParagraph"/>
        <w:spacing w:before="0" w:line="240" w:lineRule="auto"/>
        <w:ind w:left="1440"/>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Dun</w:t>
      </w:r>
      <w:r w:rsidR="00352322" w:rsidRPr="00D05ACF">
        <w:rPr>
          <w:rFonts w:ascii="Times New Roman" w:hAnsi="Times New Roman"/>
          <w:color w:val="0D0D0D" w:themeColor="text2" w:themeTint="F2"/>
          <w:sz w:val="24"/>
          <w:szCs w:val="24"/>
        </w:rPr>
        <w:t xml:space="preserve">can informed that the IRP comment period has ended.  She said that reply comments are due October 9.  She stated that they themes were:  support nuclear, host communities need to be in the conversations, and data centers and electric usage. </w:t>
      </w:r>
    </w:p>
    <w:p w14:paraId="72524EEA" w14:textId="77777777" w:rsidR="00DC559B" w:rsidRPr="00D05ACF" w:rsidRDefault="00DC559B" w:rsidP="00D05ACF">
      <w:pPr>
        <w:pStyle w:val="ListParagraph"/>
        <w:spacing w:before="0" w:line="240" w:lineRule="auto"/>
        <w:ind w:left="1440"/>
        <w:rPr>
          <w:rFonts w:ascii="Times New Roman" w:hAnsi="Times New Roman"/>
          <w:color w:val="0D0D0D" w:themeColor="text2" w:themeTint="F2"/>
          <w:sz w:val="24"/>
          <w:szCs w:val="24"/>
        </w:rPr>
      </w:pPr>
    </w:p>
    <w:p w14:paraId="40FBA8FA" w14:textId="2F13B17E" w:rsidR="00FB3D3B" w:rsidRPr="00D05ACF" w:rsidRDefault="00FB3D3B" w:rsidP="00D05ACF">
      <w:pPr>
        <w:pStyle w:val="ListParagraph"/>
        <w:numPr>
          <w:ilvl w:val="0"/>
          <w:numId w:val="25"/>
        </w:numPr>
        <w:spacing w:before="0" w:line="240" w:lineRule="auto"/>
        <w:rPr>
          <w:rFonts w:ascii="Times New Roman" w:hAnsi="Times New Roman"/>
          <w:color w:val="0D0D0D" w:themeColor="text2" w:themeTint="F2"/>
          <w:sz w:val="24"/>
          <w:szCs w:val="24"/>
        </w:rPr>
      </w:pPr>
      <w:bookmarkStart w:id="0" w:name="_Hlk162944847"/>
      <w:r w:rsidRPr="00D05ACF">
        <w:rPr>
          <w:rFonts w:ascii="Times New Roman" w:hAnsi="Times New Roman"/>
          <w:color w:val="0D0D0D" w:themeColor="text2" w:themeTint="F2"/>
          <w:sz w:val="24"/>
          <w:szCs w:val="24"/>
        </w:rPr>
        <w:t xml:space="preserve">ETAC Plan 2024 – Roll Call Vote </w:t>
      </w:r>
    </w:p>
    <w:p w14:paraId="51D9C751" w14:textId="548FAB5D" w:rsidR="00DC559B" w:rsidRPr="00D05ACF" w:rsidRDefault="00E1073D" w:rsidP="00D05ACF">
      <w:p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 xml:space="preserve">Vita presented that the Task Force on the ETAC met and is recommending the modifications on the attachment.  Zahrt thanked all that were a part of the original plan, the task force updating it, </w:t>
      </w:r>
      <w:r w:rsidR="00EE2985" w:rsidRPr="00D05ACF">
        <w:rPr>
          <w:rFonts w:ascii="Times New Roman" w:hAnsi="Times New Roman"/>
          <w:color w:val="0D0D0D" w:themeColor="text2" w:themeTint="F2"/>
          <w:sz w:val="24"/>
          <w:szCs w:val="24"/>
        </w:rPr>
        <w:t xml:space="preserve">and the legislators.  Wozniak also thanked all that assisted in the updating.  She also asked that next year the overall ETAC have more time to review the updates.  </w:t>
      </w:r>
    </w:p>
    <w:p w14:paraId="78F5D177" w14:textId="77777777" w:rsidR="00EE2985" w:rsidRPr="00D05ACF" w:rsidRDefault="00EE2985" w:rsidP="00D05ACF">
      <w:pPr>
        <w:spacing w:before="0" w:line="240" w:lineRule="auto"/>
        <w:rPr>
          <w:rFonts w:ascii="Times New Roman" w:hAnsi="Times New Roman"/>
          <w:color w:val="0D0D0D" w:themeColor="text2" w:themeTint="F2"/>
          <w:sz w:val="24"/>
          <w:szCs w:val="24"/>
        </w:rPr>
      </w:pPr>
    </w:p>
    <w:p w14:paraId="2568EF7D" w14:textId="7FF63E83" w:rsidR="00EE2985" w:rsidRPr="00D05ACF" w:rsidRDefault="00EE2985" w:rsidP="00D05ACF">
      <w:p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 xml:space="preserve">McComber thanked Housley for her work.  </w:t>
      </w:r>
    </w:p>
    <w:p w14:paraId="51568788" w14:textId="77777777" w:rsidR="00EE2985" w:rsidRPr="00D05ACF" w:rsidRDefault="00EE2985" w:rsidP="00D05ACF">
      <w:pPr>
        <w:spacing w:before="0" w:line="240" w:lineRule="auto"/>
        <w:rPr>
          <w:rFonts w:ascii="Times New Roman" w:hAnsi="Times New Roman"/>
          <w:color w:val="0D0D0D" w:themeColor="text2" w:themeTint="F2"/>
          <w:sz w:val="24"/>
          <w:szCs w:val="24"/>
        </w:rPr>
      </w:pPr>
    </w:p>
    <w:p w14:paraId="628DDDA1" w14:textId="5CF6A232" w:rsidR="00EE2985" w:rsidRPr="00D05ACF" w:rsidRDefault="00EE2985" w:rsidP="00D05ACF">
      <w:p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 xml:space="preserve">Motion by McComber, second by Sackett to approve the ETAC updates.  Motion carried unanimously.  </w:t>
      </w:r>
    </w:p>
    <w:bookmarkEnd w:id="0"/>
    <w:p w14:paraId="1E61221B" w14:textId="77777777" w:rsidR="00DC559B" w:rsidRPr="00D05ACF" w:rsidRDefault="00DC559B" w:rsidP="00D05ACF">
      <w:pPr>
        <w:spacing w:before="0" w:line="240" w:lineRule="auto"/>
        <w:rPr>
          <w:rFonts w:ascii="Times New Roman" w:hAnsi="Times New Roman"/>
          <w:color w:val="0D0D0D" w:themeColor="text2" w:themeTint="F2"/>
          <w:sz w:val="24"/>
          <w:szCs w:val="24"/>
        </w:rPr>
      </w:pPr>
    </w:p>
    <w:p w14:paraId="0F661C96" w14:textId="77777777" w:rsidR="00DC559B" w:rsidRPr="00D05ACF" w:rsidRDefault="00DC559B" w:rsidP="00D05ACF">
      <w:pPr>
        <w:pStyle w:val="ListParagraph"/>
        <w:numPr>
          <w:ilvl w:val="0"/>
          <w:numId w:val="25"/>
        </w:num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Updates</w:t>
      </w:r>
    </w:p>
    <w:p w14:paraId="47C32960" w14:textId="7CB940E9" w:rsidR="00FB3D3B" w:rsidRPr="00D05ACF" w:rsidRDefault="00FB3D3B" w:rsidP="00D05ACF">
      <w:pPr>
        <w:pStyle w:val="ListParagraph"/>
        <w:numPr>
          <w:ilvl w:val="1"/>
          <w:numId w:val="25"/>
        </w:num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ETAC School Representative</w:t>
      </w:r>
      <w:r w:rsidR="00EE2985" w:rsidRPr="00D05ACF">
        <w:rPr>
          <w:rFonts w:ascii="Times New Roman" w:hAnsi="Times New Roman"/>
          <w:color w:val="0D0D0D" w:themeColor="text2" w:themeTint="F2"/>
          <w:sz w:val="24"/>
          <w:szCs w:val="24"/>
        </w:rPr>
        <w:t>.</w:t>
      </w:r>
    </w:p>
    <w:p w14:paraId="09A2DCFB" w14:textId="038CCDE9" w:rsidR="00EE2985" w:rsidRPr="00D05ACF" w:rsidRDefault="00EE2985" w:rsidP="00D05ACF">
      <w:pPr>
        <w:pStyle w:val="ListParagraph"/>
        <w:spacing w:before="0" w:line="240" w:lineRule="auto"/>
        <w:ind w:left="1440"/>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 xml:space="preserve">Lowney stated that they applications have been submitted and that the selection process is taking place.  </w:t>
      </w:r>
    </w:p>
    <w:p w14:paraId="39626E49" w14:textId="77777777" w:rsidR="00FB3D3B" w:rsidRPr="00D05ACF" w:rsidRDefault="00FB3D3B" w:rsidP="00D05ACF">
      <w:pPr>
        <w:pStyle w:val="ListParagraph"/>
        <w:spacing w:before="0" w:line="240" w:lineRule="auto"/>
        <w:ind w:left="1440"/>
        <w:rPr>
          <w:rFonts w:ascii="Times New Roman" w:hAnsi="Times New Roman"/>
          <w:color w:val="0D0D0D" w:themeColor="text2" w:themeTint="F2"/>
          <w:sz w:val="24"/>
          <w:szCs w:val="24"/>
        </w:rPr>
      </w:pPr>
    </w:p>
    <w:p w14:paraId="5B635180" w14:textId="218D00BF" w:rsidR="00DC559B" w:rsidRPr="00D05ACF" w:rsidRDefault="00DC559B" w:rsidP="00D05ACF">
      <w:pPr>
        <w:pStyle w:val="ListParagraph"/>
        <w:numPr>
          <w:ilvl w:val="1"/>
          <w:numId w:val="25"/>
        </w:num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Emerging Issues Sub-Committee</w:t>
      </w:r>
    </w:p>
    <w:p w14:paraId="66940330" w14:textId="7D3FBB1B" w:rsidR="00FB3D3B" w:rsidRPr="00D05ACF" w:rsidRDefault="00DC559B" w:rsidP="00D05ACF">
      <w:pPr>
        <w:spacing w:before="0" w:line="240" w:lineRule="auto"/>
        <w:ind w:left="1440"/>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 xml:space="preserve">Vita </w:t>
      </w:r>
      <w:r w:rsidR="00EE2985" w:rsidRPr="00D05ACF">
        <w:rPr>
          <w:rFonts w:ascii="Times New Roman" w:hAnsi="Times New Roman"/>
          <w:color w:val="0D0D0D" w:themeColor="text2" w:themeTint="F2"/>
          <w:sz w:val="24"/>
          <w:szCs w:val="24"/>
        </w:rPr>
        <w:t xml:space="preserve">updated on the work for the sub-committee.  </w:t>
      </w:r>
    </w:p>
    <w:p w14:paraId="7C00E656" w14:textId="77777777" w:rsidR="00FB3D3B" w:rsidRPr="00D05ACF" w:rsidRDefault="00FB3D3B" w:rsidP="00D05ACF">
      <w:pPr>
        <w:spacing w:before="0" w:line="240" w:lineRule="auto"/>
        <w:ind w:left="1440"/>
        <w:rPr>
          <w:rFonts w:ascii="Times New Roman" w:hAnsi="Times New Roman"/>
          <w:color w:val="0D0D0D" w:themeColor="text2" w:themeTint="F2"/>
          <w:sz w:val="24"/>
          <w:szCs w:val="24"/>
        </w:rPr>
      </w:pPr>
    </w:p>
    <w:p w14:paraId="57C98232" w14:textId="0BA65AE1" w:rsidR="00FB3D3B" w:rsidRPr="00D05ACF" w:rsidRDefault="00FB3D3B" w:rsidP="00D05ACF">
      <w:pPr>
        <w:pStyle w:val="ListParagraph"/>
        <w:numPr>
          <w:ilvl w:val="1"/>
          <w:numId w:val="25"/>
        </w:num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 xml:space="preserve">Grants Update by Mike McCrownsey, ETO Grants Coordinator </w:t>
      </w:r>
    </w:p>
    <w:p w14:paraId="5B4F8002" w14:textId="06D2A992" w:rsidR="00DC559B" w:rsidRPr="00D05ACF" w:rsidRDefault="00EE2985" w:rsidP="00D05ACF">
      <w:pPr>
        <w:spacing w:before="0" w:line="240" w:lineRule="auto"/>
        <w:ind w:left="1440"/>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 xml:space="preserve">McCrownsey provided an update to the grants awarded and approximate amount of funds remaining to be awarded.  </w:t>
      </w:r>
    </w:p>
    <w:p w14:paraId="12248B02" w14:textId="77777777" w:rsidR="00EE2985" w:rsidRPr="00D05ACF" w:rsidRDefault="00EE2985" w:rsidP="00D05ACF">
      <w:pPr>
        <w:spacing w:before="0" w:line="240" w:lineRule="auto"/>
        <w:ind w:left="1440"/>
        <w:rPr>
          <w:rFonts w:ascii="Times New Roman" w:hAnsi="Times New Roman"/>
          <w:color w:val="0D0D0D" w:themeColor="text2" w:themeTint="F2"/>
          <w:sz w:val="24"/>
          <w:szCs w:val="24"/>
        </w:rPr>
      </w:pPr>
    </w:p>
    <w:p w14:paraId="4B0100DB" w14:textId="13911BDB" w:rsidR="00EE2985" w:rsidRPr="00D05ACF" w:rsidRDefault="00EE2985" w:rsidP="00D05ACF">
      <w:pPr>
        <w:spacing w:before="0" w:line="240" w:lineRule="auto"/>
        <w:ind w:left="1440"/>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 xml:space="preserve">Lowney inquired if the grant funds are automatic or need legislative allocation.  Zahrt started that the funds are allocated by the legislature and that it is important that additional funds are added to continue to the grants.  Lowney inquired if a group needs to meet to ensure more funds are allocated.  Zahrt informed that the </w:t>
      </w:r>
      <w:r w:rsidR="00D05ACF">
        <w:rPr>
          <w:rFonts w:ascii="Times New Roman" w:hAnsi="Times New Roman"/>
          <w:color w:val="0D0D0D" w:themeColor="text2" w:themeTint="F2"/>
          <w:sz w:val="24"/>
          <w:szCs w:val="24"/>
        </w:rPr>
        <w:t>C</w:t>
      </w:r>
      <w:r w:rsidRPr="00D05ACF">
        <w:rPr>
          <w:rFonts w:ascii="Times New Roman" w:hAnsi="Times New Roman"/>
          <w:color w:val="0D0D0D" w:themeColor="text2" w:themeTint="F2"/>
          <w:sz w:val="24"/>
          <w:szCs w:val="24"/>
        </w:rPr>
        <w:t xml:space="preserve">oalition of </w:t>
      </w:r>
      <w:r w:rsidR="00D05ACF">
        <w:rPr>
          <w:rFonts w:ascii="Times New Roman" w:hAnsi="Times New Roman"/>
          <w:color w:val="0D0D0D" w:themeColor="text2" w:themeTint="F2"/>
          <w:sz w:val="24"/>
          <w:szCs w:val="24"/>
        </w:rPr>
        <w:t>U</w:t>
      </w:r>
      <w:r w:rsidRPr="00D05ACF">
        <w:rPr>
          <w:rFonts w:ascii="Times New Roman" w:hAnsi="Times New Roman"/>
          <w:color w:val="0D0D0D" w:themeColor="text2" w:themeTint="F2"/>
          <w:sz w:val="24"/>
          <w:szCs w:val="24"/>
        </w:rPr>
        <w:t xml:space="preserve">tility </w:t>
      </w:r>
      <w:r w:rsidR="00D05ACF">
        <w:rPr>
          <w:rFonts w:ascii="Times New Roman" w:hAnsi="Times New Roman"/>
          <w:color w:val="0D0D0D" w:themeColor="text2" w:themeTint="F2"/>
          <w:sz w:val="24"/>
          <w:szCs w:val="24"/>
        </w:rPr>
        <w:t>C</w:t>
      </w:r>
      <w:r w:rsidRPr="00D05ACF">
        <w:rPr>
          <w:rFonts w:ascii="Times New Roman" w:hAnsi="Times New Roman"/>
          <w:color w:val="0D0D0D" w:themeColor="text2" w:themeTint="F2"/>
          <w:sz w:val="24"/>
          <w:szCs w:val="24"/>
        </w:rPr>
        <w:t xml:space="preserve">ities has grant funds as a top priority.  He is willing to add other communities to support the effort.  </w:t>
      </w:r>
    </w:p>
    <w:p w14:paraId="13EEC271" w14:textId="77777777" w:rsidR="00DC559B" w:rsidRPr="00D05ACF" w:rsidRDefault="00DC559B" w:rsidP="00D05ACF">
      <w:pPr>
        <w:spacing w:before="0" w:line="240" w:lineRule="auto"/>
        <w:rPr>
          <w:rFonts w:ascii="Times New Roman" w:hAnsi="Times New Roman"/>
          <w:color w:val="0D0D0D" w:themeColor="text2" w:themeTint="F2"/>
          <w:sz w:val="24"/>
          <w:szCs w:val="24"/>
        </w:rPr>
      </w:pPr>
    </w:p>
    <w:p w14:paraId="49A62A3D" w14:textId="77777777" w:rsidR="00DC559B" w:rsidRPr="00D05ACF" w:rsidRDefault="00DC559B" w:rsidP="00D05ACF">
      <w:pPr>
        <w:pStyle w:val="ListParagraph"/>
        <w:numPr>
          <w:ilvl w:val="1"/>
          <w:numId w:val="25"/>
        </w:num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 xml:space="preserve">EQB </w:t>
      </w:r>
    </w:p>
    <w:p w14:paraId="06AF410D" w14:textId="77777777" w:rsidR="00DC559B" w:rsidRPr="00D05ACF" w:rsidRDefault="00DC559B" w:rsidP="00D05ACF">
      <w:pPr>
        <w:pStyle w:val="ListParagraph"/>
        <w:spacing w:before="0" w:line="240" w:lineRule="auto"/>
        <w:ind w:left="1440"/>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Memo was provided.</w:t>
      </w:r>
    </w:p>
    <w:p w14:paraId="0C5F4FDD" w14:textId="77777777" w:rsidR="00DC559B" w:rsidRPr="00D05ACF" w:rsidRDefault="00DC559B" w:rsidP="00D05ACF">
      <w:pPr>
        <w:pStyle w:val="ListParagraph"/>
        <w:spacing w:before="0" w:line="240" w:lineRule="auto"/>
        <w:ind w:left="1440"/>
        <w:rPr>
          <w:rFonts w:ascii="Times New Roman" w:hAnsi="Times New Roman"/>
          <w:color w:val="0D0D0D" w:themeColor="text2" w:themeTint="F2"/>
          <w:sz w:val="24"/>
          <w:szCs w:val="24"/>
        </w:rPr>
      </w:pPr>
    </w:p>
    <w:p w14:paraId="3F879758" w14:textId="77777777" w:rsidR="00DC559B" w:rsidRPr="00D05ACF" w:rsidRDefault="00DC559B" w:rsidP="00D05ACF">
      <w:pPr>
        <w:pStyle w:val="ListParagraph"/>
        <w:numPr>
          <w:ilvl w:val="1"/>
          <w:numId w:val="25"/>
        </w:num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MN State Colleges and Universities</w:t>
      </w:r>
    </w:p>
    <w:p w14:paraId="4FC5DE70" w14:textId="1EA29352" w:rsidR="00DC559B" w:rsidRPr="00D05ACF" w:rsidRDefault="00EE2985" w:rsidP="00D05ACF">
      <w:pPr>
        <w:pStyle w:val="ListParagraph"/>
        <w:spacing w:before="0" w:line="240" w:lineRule="auto"/>
        <w:ind w:left="1440"/>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Schrader was just appointed to ETAC</w:t>
      </w:r>
      <w:r w:rsidR="00D05ACF">
        <w:rPr>
          <w:rFonts w:ascii="Times New Roman" w:hAnsi="Times New Roman"/>
          <w:color w:val="0D0D0D" w:themeColor="text2" w:themeTint="F2"/>
          <w:sz w:val="24"/>
          <w:szCs w:val="24"/>
        </w:rPr>
        <w:t>.</w:t>
      </w:r>
    </w:p>
    <w:p w14:paraId="74F355DC" w14:textId="77777777" w:rsidR="00DC559B" w:rsidRPr="00D05ACF" w:rsidRDefault="00DC559B" w:rsidP="00D05ACF">
      <w:pPr>
        <w:pStyle w:val="ListParagraph"/>
        <w:spacing w:before="0" w:line="240" w:lineRule="auto"/>
        <w:ind w:left="1440"/>
        <w:rPr>
          <w:rFonts w:ascii="Times New Roman" w:hAnsi="Times New Roman"/>
          <w:color w:val="0D0D0D" w:themeColor="text2" w:themeTint="F2"/>
          <w:sz w:val="24"/>
          <w:szCs w:val="24"/>
        </w:rPr>
      </w:pPr>
    </w:p>
    <w:p w14:paraId="3631DDB2" w14:textId="77777777" w:rsidR="00DC559B" w:rsidRPr="00D05ACF" w:rsidRDefault="00DC559B" w:rsidP="00D05ACF">
      <w:pPr>
        <w:pStyle w:val="ListParagraph"/>
        <w:numPr>
          <w:ilvl w:val="1"/>
          <w:numId w:val="25"/>
        </w:num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Minnesota Pollution Control Agency</w:t>
      </w:r>
    </w:p>
    <w:p w14:paraId="3212CA69" w14:textId="7F91F392" w:rsidR="00DC559B" w:rsidRPr="00D05ACF" w:rsidRDefault="00DC559B" w:rsidP="00D05ACF">
      <w:pPr>
        <w:pStyle w:val="ListParagraph"/>
        <w:spacing w:before="0" w:line="240" w:lineRule="auto"/>
        <w:ind w:left="1440"/>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 xml:space="preserve">Kohlasch </w:t>
      </w:r>
      <w:r w:rsidR="00861380" w:rsidRPr="00D05ACF">
        <w:rPr>
          <w:rFonts w:ascii="Times New Roman" w:hAnsi="Times New Roman"/>
          <w:color w:val="0D0D0D" w:themeColor="text2" w:themeTint="F2"/>
          <w:sz w:val="24"/>
          <w:szCs w:val="24"/>
        </w:rPr>
        <w:t xml:space="preserve">informed that the MPCA has numerous grants on their webpage.  He also infirmed of a trip he took recently to Sweden regarding clean hydrogen and steel.  Kohlasch informed that his agency recently added 15 new staff members.  </w:t>
      </w:r>
    </w:p>
    <w:p w14:paraId="260C8A3F" w14:textId="77777777" w:rsidR="00505A3D" w:rsidRPr="00D05ACF" w:rsidRDefault="00505A3D" w:rsidP="00D05ACF">
      <w:pPr>
        <w:pStyle w:val="ListParagraph"/>
        <w:spacing w:before="0" w:line="240" w:lineRule="auto"/>
        <w:ind w:left="1440"/>
        <w:rPr>
          <w:rFonts w:ascii="Times New Roman" w:hAnsi="Times New Roman"/>
          <w:color w:val="0D0D0D" w:themeColor="text2" w:themeTint="F2"/>
          <w:sz w:val="24"/>
          <w:szCs w:val="24"/>
        </w:rPr>
      </w:pPr>
    </w:p>
    <w:p w14:paraId="5814D775" w14:textId="368A8ECF" w:rsidR="00505A3D" w:rsidRPr="00D05ACF" w:rsidRDefault="00505A3D" w:rsidP="00D05ACF">
      <w:pPr>
        <w:pStyle w:val="ListParagraph"/>
        <w:spacing w:before="0" w:line="240" w:lineRule="auto"/>
        <w:ind w:left="1440"/>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lastRenderedPageBreak/>
        <w:t>Kohlasch informed that he is working on the Climate Action Framework.  He offered to anyone interested in participating in workgroups to let him know.</w:t>
      </w:r>
      <w:r w:rsidR="00303DA9" w:rsidRPr="00D05ACF">
        <w:rPr>
          <w:rFonts w:ascii="Times New Roman" w:hAnsi="Times New Roman"/>
          <w:color w:val="0D0D0D" w:themeColor="text2" w:themeTint="F2"/>
          <w:sz w:val="24"/>
          <w:szCs w:val="24"/>
        </w:rPr>
        <w:t xml:space="preserve"> </w:t>
      </w:r>
    </w:p>
    <w:p w14:paraId="15EBE255" w14:textId="77777777" w:rsidR="00DC559B" w:rsidRPr="00D05ACF" w:rsidRDefault="00DC559B" w:rsidP="00D05ACF">
      <w:pPr>
        <w:pStyle w:val="ListParagraph"/>
        <w:spacing w:before="0" w:line="240" w:lineRule="auto"/>
        <w:ind w:left="1440"/>
        <w:rPr>
          <w:rFonts w:ascii="Times New Roman" w:hAnsi="Times New Roman"/>
          <w:color w:val="0D0D0D" w:themeColor="text2" w:themeTint="F2"/>
          <w:sz w:val="24"/>
          <w:szCs w:val="24"/>
        </w:rPr>
      </w:pPr>
    </w:p>
    <w:p w14:paraId="15569599" w14:textId="77777777" w:rsidR="00DC559B" w:rsidRPr="00D05ACF" w:rsidRDefault="00DC559B" w:rsidP="00D05ACF">
      <w:pPr>
        <w:pStyle w:val="ListParagraph"/>
        <w:numPr>
          <w:ilvl w:val="1"/>
          <w:numId w:val="25"/>
        </w:num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Department of Revenue</w:t>
      </w:r>
    </w:p>
    <w:p w14:paraId="35B5C355" w14:textId="44EF6B4E" w:rsidR="00DC559B" w:rsidRPr="00D05ACF" w:rsidRDefault="00303DA9" w:rsidP="00D05ACF">
      <w:pPr>
        <w:pStyle w:val="ListParagraph"/>
        <w:spacing w:before="0" w:line="240" w:lineRule="auto"/>
        <w:ind w:left="1440"/>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 xml:space="preserve">Soderbeck informed that they are working on items for the “idea” that DOR is exploring.  She anticipates the webpage to be updated soon with the information.  Soderbeck also informed that in the fall that to expect more public meetings.  </w:t>
      </w:r>
    </w:p>
    <w:p w14:paraId="191368ED" w14:textId="77777777" w:rsidR="00DC559B" w:rsidRPr="00D05ACF" w:rsidRDefault="00DC559B" w:rsidP="00D05ACF">
      <w:pPr>
        <w:pStyle w:val="ListParagraph"/>
        <w:spacing w:before="0" w:line="240" w:lineRule="auto"/>
        <w:ind w:left="1440"/>
        <w:rPr>
          <w:rFonts w:ascii="Times New Roman" w:hAnsi="Times New Roman"/>
          <w:color w:val="0D0D0D" w:themeColor="text2" w:themeTint="F2"/>
          <w:sz w:val="24"/>
          <w:szCs w:val="24"/>
        </w:rPr>
      </w:pPr>
    </w:p>
    <w:p w14:paraId="18AD05CC" w14:textId="77777777" w:rsidR="00DC559B" w:rsidRPr="00D05ACF" w:rsidRDefault="00DC559B" w:rsidP="00D05ACF">
      <w:pPr>
        <w:pStyle w:val="ListParagraph"/>
        <w:numPr>
          <w:ilvl w:val="1"/>
          <w:numId w:val="25"/>
        </w:num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Department of Labor and Industry</w:t>
      </w:r>
    </w:p>
    <w:p w14:paraId="40C41157" w14:textId="40F259C1" w:rsidR="00DC559B" w:rsidRPr="00D05ACF" w:rsidRDefault="00030327" w:rsidP="00D05ACF">
      <w:pPr>
        <w:pStyle w:val="ListParagraph"/>
        <w:spacing w:before="0" w:line="240" w:lineRule="auto"/>
        <w:ind w:left="1440"/>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No updates were provided.  </w:t>
      </w:r>
    </w:p>
    <w:p w14:paraId="3CDA1338" w14:textId="77777777" w:rsidR="00DC559B" w:rsidRPr="00D05ACF" w:rsidRDefault="00DC559B" w:rsidP="00D05ACF">
      <w:pPr>
        <w:pStyle w:val="ListParagraph"/>
        <w:spacing w:before="0" w:line="240" w:lineRule="auto"/>
        <w:ind w:left="1440"/>
        <w:rPr>
          <w:rFonts w:ascii="Times New Roman" w:hAnsi="Times New Roman"/>
          <w:color w:val="0D0D0D" w:themeColor="text2" w:themeTint="F2"/>
          <w:sz w:val="24"/>
          <w:szCs w:val="24"/>
        </w:rPr>
      </w:pPr>
    </w:p>
    <w:p w14:paraId="3A3DBFE2" w14:textId="29459CC1" w:rsidR="00FB3D3B" w:rsidRPr="00D05ACF" w:rsidRDefault="00FB3D3B" w:rsidP="00D05ACF">
      <w:pPr>
        <w:pStyle w:val="ListParagraph"/>
        <w:numPr>
          <w:ilvl w:val="1"/>
          <w:numId w:val="25"/>
        </w:num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Public Utility Commission</w:t>
      </w:r>
    </w:p>
    <w:p w14:paraId="57BB0580" w14:textId="6FDA97D7" w:rsidR="00FB3D3B" w:rsidRPr="00D05ACF" w:rsidRDefault="00303DA9" w:rsidP="00D05ACF">
      <w:pPr>
        <w:pStyle w:val="ListParagraph"/>
        <w:spacing w:before="0" w:line="240" w:lineRule="auto"/>
        <w:ind w:left="1440"/>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 xml:space="preserve">Mike Bull from the PUC provided his greetings and to watch for updates on the PUC dockets.  </w:t>
      </w:r>
    </w:p>
    <w:p w14:paraId="4C7F8B86" w14:textId="77777777" w:rsidR="00303DA9" w:rsidRPr="00D05ACF" w:rsidRDefault="00303DA9" w:rsidP="00D05ACF">
      <w:pPr>
        <w:pStyle w:val="ListParagraph"/>
        <w:spacing w:before="0" w:line="240" w:lineRule="auto"/>
        <w:ind w:left="1440"/>
        <w:rPr>
          <w:rFonts w:ascii="Times New Roman" w:hAnsi="Times New Roman"/>
          <w:color w:val="0D0D0D" w:themeColor="text2" w:themeTint="F2"/>
          <w:sz w:val="24"/>
          <w:szCs w:val="24"/>
        </w:rPr>
      </w:pPr>
    </w:p>
    <w:p w14:paraId="1520124E" w14:textId="61B00F09" w:rsidR="00DC559B" w:rsidRPr="00D05ACF" w:rsidRDefault="00DC559B" w:rsidP="00D05ACF">
      <w:pPr>
        <w:pStyle w:val="ListParagraph"/>
        <w:numPr>
          <w:ilvl w:val="1"/>
          <w:numId w:val="25"/>
        </w:num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Department of Commerce</w:t>
      </w:r>
    </w:p>
    <w:p w14:paraId="6D949214" w14:textId="253C702D" w:rsidR="00DC559B" w:rsidRDefault="00030327" w:rsidP="00D05ACF">
      <w:pPr>
        <w:pStyle w:val="ListParagraph"/>
        <w:spacing w:before="0" w:line="240" w:lineRule="auto"/>
        <w:ind w:left="1440"/>
        <w:rPr>
          <w:rFonts w:ascii="Times New Roman" w:hAnsi="Times New Roman"/>
          <w:color w:val="0D0D0D" w:themeColor="text2" w:themeTint="F2"/>
          <w:sz w:val="24"/>
          <w:szCs w:val="24"/>
        </w:rPr>
      </w:pPr>
      <w:r>
        <w:rPr>
          <w:rFonts w:ascii="Times New Roman" w:hAnsi="Times New Roman"/>
          <w:color w:val="0D0D0D" w:themeColor="text2" w:themeTint="F2"/>
          <w:sz w:val="24"/>
          <w:szCs w:val="24"/>
        </w:rPr>
        <w:t xml:space="preserve">No updates were provided.  </w:t>
      </w:r>
    </w:p>
    <w:p w14:paraId="69346A3C" w14:textId="77777777" w:rsidR="00030327" w:rsidRPr="00D05ACF" w:rsidRDefault="00030327" w:rsidP="00D05ACF">
      <w:pPr>
        <w:pStyle w:val="ListParagraph"/>
        <w:spacing w:before="0" w:line="240" w:lineRule="auto"/>
        <w:ind w:left="1440"/>
        <w:rPr>
          <w:rFonts w:ascii="Times New Roman" w:hAnsi="Times New Roman"/>
          <w:color w:val="0D0D0D" w:themeColor="text2" w:themeTint="F2"/>
          <w:sz w:val="24"/>
          <w:szCs w:val="24"/>
        </w:rPr>
      </w:pPr>
    </w:p>
    <w:p w14:paraId="7D05BFB9" w14:textId="77777777" w:rsidR="00FB3D3B" w:rsidRPr="00D05ACF" w:rsidRDefault="00FB3D3B" w:rsidP="00D05ACF">
      <w:pPr>
        <w:pStyle w:val="ListParagraph"/>
        <w:numPr>
          <w:ilvl w:val="1"/>
          <w:numId w:val="25"/>
        </w:num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 xml:space="preserve">Other ETO updates (Newsletter, Strategic Plan, REE mtg, IWG mtg, RMI)  </w:t>
      </w:r>
    </w:p>
    <w:p w14:paraId="72FBB0AF" w14:textId="5D4B9195" w:rsidR="00303DA9" w:rsidRPr="00D05ACF" w:rsidRDefault="00303DA9" w:rsidP="00D05ACF">
      <w:pPr>
        <w:pStyle w:val="ListParagraph"/>
        <w:spacing w:before="0" w:line="240" w:lineRule="auto"/>
        <w:ind w:left="1440"/>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 xml:space="preserve">Vita presented on </w:t>
      </w:r>
      <w:r w:rsidR="00030327" w:rsidRPr="00D05ACF">
        <w:rPr>
          <w:rFonts w:ascii="Times New Roman" w:hAnsi="Times New Roman"/>
          <w:color w:val="0D0D0D" w:themeColor="text2" w:themeTint="F2"/>
          <w:sz w:val="24"/>
          <w:szCs w:val="24"/>
        </w:rPr>
        <w:t>updates.</w:t>
      </w:r>
      <w:r w:rsidRPr="00D05ACF">
        <w:rPr>
          <w:rFonts w:ascii="Times New Roman" w:hAnsi="Times New Roman"/>
          <w:color w:val="0D0D0D" w:themeColor="text2" w:themeTint="F2"/>
          <w:sz w:val="24"/>
          <w:szCs w:val="24"/>
        </w:rPr>
        <w:t xml:space="preserve"> </w:t>
      </w:r>
    </w:p>
    <w:p w14:paraId="4AD12059" w14:textId="62BB1DDC" w:rsidR="00C35BA7" w:rsidRPr="00D05ACF" w:rsidRDefault="00C35BA7" w:rsidP="00D05ACF">
      <w:pPr>
        <w:pStyle w:val="ListParagraph"/>
        <w:spacing w:before="0" w:line="240" w:lineRule="auto"/>
        <w:ind w:left="1440"/>
        <w:rPr>
          <w:rFonts w:ascii="Times New Roman" w:hAnsi="Times New Roman"/>
          <w:color w:val="0D0D0D" w:themeColor="text2" w:themeTint="F2"/>
          <w:sz w:val="24"/>
          <w:szCs w:val="24"/>
        </w:rPr>
      </w:pPr>
    </w:p>
    <w:p w14:paraId="56B8724C" w14:textId="016691DD" w:rsidR="00FB3D3B" w:rsidRPr="00D05ACF" w:rsidRDefault="00FB3D3B" w:rsidP="00D05ACF">
      <w:pPr>
        <w:pStyle w:val="ListParagraph"/>
        <w:numPr>
          <w:ilvl w:val="1"/>
          <w:numId w:val="25"/>
        </w:num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Next Meeting</w:t>
      </w:r>
    </w:p>
    <w:p w14:paraId="61145F15" w14:textId="509029FE" w:rsidR="00DC559B" w:rsidRPr="00D05ACF" w:rsidRDefault="00DC559B" w:rsidP="00D05ACF">
      <w:pPr>
        <w:spacing w:before="0" w:line="240" w:lineRule="auto"/>
        <w:ind w:left="1440"/>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 xml:space="preserve">Vita </w:t>
      </w:r>
      <w:r w:rsidR="00C35BA7" w:rsidRPr="00D05ACF">
        <w:rPr>
          <w:rFonts w:ascii="Times New Roman" w:hAnsi="Times New Roman"/>
          <w:color w:val="0D0D0D" w:themeColor="text2" w:themeTint="F2"/>
          <w:sz w:val="24"/>
          <w:szCs w:val="24"/>
        </w:rPr>
        <w:t>stated that the Executive Committee asked Becker to host the next meeting and they graciously accepted.  The Committee also narrowed down dates to December 4</w:t>
      </w:r>
      <w:r w:rsidR="00C35BA7" w:rsidRPr="00D05ACF">
        <w:rPr>
          <w:rFonts w:ascii="Times New Roman" w:hAnsi="Times New Roman"/>
          <w:color w:val="0D0D0D" w:themeColor="text2" w:themeTint="F2"/>
          <w:sz w:val="24"/>
          <w:szCs w:val="24"/>
          <w:vertAlign w:val="superscript"/>
        </w:rPr>
        <w:t>th</w:t>
      </w:r>
      <w:r w:rsidR="00C35BA7" w:rsidRPr="00D05ACF">
        <w:rPr>
          <w:rFonts w:ascii="Times New Roman" w:hAnsi="Times New Roman"/>
          <w:color w:val="0D0D0D" w:themeColor="text2" w:themeTint="F2"/>
          <w:sz w:val="24"/>
          <w:szCs w:val="24"/>
        </w:rPr>
        <w:t xml:space="preserve"> or 5</w:t>
      </w:r>
      <w:r w:rsidR="00C35BA7" w:rsidRPr="00D05ACF">
        <w:rPr>
          <w:rFonts w:ascii="Times New Roman" w:hAnsi="Times New Roman"/>
          <w:color w:val="0D0D0D" w:themeColor="text2" w:themeTint="F2"/>
          <w:sz w:val="24"/>
          <w:szCs w:val="24"/>
          <w:vertAlign w:val="superscript"/>
        </w:rPr>
        <w:t>th</w:t>
      </w:r>
      <w:r w:rsidR="00C35BA7" w:rsidRPr="00D05ACF">
        <w:rPr>
          <w:rFonts w:ascii="Times New Roman" w:hAnsi="Times New Roman"/>
          <w:color w:val="0D0D0D" w:themeColor="text2" w:themeTint="F2"/>
          <w:sz w:val="24"/>
          <w:szCs w:val="24"/>
        </w:rPr>
        <w:t xml:space="preserve">.  The Board discussed and it was determined that Wednesday, December 4 at 1pm in Becker will be the next ETAC meeting.  </w:t>
      </w:r>
    </w:p>
    <w:p w14:paraId="781FF6C4" w14:textId="77777777" w:rsidR="00DC559B" w:rsidRPr="00D05ACF" w:rsidRDefault="00DC559B" w:rsidP="00D05ACF">
      <w:pPr>
        <w:spacing w:before="0" w:line="240" w:lineRule="auto"/>
        <w:rPr>
          <w:rFonts w:ascii="Times New Roman" w:hAnsi="Times New Roman"/>
          <w:color w:val="0D0D0D" w:themeColor="text2" w:themeTint="F2"/>
          <w:sz w:val="24"/>
          <w:szCs w:val="24"/>
        </w:rPr>
      </w:pPr>
    </w:p>
    <w:p w14:paraId="7D4AB216" w14:textId="77777777" w:rsidR="00DC559B" w:rsidRPr="00D05ACF" w:rsidRDefault="00DC559B" w:rsidP="00D05ACF">
      <w:pPr>
        <w:pStyle w:val="ListParagraph"/>
        <w:numPr>
          <w:ilvl w:val="0"/>
          <w:numId w:val="25"/>
        </w:numPr>
        <w:spacing w:before="0" w:line="240" w:lineRule="auto"/>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Adjourn – Roll Call Vote</w:t>
      </w:r>
    </w:p>
    <w:p w14:paraId="359F03FB" w14:textId="18AB9DFA" w:rsidR="00DC559B" w:rsidRPr="00D05ACF" w:rsidRDefault="00DC559B" w:rsidP="00D05ACF">
      <w:pPr>
        <w:pStyle w:val="ListParagraph"/>
        <w:spacing w:before="0" w:line="240" w:lineRule="auto"/>
        <w:ind w:left="0"/>
        <w:rPr>
          <w:rFonts w:ascii="Times New Roman" w:hAnsi="Times New Roman"/>
          <w:color w:val="0D0D0D" w:themeColor="text2" w:themeTint="F2"/>
          <w:sz w:val="24"/>
          <w:szCs w:val="24"/>
        </w:rPr>
      </w:pPr>
      <w:r w:rsidRPr="00D05ACF">
        <w:rPr>
          <w:rFonts w:ascii="Times New Roman" w:hAnsi="Times New Roman"/>
          <w:color w:val="0D0D0D" w:themeColor="text2" w:themeTint="F2"/>
          <w:sz w:val="24"/>
          <w:szCs w:val="24"/>
        </w:rPr>
        <w:t xml:space="preserve">Motion by </w:t>
      </w:r>
      <w:r w:rsidR="00303DA9" w:rsidRPr="00D05ACF">
        <w:rPr>
          <w:rFonts w:ascii="Times New Roman" w:hAnsi="Times New Roman"/>
          <w:color w:val="0D0D0D" w:themeColor="text2" w:themeTint="F2"/>
          <w:sz w:val="24"/>
          <w:szCs w:val="24"/>
        </w:rPr>
        <w:t>McComber</w:t>
      </w:r>
      <w:r w:rsidRPr="00D05ACF">
        <w:rPr>
          <w:rFonts w:ascii="Times New Roman" w:hAnsi="Times New Roman"/>
          <w:color w:val="0D0D0D" w:themeColor="text2" w:themeTint="F2"/>
          <w:sz w:val="24"/>
          <w:szCs w:val="24"/>
        </w:rPr>
        <w:t xml:space="preserve">, second by </w:t>
      </w:r>
      <w:r w:rsidR="00303DA9" w:rsidRPr="00D05ACF">
        <w:rPr>
          <w:rFonts w:ascii="Times New Roman" w:hAnsi="Times New Roman"/>
          <w:color w:val="0D0D0D" w:themeColor="text2" w:themeTint="F2"/>
          <w:sz w:val="24"/>
          <w:szCs w:val="24"/>
        </w:rPr>
        <w:t>Zahrt</w:t>
      </w:r>
      <w:r w:rsidRPr="00D05ACF">
        <w:rPr>
          <w:rFonts w:ascii="Times New Roman" w:hAnsi="Times New Roman"/>
          <w:color w:val="0D0D0D" w:themeColor="text2" w:themeTint="F2"/>
          <w:sz w:val="24"/>
          <w:szCs w:val="24"/>
        </w:rPr>
        <w:t xml:space="preserve"> to adjourn the meeting.  The motion carried unanimously by roll call vote.  </w:t>
      </w:r>
    </w:p>
    <w:p w14:paraId="63EC2240" w14:textId="3068961E" w:rsidR="006972B9" w:rsidRPr="00840E79" w:rsidRDefault="006972B9" w:rsidP="00DC559B">
      <w:pPr>
        <w:jc w:val="center"/>
        <w:rPr>
          <w:rFonts w:ascii="Times New Roman" w:hAnsi="Times New Roman"/>
          <w:color w:val="000000" w:themeColor="text2"/>
          <w:sz w:val="24"/>
          <w:szCs w:val="24"/>
          <w:lang w:val="es-ES"/>
        </w:rPr>
      </w:pPr>
    </w:p>
    <w:sectPr w:rsidR="006972B9" w:rsidRPr="00840E79" w:rsidSect="00622BB5">
      <w:footerReference w:type="default" r:id="rId11"/>
      <w:type w:val="continuous"/>
      <w:pgSz w:w="12240" w:h="15840" w:code="1"/>
      <w:pgMar w:top="1440" w:right="1080" w:bottom="108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F93D" w14:textId="77777777" w:rsidR="00CA5274" w:rsidRDefault="00CA5274">
      <w:r>
        <w:separator/>
      </w:r>
    </w:p>
  </w:endnote>
  <w:endnote w:type="continuationSeparator" w:id="0">
    <w:p w14:paraId="2686BE08" w14:textId="77777777" w:rsidR="00CA5274" w:rsidRDefault="00CA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488443"/>
      <w:docPartObj>
        <w:docPartGallery w:val="Page Numbers (Bottom of Page)"/>
        <w:docPartUnique/>
      </w:docPartObj>
    </w:sdtPr>
    <w:sdtEndPr>
      <w:rPr>
        <w:noProof/>
      </w:rPr>
    </w:sdtEndPr>
    <w:sdtContent>
      <w:p w14:paraId="764451F2" w14:textId="413366A7" w:rsidR="00DC559B" w:rsidRDefault="00DC55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80460F" w14:textId="77777777" w:rsidR="00DC559B" w:rsidRDefault="00DC5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D919" w14:textId="77777777" w:rsidR="00CA5274" w:rsidRDefault="00CA5274">
      <w:r>
        <w:separator/>
      </w:r>
    </w:p>
  </w:footnote>
  <w:footnote w:type="continuationSeparator" w:id="0">
    <w:p w14:paraId="00B65691" w14:textId="77777777" w:rsidR="00CA5274" w:rsidRDefault="00CA5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3.75pt;height:26.3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73B82"/>
    <w:multiLevelType w:val="hybridMultilevel"/>
    <w:tmpl w:val="4DA29A46"/>
    <w:lvl w:ilvl="0" w:tplc="21C0156C">
      <w:start w:val="1"/>
      <w:numFmt w:val="decimal"/>
      <w:suff w:val="space"/>
      <w:lvlText w:val="%1)"/>
      <w:lvlJc w:val="left"/>
      <w:pPr>
        <w:ind w:left="0" w:firstLine="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C9093C"/>
    <w:multiLevelType w:val="hybridMultilevel"/>
    <w:tmpl w:val="06F42A20"/>
    <w:lvl w:ilvl="0" w:tplc="70B09C5E">
      <w:start w:val="1"/>
      <w:numFmt w:val="decimal"/>
      <w:lvlText w:val="%1)"/>
      <w:lvlJc w:val="left"/>
      <w:pPr>
        <w:tabs>
          <w:tab w:val="num" w:pos="1620"/>
        </w:tabs>
        <w:ind w:left="1620" w:hanging="360"/>
      </w:pPr>
      <w:rPr>
        <w:rFonts w:ascii="Times New Roman" w:eastAsia="Times New Roman" w:hAnsi="Times New Roman" w:cs="Times New Roman"/>
        <w:b w:val="0"/>
        <w:bCs w:val="0"/>
      </w:rPr>
    </w:lvl>
    <w:lvl w:ilvl="1" w:tplc="04090017">
      <w:start w:val="1"/>
      <w:numFmt w:val="lowerLetter"/>
      <w:lvlText w:val="%2)"/>
      <w:lvlJc w:val="left"/>
      <w:pPr>
        <w:tabs>
          <w:tab w:val="num" w:pos="2340"/>
        </w:tabs>
        <w:ind w:left="2340" w:hanging="360"/>
      </w:pPr>
      <w:rPr>
        <w:rFonts w:hint="default"/>
      </w:rPr>
    </w:lvl>
    <w:lvl w:ilvl="2" w:tplc="D6A895A6">
      <w:start w:val="1"/>
      <w:numFmt w:val="bullet"/>
      <w:lvlText w:val="•"/>
      <w:lvlJc w:val="left"/>
      <w:pPr>
        <w:tabs>
          <w:tab w:val="num" w:pos="3060"/>
        </w:tabs>
        <w:ind w:left="3060" w:hanging="360"/>
      </w:pPr>
      <w:rPr>
        <w:rFonts w:ascii="Arial" w:hAnsi="Arial" w:hint="default"/>
      </w:rPr>
    </w:lvl>
    <w:lvl w:ilvl="3" w:tplc="B0B0F0B8">
      <w:start w:val="1"/>
      <w:numFmt w:val="bullet"/>
      <w:lvlText w:val="•"/>
      <w:lvlJc w:val="left"/>
      <w:pPr>
        <w:tabs>
          <w:tab w:val="num" w:pos="3780"/>
        </w:tabs>
        <w:ind w:left="3780" w:hanging="360"/>
      </w:pPr>
      <w:rPr>
        <w:rFonts w:ascii="Arial" w:hAnsi="Arial" w:hint="default"/>
      </w:rPr>
    </w:lvl>
    <w:lvl w:ilvl="4" w:tplc="61684F9A" w:tentative="1">
      <w:start w:val="1"/>
      <w:numFmt w:val="bullet"/>
      <w:lvlText w:val="•"/>
      <w:lvlJc w:val="left"/>
      <w:pPr>
        <w:tabs>
          <w:tab w:val="num" w:pos="4500"/>
        </w:tabs>
        <w:ind w:left="4500" w:hanging="360"/>
      </w:pPr>
      <w:rPr>
        <w:rFonts w:ascii="Arial" w:hAnsi="Arial" w:hint="default"/>
      </w:rPr>
    </w:lvl>
    <w:lvl w:ilvl="5" w:tplc="48E86B02" w:tentative="1">
      <w:start w:val="1"/>
      <w:numFmt w:val="bullet"/>
      <w:lvlText w:val="•"/>
      <w:lvlJc w:val="left"/>
      <w:pPr>
        <w:tabs>
          <w:tab w:val="num" w:pos="5220"/>
        </w:tabs>
        <w:ind w:left="5220" w:hanging="360"/>
      </w:pPr>
      <w:rPr>
        <w:rFonts w:ascii="Arial" w:hAnsi="Arial" w:hint="default"/>
      </w:rPr>
    </w:lvl>
    <w:lvl w:ilvl="6" w:tplc="A9E69066" w:tentative="1">
      <w:start w:val="1"/>
      <w:numFmt w:val="bullet"/>
      <w:lvlText w:val="•"/>
      <w:lvlJc w:val="left"/>
      <w:pPr>
        <w:tabs>
          <w:tab w:val="num" w:pos="5940"/>
        </w:tabs>
        <w:ind w:left="5940" w:hanging="360"/>
      </w:pPr>
      <w:rPr>
        <w:rFonts w:ascii="Arial" w:hAnsi="Arial" w:hint="default"/>
      </w:rPr>
    </w:lvl>
    <w:lvl w:ilvl="7" w:tplc="FD5C7C7E" w:tentative="1">
      <w:start w:val="1"/>
      <w:numFmt w:val="bullet"/>
      <w:lvlText w:val="•"/>
      <w:lvlJc w:val="left"/>
      <w:pPr>
        <w:tabs>
          <w:tab w:val="num" w:pos="6660"/>
        </w:tabs>
        <w:ind w:left="6660" w:hanging="360"/>
      </w:pPr>
      <w:rPr>
        <w:rFonts w:ascii="Arial" w:hAnsi="Arial" w:hint="default"/>
      </w:rPr>
    </w:lvl>
    <w:lvl w:ilvl="8" w:tplc="53A8E52E" w:tentative="1">
      <w:start w:val="1"/>
      <w:numFmt w:val="bullet"/>
      <w:lvlText w:val="•"/>
      <w:lvlJc w:val="left"/>
      <w:pPr>
        <w:tabs>
          <w:tab w:val="num" w:pos="7380"/>
        </w:tabs>
        <w:ind w:left="7380" w:hanging="360"/>
      </w:pPr>
      <w:rPr>
        <w:rFonts w:ascii="Arial" w:hAnsi="Arial" w:hint="default"/>
      </w:rPr>
    </w:lvl>
  </w:abstractNum>
  <w:num w:numId="1" w16cid:durableId="1351646499">
    <w:abstractNumId w:val="3"/>
  </w:num>
  <w:num w:numId="2" w16cid:durableId="96676316">
    <w:abstractNumId w:val="7"/>
  </w:num>
  <w:num w:numId="3" w16cid:durableId="252713266">
    <w:abstractNumId w:val="18"/>
  </w:num>
  <w:num w:numId="4" w16cid:durableId="1842237655">
    <w:abstractNumId w:val="16"/>
  </w:num>
  <w:num w:numId="5" w16cid:durableId="1798332259">
    <w:abstractNumId w:val="14"/>
  </w:num>
  <w:num w:numId="6" w16cid:durableId="1878156105">
    <w:abstractNumId w:val="4"/>
  </w:num>
  <w:num w:numId="7" w16cid:durableId="2037264799">
    <w:abstractNumId w:val="12"/>
  </w:num>
  <w:num w:numId="8" w16cid:durableId="223294434">
    <w:abstractNumId w:val="8"/>
  </w:num>
  <w:num w:numId="9" w16cid:durableId="707607571">
    <w:abstractNumId w:val="11"/>
  </w:num>
  <w:num w:numId="10" w16cid:durableId="4287026">
    <w:abstractNumId w:val="2"/>
  </w:num>
  <w:num w:numId="11" w16cid:durableId="1658223532">
    <w:abstractNumId w:val="2"/>
  </w:num>
  <w:num w:numId="12" w16cid:durableId="1214541275">
    <w:abstractNumId w:val="19"/>
  </w:num>
  <w:num w:numId="13" w16cid:durableId="1954047924">
    <w:abstractNumId w:val="20"/>
  </w:num>
  <w:num w:numId="14" w16cid:durableId="1878933231">
    <w:abstractNumId w:val="13"/>
  </w:num>
  <w:num w:numId="15" w16cid:durableId="1020231504">
    <w:abstractNumId w:val="2"/>
  </w:num>
  <w:num w:numId="16" w16cid:durableId="1828937866">
    <w:abstractNumId w:val="20"/>
  </w:num>
  <w:num w:numId="17" w16cid:durableId="1287197889">
    <w:abstractNumId w:val="13"/>
  </w:num>
  <w:num w:numId="18" w16cid:durableId="833303719">
    <w:abstractNumId w:val="10"/>
  </w:num>
  <w:num w:numId="19" w16cid:durableId="892886861">
    <w:abstractNumId w:val="6"/>
  </w:num>
  <w:num w:numId="20" w16cid:durableId="1939362104">
    <w:abstractNumId w:val="1"/>
  </w:num>
  <w:num w:numId="21" w16cid:durableId="1345325497">
    <w:abstractNumId w:val="0"/>
  </w:num>
  <w:num w:numId="22" w16cid:durableId="1147434496">
    <w:abstractNumId w:val="9"/>
  </w:num>
  <w:num w:numId="23" w16cid:durableId="1287659029">
    <w:abstractNumId w:val="15"/>
  </w:num>
  <w:num w:numId="24" w16cid:durableId="968169662">
    <w:abstractNumId w:val="17"/>
  </w:num>
  <w:num w:numId="25" w16cid:durableId="1720594330">
    <w:abstractNumId w:val="5"/>
  </w:num>
  <w:num w:numId="26" w16cid:durableId="2118481833">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62"/>
    <w:rsid w:val="00002DEC"/>
    <w:rsid w:val="000065AC"/>
    <w:rsid w:val="00006A0A"/>
    <w:rsid w:val="00030327"/>
    <w:rsid w:val="000605A0"/>
    <w:rsid w:val="00064B90"/>
    <w:rsid w:val="0007374A"/>
    <w:rsid w:val="00080404"/>
    <w:rsid w:val="00084742"/>
    <w:rsid w:val="000B2E68"/>
    <w:rsid w:val="000C3708"/>
    <w:rsid w:val="000C3761"/>
    <w:rsid w:val="000C7373"/>
    <w:rsid w:val="000E313B"/>
    <w:rsid w:val="000E3E9D"/>
    <w:rsid w:val="000F4BB1"/>
    <w:rsid w:val="00120386"/>
    <w:rsid w:val="00120830"/>
    <w:rsid w:val="00135082"/>
    <w:rsid w:val="00135DC7"/>
    <w:rsid w:val="00147ED1"/>
    <w:rsid w:val="001500D6"/>
    <w:rsid w:val="00157C41"/>
    <w:rsid w:val="001661D9"/>
    <w:rsid w:val="001708EC"/>
    <w:rsid w:val="001925A8"/>
    <w:rsid w:val="0019673D"/>
    <w:rsid w:val="001A46BB"/>
    <w:rsid w:val="001C55E0"/>
    <w:rsid w:val="001E046D"/>
    <w:rsid w:val="001E32A6"/>
    <w:rsid w:val="001E5ECF"/>
    <w:rsid w:val="00211CA3"/>
    <w:rsid w:val="00215A67"/>
    <w:rsid w:val="00222A49"/>
    <w:rsid w:val="0022552E"/>
    <w:rsid w:val="00242751"/>
    <w:rsid w:val="00261247"/>
    <w:rsid w:val="002619E1"/>
    <w:rsid w:val="00264652"/>
    <w:rsid w:val="00282084"/>
    <w:rsid w:val="00291052"/>
    <w:rsid w:val="002A49F0"/>
    <w:rsid w:val="002B5E79"/>
    <w:rsid w:val="002C0859"/>
    <w:rsid w:val="002C5E38"/>
    <w:rsid w:val="002F1947"/>
    <w:rsid w:val="00303DA9"/>
    <w:rsid w:val="00306D94"/>
    <w:rsid w:val="003125DF"/>
    <w:rsid w:val="00335736"/>
    <w:rsid w:val="00352322"/>
    <w:rsid w:val="003563D2"/>
    <w:rsid w:val="00376FA5"/>
    <w:rsid w:val="003A1479"/>
    <w:rsid w:val="003A1813"/>
    <w:rsid w:val="003B7D82"/>
    <w:rsid w:val="003C4644"/>
    <w:rsid w:val="003C5BE3"/>
    <w:rsid w:val="003D7C12"/>
    <w:rsid w:val="00413A7C"/>
    <w:rsid w:val="004141DD"/>
    <w:rsid w:val="00461804"/>
    <w:rsid w:val="00466810"/>
    <w:rsid w:val="004816B5"/>
    <w:rsid w:val="00483DD2"/>
    <w:rsid w:val="00494E6F"/>
    <w:rsid w:val="004A1B4D"/>
    <w:rsid w:val="004A58DD"/>
    <w:rsid w:val="004A6119"/>
    <w:rsid w:val="004B47DC"/>
    <w:rsid w:val="004E75B3"/>
    <w:rsid w:val="004F04BA"/>
    <w:rsid w:val="004F0EFF"/>
    <w:rsid w:val="0050093F"/>
    <w:rsid w:val="00505A3D"/>
    <w:rsid w:val="00514788"/>
    <w:rsid w:val="005172C5"/>
    <w:rsid w:val="0054371B"/>
    <w:rsid w:val="00565A4B"/>
    <w:rsid w:val="0056615E"/>
    <w:rsid w:val="005666F2"/>
    <w:rsid w:val="00572ECC"/>
    <w:rsid w:val="00583437"/>
    <w:rsid w:val="005A6207"/>
    <w:rsid w:val="005B2DDF"/>
    <w:rsid w:val="005B4AE7"/>
    <w:rsid w:val="005B53B0"/>
    <w:rsid w:val="005C7BEF"/>
    <w:rsid w:val="005D3DC0"/>
    <w:rsid w:val="005D4207"/>
    <w:rsid w:val="005D45B3"/>
    <w:rsid w:val="005F6005"/>
    <w:rsid w:val="00601B87"/>
    <w:rsid w:val="006058CE"/>
    <w:rsid w:val="006064AB"/>
    <w:rsid w:val="00622BB5"/>
    <w:rsid w:val="00655345"/>
    <w:rsid w:val="00667DFE"/>
    <w:rsid w:val="00672536"/>
    <w:rsid w:val="00681EDC"/>
    <w:rsid w:val="0068649F"/>
    <w:rsid w:val="00687189"/>
    <w:rsid w:val="006972B9"/>
    <w:rsid w:val="00697CCC"/>
    <w:rsid w:val="006A4975"/>
    <w:rsid w:val="006B13B7"/>
    <w:rsid w:val="006B2942"/>
    <w:rsid w:val="006B3994"/>
    <w:rsid w:val="006C0E45"/>
    <w:rsid w:val="006D4829"/>
    <w:rsid w:val="006F3B38"/>
    <w:rsid w:val="007137A4"/>
    <w:rsid w:val="00737A92"/>
    <w:rsid w:val="0074778B"/>
    <w:rsid w:val="00760C7E"/>
    <w:rsid w:val="0077225E"/>
    <w:rsid w:val="007762BE"/>
    <w:rsid w:val="007848F6"/>
    <w:rsid w:val="00793F48"/>
    <w:rsid w:val="007B35B2"/>
    <w:rsid w:val="007D1FFF"/>
    <w:rsid w:val="007D42A0"/>
    <w:rsid w:val="007E685C"/>
    <w:rsid w:val="007F6108"/>
    <w:rsid w:val="007F7097"/>
    <w:rsid w:val="008067A6"/>
    <w:rsid w:val="008251B3"/>
    <w:rsid w:val="00840E79"/>
    <w:rsid w:val="00844F1D"/>
    <w:rsid w:val="0084749F"/>
    <w:rsid w:val="00861380"/>
    <w:rsid w:val="00864202"/>
    <w:rsid w:val="00875C55"/>
    <w:rsid w:val="008B5443"/>
    <w:rsid w:val="008C2062"/>
    <w:rsid w:val="008C7EEB"/>
    <w:rsid w:val="008D0DEF"/>
    <w:rsid w:val="008D2256"/>
    <w:rsid w:val="008D2721"/>
    <w:rsid w:val="008D5E3D"/>
    <w:rsid w:val="0090737A"/>
    <w:rsid w:val="0096108C"/>
    <w:rsid w:val="00963BA0"/>
    <w:rsid w:val="00967764"/>
    <w:rsid w:val="009810EE"/>
    <w:rsid w:val="00984B90"/>
    <w:rsid w:val="00984CC9"/>
    <w:rsid w:val="0099233F"/>
    <w:rsid w:val="009B54A0"/>
    <w:rsid w:val="009C6405"/>
    <w:rsid w:val="009F1191"/>
    <w:rsid w:val="00A01123"/>
    <w:rsid w:val="00A30799"/>
    <w:rsid w:val="00A57FE8"/>
    <w:rsid w:val="00A64ECE"/>
    <w:rsid w:val="00A66185"/>
    <w:rsid w:val="00A66996"/>
    <w:rsid w:val="00A71CAD"/>
    <w:rsid w:val="00A731A2"/>
    <w:rsid w:val="00A827C1"/>
    <w:rsid w:val="00A93F40"/>
    <w:rsid w:val="00A96F93"/>
    <w:rsid w:val="00A972ED"/>
    <w:rsid w:val="00AC0D9A"/>
    <w:rsid w:val="00AE5772"/>
    <w:rsid w:val="00AF22AD"/>
    <w:rsid w:val="00AF5107"/>
    <w:rsid w:val="00B06264"/>
    <w:rsid w:val="00B07C8F"/>
    <w:rsid w:val="00B11B8E"/>
    <w:rsid w:val="00B150D6"/>
    <w:rsid w:val="00B275D4"/>
    <w:rsid w:val="00B75051"/>
    <w:rsid w:val="00B859DE"/>
    <w:rsid w:val="00BD0E59"/>
    <w:rsid w:val="00C12D2F"/>
    <w:rsid w:val="00C277A8"/>
    <w:rsid w:val="00C309AE"/>
    <w:rsid w:val="00C358CA"/>
    <w:rsid w:val="00C35BA7"/>
    <w:rsid w:val="00C365CE"/>
    <w:rsid w:val="00C417EB"/>
    <w:rsid w:val="00C50864"/>
    <w:rsid w:val="00C528AE"/>
    <w:rsid w:val="00C618DC"/>
    <w:rsid w:val="00C94285"/>
    <w:rsid w:val="00CA5274"/>
    <w:rsid w:val="00CA7853"/>
    <w:rsid w:val="00CE45B0"/>
    <w:rsid w:val="00D0014D"/>
    <w:rsid w:val="00D05ACF"/>
    <w:rsid w:val="00D22819"/>
    <w:rsid w:val="00D511F0"/>
    <w:rsid w:val="00D54EE5"/>
    <w:rsid w:val="00D63F82"/>
    <w:rsid w:val="00D640FC"/>
    <w:rsid w:val="00D70F7D"/>
    <w:rsid w:val="00D9236F"/>
    <w:rsid w:val="00D92929"/>
    <w:rsid w:val="00D93C2E"/>
    <w:rsid w:val="00D970A5"/>
    <w:rsid w:val="00DB4967"/>
    <w:rsid w:val="00DC559B"/>
    <w:rsid w:val="00DE50CB"/>
    <w:rsid w:val="00E074DA"/>
    <w:rsid w:val="00E1073D"/>
    <w:rsid w:val="00E206AE"/>
    <w:rsid w:val="00E23397"/>
    <w:rsid w:val="00E32CD7"/>
    <w:rsid w:val="00E44EE1"/>
    <w:rsid w:val="00E5241D"/>
    <w:rsid w:val="00E5680C"/>
    <w:rsid w:val="00E61A16"/>
    <w:rsid w:val="00E76267"/>
    <w:rsid w:val="00E8044B"/>
    <w:rsid w:val="00E85D99"/>
    <w:rsid w:val="00EA535B"/>
    <w:rsid w:val="00EC579D"/>
    <w:rsid w:val="00ED5BDC"/>
    <w:rsid w:val="00ED7DAC"/>
    <w:rsid w:val="00EE2985"/>
    <w:rsid w:val="00EF22B3"/>
    <w:rsid w:val="00F067A6"/>
    <w:rsid w:val="00F20B25"/>
    <w:rsid w:val="00F42068"/>
    <w:rsid w:val="00F70C03"/>
    <w:rsid w:val="00F76C51"/>
    <w:rsid w:val="00F9084A"/>
    <w:rsid w:val="00FB3D3B"/>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8D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D5BDC"/>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D970A5"/>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ED5BDC"/>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uiPriority w:val="1"/>
    <w:rsid w:val="00ED5BDC"/>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D970A5"/>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ED5BDC"/>
    <w:rPr>
      <w:rFonts w:ascii="Calibri" w:eastAsiaTheme="majorEastAsia" w:hAnsi="Calibri" w:cstheme="majorBidi"/>
      <w:i/>
      <w:sz w:val="24"/>
      <w:szCs w:val="24"/>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3"/>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0A3E2" w:themeColor="hyperlink"/>
      <w:u w:val="single"/>
    </w:rPr>
  </w:style>
  <w:style w:type="character" w:styleId="IntenseEmphasis">
    <w:name w:val="Intense Emphasis"/>
    <w:basedOn w:val="DefaultParagraphFont"/>
    <w:uiPriority w:val="3"/>
    <w:rsid w:val="002F1947"/>
    <w:rPr>
      <w:b/>
      <w:bCs/>
      <w:i/>
      <w:iCs/>
      <w:color w:val="auto"/>
    </w:rPr>
  </w:style>
  <w:style w:type="paragraph" w:styleId="IntenseQuote">
    <w:name w:val="Intense Quote"/>
    <w:basedOn w:val="BodyText"/>
    <w:next w:val="BodyText"/>
    <w:link w:val="IntenseQuoteChar"/>
    <w:uiPriority w:val="3"/>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17"/>
      </w:numPr>
      <w:spacing w:before="60"/>
    </w:pPr>
    <w:rPr>
      <w:lang w:bidi="ar-SA"/>
    </w:rPr>
  </w:style>
  <w:style w:type="paragraph" w:customStyle="1" w:styleId="TableFiguretitle">
    <w:name w:val="Table/Figure title"/>
    <w:basedOn w:val="Heading3"/>
    <w:next w:val="Normal"/>
    <w:qFormat/>
    <w:rsid w:val="008C2062"/>
    <w:pPr>
      <w:spacing w:line="240" w:lineRule="auto"/>
      <w:jc w:val="center"/>
    </w:pPr>
    <w:rPr>
      <w:rFonts w:eastAsia="Times New Roman"/>
      <w:iCs/>
      <w:szCs w:val="28"/>
    </w:rPr>
  </w:style>
  <w:style w:type="paragraph" w:styleId="Title">
    <w:name w:val="Title"/>
    <w:basedOn w:val="Normal"/>
    <w:next w:val="Normal"/>
    <w:link w:val="TitleChar"/>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24"/>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next w:val="Normal"/>
    <w:link w:val="TableH1Char"/>
    <w:uiPriority w:val="3"/>
    <w:qFormat/>
    <w:rsid w:val="008C2062"/>
    <w:pPr>
      <w:tabs>
        <w:tab w:val="left" w:pos="360"/>
        <w:tab w:val="left" w:pos="720"/>
      </w:tabs>
      <w:autoSpaceDE w:val="0"/>
      <w:autoSpaceDN w:val="0"/>
      <w:adjustRightInd w:val="0"/>
      <w:spacing w:before="60" w:after="60" w:line="240" w:lineRule="auto"/>
      <w:jc w:val="center"/>
      <w:textAlignment w:val="center"/>
    </w:pPr>
    <w:rPr>
      <w:rFonts w:cs="Arial"/>
      <w:b/>
      <w:bCs/>
      <w:color w:val="000000"/>
      <w:szCs w:val="18"/>
    </w:rPr>
  </w:style>
  <w:style w:type="character" w:customStyle="1" w:styleId="TableH1Char">
    <w:name w:val="Table H1 Char"/>
    <w:basedOn w:val="TablebodytextChar"/>
    <w:link w:val="TableH1"/>
    <w:uiPriority w:val="3"/>
    <w:rsid w:val="008C2062"/>
    <w:rPr>
      <w:rFonts w:ascii="Calibri" w:hAnsi="Calibri" w:cs="Arial"/>
      <w:b/>
      <w:bCs/>
      <w:color w:val="000000"/>
      <w:sz w:val="22"/>
      <w:szCs w:val="18"/>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D640FC"/>
    <w:pPr>
      <w:ind w:left="720"/>
      <w:contextualSpacing/>
    </w:pPr>
  </w:style>
  <w:style w:type="table" w:customStyle="1" w:styleId="PlainTable11">
    <w:name w:val="Plain Table 1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a27f72-aaa3-479a-8056-4d1f482f6428" xsi:nil="true"/>
    <lcf76f155ced4ddcb4097134ff3c332f xmlns="11b35ced-cbbd-4bb6-a753-082a779fefc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A8F766A8A5C4439D1F9E47463AE977" ma:contentTypeVersion="12" ma:contentTypeDescription="Create a new document." ma:contentTypeScope="" ma:versionID="c6eded261bb585ac884e3917fe6e4589">
  <xsd:schema xmlns:xsd="http://www.w3.org/2001/XMLSchema" xmlns:xs="http://www.w3.org/2001/XMLSchema" xmlns:p="http://schemas.microsoft.com/office/2006/metadata/properties" xmlns:ns2="11b35ced-cbbd-4bb6-a753-082a779fefc4" xmlns:ns3="91a27f72-aaa3-479a-8056-4d1f482f6428" targetNamespace="http://schemas.microsoft.com/office/2006/metadata/properties" ma:root="true" ma:fieldsID="68c8047b2e2cae5e4fdd5d2945075ea8" ns2:_="" ns3:_="">
    <xsd:import namespace="11b35ced-cbbd-4bb6-a753-082a779fefc4"/>
    <xsd:import namespace="91a27f72-aaa3-479a-8056-4d1f482f64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35ced-cbbd-4bb6-a753-082a779fe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27f72-aaa3-479a-8056-4d1f482f642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f6bc12-f1ad-477b-a311-a0c105f128e1}" ma:internalName="TaxCatchAll" ma:showField="CatchAllData" ma:web="91a27f72-aaa3-479a-8056-4d1f482f6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9A9003-B12D-4021-8C6C-63E939816530}">
  <ds:schemaRefs>
    <ds:schemaRef ds:uri="http://schemas.microsoft.com/office/2006/documentManagement/types"/>
    <ds:schemaRef ds:uri="11b35ced-cbbd-4bb6-a753-082a779fefc4"/>
    <ds:schemaRef ds:uri="http://purl.org/dc/elements/1.1/"/>
    <ds:schemaRef ds:uri="http://schemas.openxmlformats.org/package/2006/metadata/core-properties"/>
    <ds:schemaRef ds:uri="91a27f72-aaa3-479a-8056-4d1f482f6428"/>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C7A361C-FD7C-4C78-A0B5-06021BB2B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35ced-cbbd-4bb6-a753-082a779fefc4"/>
    <ds:schemaRef ds:uri="91a27f72-aaa3-479a-8056-4d1f482f6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B65B90-ABBC-CB45-8FDB-09825CC5A9ED}">
  <ds:schemaRefs>
    <ds:schemaRef ds:uri="http://schemas.openxmlformats.org/officeDocument/2006/bibliography"/>
  </ds:schemaRefs>
</ds:datastoreItem>
</file>

<file path=customXml/itemProps4.xml><?xml version="1.0" encoding="utf-8"?>
<ds:datastoreItem xmlns:ds="http://schemas.openxmlformats.org/officeDocument/2006/customXml" ds:itemID="{6C0EEBB9-4CBA-44C9-AFC4-CB57150E4908}">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2557</Words>
  <Characters>14053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Memo template</vt:lpstr>
    </vt:vector>
  </TitlesOfParts>
  <Manager/>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subject>template</dc:subject>
  <dc:creator/>
  <cp:keywords>template memo</cp:keywords>
  <cp:lastModifiedBy/>
  <cp:revision>1</cp:revision>
  <dcterms:created xsi:type="dcterms:W3CDTF">2024-08-29T19:47:00Z</dcterms:created>
  <dcterms:modified xsi:type="dcterms:W3CDTF">2024-11-21T19:43:00Z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0x0101003FA8F766A8A5C4439D1F9E47463AE977</vt:lpwstr>
  </property>
</Properties>
</file>