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1442" w14:textId="77777777" w:rsidR="006654D1" w:rsidRPr="002C2ED0" w:rsidRDefault="006654D1" w:rsidP="006654D1">
      <w:pPr>
        <w:pStyle w:val="Header"/>
        <w:jc w:val="center"/>
        <w:rPr>
          <w:b/>
          <w:sz w:val="28"/>
          <w:szCs w:val="28"/>
        </w:rPr>
      </w:pPr>
      <w:r w:rsidRPr="002C2ED0">
        <w:rPr>
          <w:b/>
          <w:sz w:val="28"/>
          <w:szCs w:val="28"/>
        </w:rPr>
        <w:t>STATE OF MINNESOTA</w:t>
      </w:r>
    </w:p>
    <w:p w14:paraId="795DDE99" w14:textId="77777777" w:rsidR="006654D1" w:rsidRDefault="006654D1" w:rsidP="006654D1">
      <w:pPr>
        <w:pStyle w:val="Heading5"/>
        <w:jc w:val="center"/>
        <w:rPr>
          <w:b/>
          <w:bCs/>
          <w:i w:val="0"/>
          <w:iCs w:val="0"/>
          <w:sz w:val="28"/>
        </w:rPr>
      </w:pPr>
    </w:p>
    <w:p w14:paraId="21317D62" w14:textId="5D0D0F3E" w:rsidR="006654D1" w:rsidRDefault="00155E8F" w:rsidP="006654D1">
      <w:pPr>
        <w:pStyle w:val="Heading5"/>
        <w:jc w:val="center"/>
        <w:rPr>
          <w:b/>
          <w:bCs/>
          <w:i w:val="0"/>
          <w:iCs w:val="0"/>
          <w:sz w:val="28"/>
        </w:rPr>
      </w:pPr>
      <w:r>
        <w:rPr>
          <w:b/>
          <w:bCs/>
          <w:i w:val="0"/>
          <w:iCs w:val="0"/>
          <w:sz w:val="28"/>
        </w:rPr>
        <w:t xml:space="preserve">Minnesota </w:t>
      </w:r>
      <w:r w:rsidR="006654D1">
        <w:rPr>
          <w:b/>
          <w:bCs/>
          <w:i w:val="0"/>
          <w:iCs w:val="0"/>
          <w:sz w:val="28"/>
        </w:rPr>
        <w:t>Department of Employment and Economic Development</w:t>
      </w:r>
    </w:p>
    <w:p w14:paraId="02A3DE5D" w14:textId="77777777" w:rsidR="006654D1" w:rsidRDefault="006654D1" w:rsidP="006654D1">
      <w:pPr>
        <w:jc w:val="center"/>
        <w:rPr>
          <w:b/>
          <w:bCs/>
          <w:sz w:val="28"/>
        </w:rPr>
      </w:pPr>
    </w:p>
    <w:p w14:paraId="63964D61" w14:textId="77777777" w:rsidR="006654D1" w:rsidRDefault="006654D1" w:rsidP="006654D1">
      <w:pPr>
        <w:pStyle w:val="Heading2"/>
        <w:jc w:val="center"/>
        <w:rPr>
          <w:b/>
          <w:bCs/>
          <w:i w:val="0"/>
          <w:iCs w:val="0"/>
          <w:sz w:val="28"/>
        </w:rPr>
      </w:pPr>
      <w:r>
        <w:rPr>
          <w:b/>
          <w:bCs/>
          <w:i w:val="0"/>
          <w:iCs w:val="0"/>
          <w:sz w:val="28"/>
        </w:rPr>
        <w:t>Minnesota Housing Finance Agency</w:t>
      </w:r>
    </w:p>
    <w:p w14:paraId="182379E7" w14:textId="77777777" w:rsidR="006654D1" w:rsidRDefault="006654D1" w:rsidP="006654D1">
      <w:pPr>
        <w:jc w:val="center"/>
        <w:rPr>
          <w:b/>
          <w:bCs/>
          <w:sz w:val="28"/>
        </w:rPr>
      </w:pPr>
    </w:p>
    <w:p w14:paraId="24086079" w14:textId="77777777" w:rsidR="006654D1" w:rsidRDefault="006654D1" w:rsidP="006654D1">
      <w:pPr>
        <w:pStyle w:val="Heading3"/>
        <w:jc w:val="center"/>
        <w:rPr>
          <w:b/>
          <w:bCs/>
        </w:rPr>
      </w:pPr>
      <w:r>
        <w:rPr>
          <w:b/>
          <w:bCs/>
        </w:rPr>
        <w:t>Minnesota Department of Human Services</w:t>
      </w:r>
    </w:p>
    <w:p w14:paraId="7069B55B" w14:textId="77777777" w:rsidR="006654D1" w:rsidRDefault="006654D1" w:rsidP="006654D1">
      <w:pPr>
        <w:pStyle w:val="Heading3"/>
        <w:jc w:val="center"/>
        <w:rPr>
          <w:b/>
          <w:bCs/>
        </w:rPr>
      </w:pPr>
    </w:p>
    <w:p w14:paraId="225F5521" w14:textId="77777777" w:rsidR="006654D1" w:rsidRDefault="006654D1" w:rsidP="006654D1">
      <w:pPr>
        <w:pStyle w:val="Heading3"/>
        <w:jc w:val="center"/>
        <w:rPr>
          <w:b/>
          <w:bCs/>
        </w:rPr>
      </w:pPr>
      <w:r>
        <w:rPr>
          <w:b/>
          <w:bCs/>
        </w:rPr>
        <w:t>NOTICE OF PUBLIC HEARINGS</w:t>
      </w:r>
    </w:p>
    <w:p w14:paraId="3E518A36" w14:textId="77777777" w:rsidR="006654D1" w:rsidRDefault="006654D1" w:rsidP="006654D1">
      <w:pPr>
        <w:jc w:val="center"/>
      </w:pPr>
    </w:p>
    <w:p w14:paraId="59300E6F" w14:textId="76B32133" w:rsidR="006654D1" w:rsidRPr="002C2ED0" w:rsidRDefault="006654D1" w:rsidP="006654D1">
      <w:pPr>
        <w:pStyle w:val="Heading4"/>
        <w:jc w:val="center"/>
        <w:rPr>
          <w:caps/>
          <w:sz w:val="24"/>
        </w:rPr>
      </w:pPr>
      <w:r w:rsidRPr="002C2ED0">
        <w:rPr>
          <w:caps/>
          <w:sz w:val="24"/>
        </w:rPr>
        <w:t xml:space="preserve">State of Minnesota </w:t>
      </w:r>
      <w:r>
        <w:rPr>
          <w:caps/>
          <w:sz w:val="24"/>
        </w:rPr>
        <w:t>202</w:t>
      </w:r>
      <w:r w:rsidR="00155E8F">
        <w:rPr>
          <w:caps/>
          <w:sz w:val="24"/>
        </w:rPr>
        <w:t>4</w:t>
      </w:r>
      <w:r w:rsidRPr="002C2ED0">
        <w:rPr>
          <w:caps/>
          <w:sz w:val="24"/>
        </w:rPr>
        <w:t xml:space="preserve"> Housing and Community Development </w:t>
      </w:r>
      <w:r>
        <w:rPr>
          <w:caps/>
          <w:sz w:val="24"/>
        </w:rPr>
        <w:t xml:space="preserve">Annual Action </w:t>
      </w:r>
      <w:r w:rsidRPr="002C2ED0">
        <w:rPr>
          <w:caps/>
          <w:sz w:val="24"/>
        </w:rPr>
        <w:t xml:space="preserve">Plan </w:t>
      </w:r>
      <w:r>
        <w:rPr>
          <w:caps/>
          <w:sz w:val="24"/>
        </w:rPr>
        <w:t>(ACTION PLAN)</w:t>
      </w:r>
    </w:p>
    <w:p w14:paraId="23A6A9D8" w14:textId="77777777" w:rsidR="006654D1" w:rsidRDefault="006654D1" w:rsidP="006654D1">
      <w:pPr>
        <w:rPr>
          <w:b/>
          <w:bCs/>
          <w:i/>
          <w:iCs/>
        </w:rPr>
      </w:pPr>
    </w:p>
    <w:p w14:paraId="4BCE7E10" w14:textId="77777777" w:rsidR="006654D1" w:rsidRDefault="006654D1" w:rsidP="006654D1">
      <w:pPr>
        <w:rPr>
          <w:i/>
          <w:iCs/>
          <w:sz w:val="20"/>
        </w:rPr>
      </w:pPr>
    </w:p>
    <w:p w14:paraId="4BC7074D" w14:textId="52278A54" w:rsidR="006654D1" w:rsidRDefault="006654D1" w:rsidP="006654D1">
      <w:pPr>
        <w:pStyle w:val="BodyText"/>
        <w:spacing w:line="480" w:lineRule="auto"/>
        <w:ind w:firstLine="720"/>
        <w:rPr>
          <w:sz w:val="24"/>
        </w:rPr>
      </w:pPr>
      <w:r>
        <w:rPr>
          <w:sz w:val="24"/>
        </w:rPr>
        <w:t xml:space="preserve">The </w:t>
      </w:r>
      <w:r w:rsidR="00DE474D">
        <w:rPr>
          <w:sz w:val="24"/>
        </w:rPr>
        <w:t>s</w:t>
      </w:r>
      <w:r>
        <w:rPr>
          <w:sz w:val="24"/>
        </w:rPr>
        <w:t xml:space="preserve">tate of Minnesota </w:t>
      </w:r>
      <w:r w:rsidR="00DE474D">
        <w:rPr>
          <w:sz w:val="24"/>
        </w:rPr>
        <w:t xml:space="preserve">(State) </w:t>
      </w:r>
      <w:r>
        <w:rPr>
          <w:sz w:val="24"/>
        </w:rPr>
        <w:t xml:space="preserve">is developing its </w:t>
      </w:r>
      <w:r w:rsidR="00155E8F">
        <w:rPr>
          <w:sz w:val="24"/>
        </w:rPr>
        <w:t>A</w:t>
      </w:r>
      <w:r>
        <w:rPr>
          <w:sz w:val="24"/>
        </w:rPr>
        <w:t>nnual Action Plan</w:t>
      </w:r>
      <w:r w:rsidR="00DE474D">
        <w:rPr>
          <w:sz w:val="24"/>
        </w:rPr>
        <w:t xml:space="preserve"> (Action Plan)</w:t>
      </w:r>
      <w:r>
        <w:rPr>
          <w:sz w:val="24"/>
        </w:rPr>
        <w:t xml:space="preserve"> for 202</w:t>
      </w:r>
      <w:r w:rsidR="00155E8F">
        <w:rPr>
          <w:sz w:val="24"/>
        </w:rPr>
        <w:t>4</w:t>
      </w:r>
      <w:r>
        <w:rPr>
          <w:sz w:val="24"/>
        </w:rPr>
        <w:t xml:space="preserve"> and encourages citizen and community participation in its </w:t>
      </w:r>
      <w:r w:rsidRPr="00F43820">
        <w:rPr>
          <w:sz w:val="24"/>
        </w:rPr>
        <w:t>development</w:t>
      </w:r>
      <w:r>
        <w:rPr>
          <w:sz w:val="24"/>
        </w:rPr>
        <w:t xml:space="preserve">.  </w:t>
      </w:r>
    </w:p>
    <w:p w14:paraId="2D6FE67F" w14:textId="1391E2F3" w:rsidR="006654D1" w:rsidRDefault="4B3D63C4" w:rsidP="595DEEFA">
      <w:pPr>
        <w:pStyle w:val="BodyText"/>
        <w:spacing w:line="480" w:lineRule="auto"/>
        <w:ind w:firstLine="720"/>
        <w:rPr>
          <w:sz w:val="24"/>
        </w:rPr>
      </w:pPr>
      <w:r w:rsidRPr="3CD003A4">
        <w:rPr>
          <w:sz w:val="24"/>
        </w:rPr>
        <w:t xml:space="preserve">The </w:t>
      </w:r>
      <w:r w:rsidR="00402A56">
        <w:rPr>
          <w:sz w:val="24"/>
        </w:rPr>
        <w:t>S</w:t>
      </w:r>
      <w:r w:rsidRPr="3CD003A4">
        <w:rPr>
          <w:sz w:val="24"/>
        </w:rPr>
        <w:t>tate</w:t>
      </w:r>
      <w:r w:rsidR="00402A56">
        <w:rPr>
          <w:sz w:val="24"/>
        </w:rPr>
        <w:t xml:space="preserve"> </w:t>
      </w:r>
      <w:r w:rsidRPr="3CD003A4">
        <w:rPr>
          <w:sz w:val="24"/>
        </w:rPr>
        <w:t xml:space="preserve">annually submits an Action Plan to the U.S. Department of Housing and Urban Development (HUD) in order to receive federal housing and community development funding through the Community Development Block Grant, HOME Investment Partnerships, Emergency Solutions Grants, Housing Opportunities for Persons with AIDS programs, and the </w:t>
      </w:r>
      <w:r w:rsidR="008F6B96">
        <w:rPr>
          <w:sz w:val="24"/>
        </w:rPr>
        <w:t>N</w:t>
      </w:r>
      <w:r w:rsidRPr="3CD003A4">
        <w:rPr>
          <w:sz w:val="24"/>
        </w:rPr>
        <w:t xml:space="preserve">ational Housing Trust Fund. This </w:t>
      </w:r>
      <w:r w:rsidR="00DE474D">
        <w:rPr>
          <w:sz w:val="24"/>
        </w:rPr>
        <w:t>Action Plan</w:t>
      </w:r>
      <w:r w:rsidR="00DE474D" w:rsidRPr="3CD003A4">
        <w:rPr>
          <w:sz w:val="24"/>
        </w:rPr>
        <w:t xml:space="preserve"> </w:t>
      </w:r>
      <w:r w:rsidRPr="3CD003A4">
        <w:rPr>
          <w:sz w:val="24"/>
        </w:rPr>
        <w:t xml:space="preserve">reflects year </w:t>
      </w:r>
      <w:r w:rsidR="00155E8F">
        <w:rPr>
          <w:sz w:val="24"/>
        </w:rPr>
        <w:t>three</w:t>
      </w:r>
      <w:r w:rsidRPr="3CD003A4">
        <w:rPr>
          <w:sz w:val="24"/>
        </w:rPr>
        <w:t xml:space="preserve"> of the </w:t>
      </w:r>
      <w:r w:rsidR="00DE474D">
        <w:rPr>
          <w:sz w:val="24"/>
        </w:rPr>
        <w:t>S</w:t>
      </w:r>
      <w:r w:rsidRPr="3CD003A4">
        <w:rPr>
          <w:sz w:val="24"/>
        </w:rPr>
        <w:t xml:space="preserve">tate’s 2022-2026 Consolidated Plan which examines the housing and community development needs of the </w:t>
      </w:r>
      <w:r w:rsidR="00DE474D">
        <w:rPr>
          <w:sz w:val="24"/>
        </w:rPr>
        <w:t>S</w:t>
      </w:r>
      <w:r w:rsidR="0782A3E9" w:rsidRPr="3CD003A4">
        <w:rPr>
          <w:sz w:val="24"/>
        </w:rPr>
        <w:t>tate and</w:t>
      </w:r>
      <w:r w:rsidRPr="3CD003A4">
        <w:rPr>
          <w:sz w:val="24"/>
        </w:rPr>
        <w:t xml:space="preserve"> sets priorities for allocating HUD funds. </w:t>
      </w:r>
    </w:p>
    <w:p w14:paraId="1E547F7F" w14:textId="7629937B" w:rsidR="000B3036" w:rsidRPr="000B3036" w:rsidRDefault="006654D1" w:rsidP="000B3036">
      <w:pPr>
        <w:spacing w:line="480" w:lineRule="auto"/>
        <w:ind w:firstLine="720"/>
      </w:pPr>
      <w:r w:rsidRPr="003746FA">
        <w:t xml:space="preserve">The </w:t>
      </w:r>
      <w:r w:rsidR="00DE474D">
        <w:t>S</w:t>
      </w:r>
      <w:r w:rsidRPr="003746FA">
        <w:t xml:space="preserve">tate will hold its first public hearing about the Action Plan on </w:t>
      </w:r>
      <w:r w:rsidR="00213AC3">
        <w:t>Wednesday</w:t>
      </w:r>
      <w:r w:rsidR="008F6B96">
        <w:t>,</w:t>
      </w:r>
      <w:r w:rsidRPr="003746FA">
        <w:t xml:space="preserve"> March 20, 202</w:t>
      </w:r>
      <w:r w:rsidR="00155E8F">
        <w:t>4</w:t>
      </w:r>
      <w:r w:rsidRPr="003746FA">
        <w:t xml:space="preserve">, to gather citizen input on housing and community development needs and how federal funding should be allocated in the </w:t>
      </w:r>
      <w:r w:rsidR="00DE474D">
        <w:t>S</w:t>
      </w:r>
      <w:r w:rsidRPr="003746FA">
        <w:t xml:space="preserve">tate. </w:t>
      </w:r>
      <w:r w:rsidR="000B3036">
        <w:t>This hearing will be held at 3:45 p</w:t>
      </w:r>
      <w:r w:rsidR="00DE474D">
        <w:t>.</w:t>
      </w:r>
      <w:r w:rsidR="000B3036">
        <w:t>m</w:t>
      </w:r>
      <w:r w:rsidR="00DE474D">
        <w:t>.</w:t>
      </w:r>
      <w:r w:rsidR="000B3036">
        <w:t xml:space="preserve">, in-person at </w:t>
      </w:r>
      <w:r w:rsidR="000B3036" w:rsidRPr="003746FA">
        <w:t xml:space="preserve">the Minnesota </w:t>
      </w:r>
      <w:r w:rsidR="000B3036">
        <w:t>Department of Employment and Economic Development’s conference room located on the 2</w:t>
      </w:r>
      <w:r w:rsidR="000B3036" w:rsidRPr="004B3CB5">
        <w:rPr>
          <w:vertAlign w:val="superscript"/>
        </w:rPr>
        <w:t>nd</w:t>
      </w:r>
      <w:r w:rsidR="000B3036">
        <w:t xml:space="preserve"> floor in the Great Northern Building, 180 E 5</w:t>
      </w:r>
      <w:r w:rsidR="000B3036" w:rsidRPr="00155E8F">
        <w:rPr>
          <w:vertAlign w:val="superscript"/>
        </w:rPr>
        <w:t>th</w:t>
      </w:r>
      <w:r w:rsidR="000B3036">
        <w:t xml:space="preserve"> Street, </w:t>
      </w:r>
      <w:r w:rsidR="000B3036" w:rsidRPr="003746FA">
        <w:t>St. Paul</w:t>
      </w:r>
      <w:r w:rsidR="000B3036">
        <w:t xml:space="preserve">, MN 55101, and also remotely via </w:t>
      </w:r>
      <w:hyperlink r:id="rId8" w:history="1">
        <w:r w:rsidR="00711E1E">
          <w:rPr>
            <w:rStyle w:val="Hyperlink"/>
            <w:b/>
            <w:bCs/>
            <w:color w:val="5B5FC7"/>
          </w:rPr>
          <w:t>Microsoft Teams Meeting Link</w:t>
        </w:r>
      </w:hyperlink>
      <w:r w:rsidR="000B3036">
        <w:rPr>
          <w:rFonts w:ascii="Segoe UI" w:hAnsi="Segoe UI" w:cs="Segoe UI"/>
          <w:color w:val="242424"/>
        </w:rPr>
        <w:t xml:space="preserve"> </w:t>
      </w:r>
      <w:r w:rsidR="000B3036" w:rsidRPr="000B3036">
        <w:rPr>
          <w:color w:val="242424"/>
        </w:rPr>
        <w:t xml:space="preserve">or via-phone at </w:t>
      </w:r>
      <w:r w:rsidR="000B3036" w:rsidRPr="000B3036">
        <w:rPr>
          <w:b/>
          <w:bCs/>
        </w:rPr>
        <w:t xml:space="preserve">1-651-395-7448, </w:t>
      </w:r>
      <w:r w:rsidR="000B3036" w:rsidRPr="000B3036">
        <w:t xml:space="preserve">with </w:t>
      </w:r>
      <w:r w:rsidR="000B3036" w:rsidRPr="000B3036">
        <w:rPr>
          <w:b/>
          <w:bCs/>
        </w:rPr>
        <w:t>Phone Conference ID: 171183234#</w:t>
      </w:r>
      <w:r w:rsidR="000B3036" w:rsidRPr="000B3036">
        <w:rPr>
          <w:color w:val="242424"/>
        </w:rPr>
        <w:t xml:space="preserve"> </w:t>
      </w:r>
    </w:p>
    <w:p w14:paraId="7E4B8B5B" w14:textId="3C008FCA" w:rsidR="000B3036" w:rsidRPr="000B3036" w:rsidRDefault="4B3D63C4" w:rsidP="00391A24">
      <w:pPr>
        <w:spacing w:line="480" w:lineRule="auto"/>
        <w:ind w:firstLine="720"/>
      </w:pPr>
      <w:r w:rsidRPr="003746FA">
        <w:lastRenderedPageBreak/>
        <w:t xml:space="preserve">A second public hearing on the Action Plan will be held on </w:t>
      </w:r>
      <w:r w:rsidR="00213AC3">
        <w:t>Wednesday</w:t>
      </w:r>
      <w:r w:rsidRPr="003746FA">
        <w:t>, May 22, 202</w:t>
      </w:r>
      <w:r w:rsidR="00155E8F">
        <w:t>4</w:t>
      </w:r>
      <w:r w:rsidRPr="003746FA">
        <w:t>, for review and comment on the draft Action Plan</w:t>
      </w:r>
      <w:r w:rsidR="00155E8F">
        <w:t>. The draft Action Plan</w:t>
      </w:r>
      <w:r w:rsidRPr="003746FA">
        <w:t xml:space="preserve"> will be available for public review and comment beginning April 2</w:t>
      </w:r>
      <w:r w:rsidR="00155E8F">
        <w:t>2</w:t>
      </w:r>
      <w:r w:rsidRPr="003746FA">
        <w:t>, 202</w:t>
      </w:r>
      <w:r w:rsidR="00155E8F">
        <w:t>4</w:t>
      </w:r>
      <w:r w:rsidRPr="003746FA">
        <w:t xml:space="preserve">. The draft Action Plan will be available at </w:t>
      </w:r>
      <w:hyperlink r:id="rId9" w:history="1">
        <w:r w:rsidR="00661AE4">
          <w:rPr>
            <w:rStyle w:val="Hyperlink"/>
          </w:rPr>
          <w:t>https://www.mnhousing.gov/policy-and-research/opportunities-to-engage.html</w:t>
        </w:r>
      </w:hyperlink>
      <w:r w:rsidR="003E3955">
        <w:t xml:space="preserve"> </w:t>
      </w:r>
      <w:r w:rsidRPr="003746FA">
        <w:t xml:space="preserve">and </w:t>
      </w:r>
      <w:hyperlink r:id="rId10" w:history="1">
        <w:r w:rsidR="00E47EC6" w:rsidRPr="00B7250E">
          <w:rPr>
            <w:rStyle w:val="Hyperlink"/>
          </w:rPr>
          <w:t>http://mn.gov/deed/government/financial-assistance/community-funding/</w:t>
        </w:r>
      </w:hyperlink>
      <w:r w:rsidRPr="003746FA">
        <w:t>.</w:t>
      </w:r>
      <w:r w:rsidR="00E47EC6">
        <w:t xml:space="preserve"> </w:t>
      </w:r>
      <w:r w:rsidRPr="003746FA">
        <w:t xml:space="preserve"> This hearing will be held at </w:t>
      </w:r>
      <w:r w:rsidR="00E23AA7">
        <w:t>3</w:t>
      </w:r>
      <w:r w:rsidRPr="003746FA">
        <w:t>:</w:t>
      </w:r>
      <w:r w:rsidR="003805EF">
        <w:t>45</w:t>
      </w:r>
      <w:r w:rsidR="000B3036">
        <w:t xml:space="preserve"> pm, in-person</w:t>
      </w:r>
      <w:r w:rsidRPr="003746FA">
        <w:t xml:space="preserve"> at the Minnesota </w:t>
      </w:r>
      <w:r w:rsidR="00155E8F">
        <w:t xml:space="preserve">Department of Employment and Economic Development’s </w:t>
      </w:r>
      <w:r w:rsidR="003805EF">
        <w:t>Brainerd C</w:t>
      </w:r>
      <w:r w:rsidR="00155E8F">
        <w:t>onference room</w:t>
      </w:r>
      <w:r w:rsidR="003805EF">
        <w:t xml:space="preserve"> </w:t>
      </w:r>
      <w:r w:rsidR="00155E8F">
        <w:t xml:space="preserve">located </w:t>
      </w:r>
      <w:r w:rsidR="003805EF">
        <w:t>on the 12</w:t>
      </w:r>
      <w:r w:rsidR="003805EF" w:rsidRPr="003805EF">
        <w:rPr>
          <w:vertAlign w:val="superscript"/>
        </w:rPr>
        <w:t>th</w:t>
      </w:r>
      <w:r w:rsidR="003805EF">
        <w:t xml:space="preserve"> floor at the </w:t>
      </w:r>
      <w:r w:rsidR="00155E8F">
        <w:t>Great Northern Building, 180 E 5</w:t>
      </w:r>
      <w:r w:rsidR="00155E8F" w:rsidRPr="00155E8F">
        <w:rPr>
          <w:vertAlign w:val="superscript"/>
        </w:rPr>
        <w:t>th</w:t>
      </w:r>
      <w:r w:rsidR="00155E8F">
        <w:t xml:space="preserve"> Street,</w:t>
      </w:r>
      <w:r w:rsidRPr="003746FA">
        <w:t xml:space="preserve"> St. Paul</w:t>
      </w:r>
      <w:r w:rsidR="003805EF">
        <w:t>, MN 5510</w:t>
      </w:r>
      <w:r w:rsidR="00D128D9">
        <w:t>1</w:t>
      </w:r>
      <w:r w:rsidR="000B3036">
        <w:t xml:space="preserve">, and also remotely via </w:t>
      </w:r>
      <w:hyperlink r:id="rId11" w:tgtFrame="_blank" w:history="1">
        <w:r w:rsidR="00711E1E">
          <w:rPr>
            <w:rStyle w:val="Hyperlink"/>
            <w:b/>
            <w:bCs/>
            <w:color w:val="6264A7"/>
          </w:rPr>
          <w:t>Microsoft Teams Meeting Link</w:t>
        </w:r>
      </w:hyperlink>
      <w:r w:rsidR="00391A24">
        <w:rPr>
          <w:rFonts w:ascii="Segoe UI" w:hAnsi="Segoe UI" w:cs="Segoe UI"/>
          <w:color w:val="252424"/>
        </w:rPr>
        <w:t xml:space="preserve"> </w:t>
      </w:r>
      <w:r w:rsidR="000B3036" w:rsidRPr="000B3036">
        <w:rPr>
          <w:color w:val="242424"/>
        </w:rPr>
        <w:t xml:space="preserve">or via-phone at </w:t>
      </w:r>
      <w:r w:rsidR="000B3036" w:rsidRPr="000B3036">
        <w:rPr>
          <w:b/>
          <w:bCs/>
        </w:rPr>
        <w:t xml:space="preserve">1-651-395-7448, </w:t>
      </w:r>
      <w:r w:rsidR="000B3036" w:rsidRPr="000B3036">
        <w:t xml:space="preserve">with </w:t>
      </w:r>
      <w:r w:rsidR="000B3036" w:rsidRPr="000B3036">
        <w:rPr>
          <w:b/>
          <w:bCs/>
        </w:rPr>
        <w:t>Phone Conference ID: 17</w:t>
      </w:r>
      <w:r w:rsidR="00391A24">
        <w:rPr>
          <w:b/>
          <w:bCs/>
        </w:rPr>
        <w:t>9170171#</w:t>
      </w:r>
      <w:r w:rsidR="000B3036" w:rsidRPr="000B3036">
        <w:rPr>
          <w:color w:val="242424"/>
        </w:rPr>
        <w:t xml:space="preserve"> </w:t>
      </w:r>
    </w:p>
    <w:p w14:paraId="53489F28" w14:textId="332E0D5B" w:rsidR="006654D1" w:rsidRPr="003746FA" w:rsidRDefault="006654D1" w:rsidP="000B3036">
      <w:pPr>
        <w:spacing w:line="480" w:lineRule="auto"/>
        <w:ind w:firstLine="720"/>
      </w:pPr>
    </w:p>
    <w:p w14:paraId="240E948E" w14:textId="032354EB" w:rsidR="006654D1" w:rsidRPr="003746FA" w:rsidRDefault="4B3D63C4" w:rsidP="003746FA">
      <w:pPr>
        <w:pStyle w:val="BodyText"/>
        <w:spacing w:line="480" w:lineRule="auto"/>
        <w:ind w:firstLine="720"/>
        <w:rPr>
          <w:sz w:val="24"/>
        </w:rPr>
      </w:pPr>
      <w:r w:rsidRPr="003746FA">
        <w:rPr>
          <w:sz w:val="24"/>
        </w:rPr>
        <w:t xml:space="preserve">Written public comments should be submitted to: </w:t>
      </w:r>
      <w:r w:rsidR="001E1EDD">
        <w:rPr>
          <w:sz w:val="24"/>
        </w:rPr>
        <w:t>Natasha Kukowski</w:t>
      </w:r>
      <w:r w:rsidRPr="003746FA">
        <w:rPr>
          <w:sz w:val="24"/>
        </w:rPr>
        <w:t xml:space="preserve">; Minnesota Department of Employment and Economic Development; </w:t>
      </w:r>
      <w:r w:rsidR="00155E8F">
        <w:rPr>
          <w:sz w:val="24"/>
        </w:rPr>
        <w:t>Great Northern Building</w:t>
      </w:r>
      <w:r w:rsidRPr="003746FA">
        <w:rPr>
          <w:sz w:val="24"/>
        </w:rPr>
        <w:t xml:space="preserve">; </w:t>
      </w:r>
      <w:r w:rsidR="00155E8F">
        <w:rPr>
          <w:sz w:val="24"/>
        </w:rPr>
        <w:t>180 E 5</w:t>
      </w:r>
      <w:r w:rsidR="00155E8F" w:rsidRPr="004F4662">
        <w:rPr>
          <w:sz w:val="24"/>
          <w:vertAlign w:val="superscript"/>
        </w:rPr>
        <w:t>th</w:t>
      </w:r>
      <w:r w:rsidR="00155E8F">
        <w:rPr>
          <w:sz w:val="24"/>
        </w:rPr>
        <w:t xml:space="preserve"> Street, Suite 1200,</w:t>
      </w:r>
      <w:r w:rsidR="001E1EDD">
        <w:rPr>
          <w:sz w:val="24"/>
        </w:rPr>
        <w:t xml:space="preserve"> </w:t>
      </w:r>
      <w:r w:rsidRPr="003746FA">
        <w:rPr>
          <w:sz w:val="24"/>
        </w:rPr>
        <w:t>St. Paul, MN 55101-1351</w:t>
      </w:r>
      <w:r w:rsidR="00155E8F">
        <w:rPr>
          <w:sz w:val="24"/>
        </w:rPr>
        <w:t>; Attn: Small Cities Unit</w:t>
      </w:r>
      <w:r w:rsidRPr="003746FA">
        <w:rPr>
          <w:sz w:val="24"/>
        </w:rPr>
        <w:t xml:space="preserve">; or by email to </w:t>
      </w:r>
      <w:r w:rsidR="001E1EDD">
        <w:rPr>
          <w:sz w:val="24"/>
        </w:rPr>
        <w:t>Nata</w:t>
      </w:r>
      <w:r w:rsidR="00D1142E">
        <w:rPr>
          <w:sz w:val="24"/>
        </w:rPr>
        <w:t>sha.Kukowski</w:t>
      </w:r>
      <w:r w:rsidRPr="003746FA">
        <w:rPr>
          <w:sz w:val="24"/>
        </w:rPr>
        <w:t xml:space="preserve">@state.mn.us.  </w:t>
      </w:r>
      <w:r w:rsidR="004F4662">
        <w:rPr>
          <w:sz w:val="24"/>
        </w:rPr>
        <w:t>A h</w:t>
      </w:r>
      <w:r w:rsidRPr="003746FA">
        <w:rPr>
          <w:sz w:val="24"/>
        </w:rPr>
        <w:t>ard cop</w:t>
      </w:r>
      <w:r w:rsidR="004F4662">
        <w:rPr>
          <w:sz w:val="24"/>
        </w:rPr>
        <w:t>y</w:t>
      </w:r>
      <w:r w:rsidRPr="003746FA">
        <w:rPr>
          <w:sz w:val="24"/>
        </w:rPr>
        <w:t xml:space="preserve"> of the </w:t>
      </w:r>
      <w:r w:rsidR="004F4662">
        <w:rPr>
          <w:sz w:val="24"/>
        </w:rPr>
        <w:t xml:space="preserve">draft </w:t>
      </w:r>
      <w:r w:rsidRPr="003746FA">
        <w:rPr>
          <w:sz w:val="24"/>
        </w:rPr>
        <w:t xml:space="preserve">Action Plan can be </w:t>
      </w:r>
      <w:r w:rsidR="004F4662">
        <w:rPr>
          <w:sz w:val="24"/>
        </w:rPr>
        <w:t>requested</w:t>
      </w:r>
      <w:r w:rsidR="004F4662" w:rsidRPr="003746FA">
        <w:rPr>
          <w:sz w:val="24"/>
        </w:rPr>
        <w:t xml:space="preserve"> </w:t>
      </w:r>
      <w:r w:rsidRPr="003746FA">
        <w:rPr>
          <w:sz w:val="24"/>
        </w:rPr>
        <w:t xml:space="preserve">by </w:t>
      </w:r>
      <w:r w:rsidR="004F4662">
        <w:rPr>
          <w:sz w:val="24"/>
        </w:rPr>
        <w:t xml:space="preserve">email to  </w:t>
      </w:r>
      <w:hyperlink r:id="rId12" w:history="1">
        <w:r w:rsidR="00D1142E" w:rsidRPr="00B7250E">
          <w:rPr>
            <w:rStyle w:val="Hyperlink"/>
            <w:sz w:val="24"/>
          </w:rPr>
          <w:t>Natasha.Kukowski@state.mn.us</w:t>
        </w:r>
      </w:hyperlink>
      <w:r w:rsidRPr="003746FA">
        <w:rPr>
          <w:sz w:val="24"/>
        </w:rPr>
        <w:t>,</w:t>
      </w:r>
      <w:r w:rsidR="004F4662">
        <w:rPr>
          <w:sz w:val="24"/>
        </w:rPr>
        <w:t xml:space="preserve"> or calling</w:t>
      </w:r>
      <w:r w:rsidRPr="003746FA">
        <w:rPr>
          <w:sz w:val="24"/>
        </w:rPr>
        <w:t xml:space="preserve"> (651) 259-</w:t>
      </w:r>
      <w:r w:rsidR="26FC835F" w:rsidRPr="003746FA">
        <w:rPr>
          <w:sz w:val="24"/>
        </w:rPr>
        <w:t>74</w:t>
      </w:r>
      <w:r w:rsidR="00D1142E">
        <w:rPr>
          <w:sz w:val="24"/>
        </w:rPr>
        <w:t>25</w:t>
      </w:r>
      <w:r w:rsidRPr="003746FA">
        <w:rPr>
          <w:sz w:val="24"/>
        </w:rPr>
        <w:t xml:space="preserve"> or </w:t>
      </w:r>
      <w:r w:rsidR="00480A06">
        <w:rPr>
          <w:sz w:val="24"/>
        </w:rPr>
        <w:t>(</w:t>
      </w:r>
      <w:r w:rsidRPr="003746FA">
        <w:rPr>
          <w:sz w:val="24"/>
        </w:rPr>
        <w:t>800</w:t>
      </w:r>
      <w:r w:rsidR="00480A06">
        <w:rPr>
          <w:sz w:val="24"/>
        </w:rPr>
        <w:t xml:space="preserve">) </w:t>
      </w:r>
      <w:r w:rsidRPr="003746FA">
        <w:rPr>
          <w:sz w:val="24"/>
        </w:rPr>
        <w:t xml:space="preserve">657-3858. </w:t>
      </w:r>
    </w:p>
    <w:p w14:paraId="3475DEDD" w14:textId="0E546098" w:rsidR="0078323F" w:rsidRPr="003746FA" w:rsidRDefault="41CC4355" w:rsidP="003746FA">
      <w:pPr>
        <w:pStyle w:val="BodyText"/>
        <w:spacing w:line="480" w:lineRule="auto"/>
        <w:ind w:firstLine="720"/>
        <w:rPr>
          <w:sz w:val="24"/>
        </w:rPr>
      </w:pPr>
      <w:r w:rsidRPr="003746FA">
        <w:rPr>
          <w:sz w:val="24"/>
        </w:rPr>
        <w:t xml:space="preserve">If you need an accommodation due to a disability, or require </w:t>
      </w:r>
      <w:r w:rsidR="0754EAF2" w:rsidRPr="003746FA">
        <w:rPr>
          <w:sz w:val="24"/>
        </w:rPr>
        <w:t xml:space="preserve">interpretation </w:t>
      </w:r>
      <w:r w:rsidRPr="003746FA">
        <w:rPr>
          <w:sz w:val="24"/>
        </w:rPr>
        <w:t xml:space="preserve">services, please contact </w:t>
      </w:r>
      <w:r w:rsidR="00D1142E">
        <w:rPr>
          <w:sz w:val="24"/>
        </w:rPr>
        <w:t>Natasha Kukowski</w:t>
      </w:r>
      <w:r w:rsidRPr="003746FA">
        <w:rPr>
          <w:sz w:val="24"/>
        </w:rPr>
        <w:t xml:space="preserve"> at least </w:t>
      </w:r>
      <w:r w:rsidR="26FC835F" w:rsidRPr="003746FA">
        <w:rPr>
          <w:sz w:val="24"/>
        </w:rPr>
        <w:t>three (</w:t>
      </w:r>
      <w:r w:rsidRPr="003746FA">
        <w:rPr>
          <w:sz w:val="24"/>
        </w:rPr>
        <w:t>3</w:t>
      </w:r>
      <w:r w:rsidR="26FC835F" w:rsidRPr="003746FA">
        <w:rPr>
          <w:sz w:val="24"/>
        </w:rPr>
        <w:t>)</w:t>
      </w:r>
      <w:r w:rsidRPr="003746FA">
        <w:rPr>
          <w:sz w:val="24"/>
        </w:rPr>
        <w:t xml:space="preserve"> business days prior</w:t>
      </w:r>
      <w:r w:rsidR="3A6671AC" w:rsidRPr="003746FA">
        <w:rPr>
          <w:sz w:val="24"/>
        </w:rPr>
        <w:t xml:space="preserve"> to the public hearing</w:t>
      </w:r>
      <w:r w:rsidRPr="003746FA">
        <w:rPr>
          <w:sz w:val="24"/>
        </w:rPr>
        <w:t xml:space="preserve"> </w:t>
      </w:r>
      <w:r w:rsidR="3A6671AC" w:rsidRPr="003746FA">
        <w:rPr>
          <w:sz w:val="24"/>
        </w:rPr>
        <w:t xml:space="preserve">at </w:t>
      </w:r>
      <w:r w:rsidR="00D1142E">
        <w:rPr>
          <w:sz w:val="24"/>
        </w:rPr>
        <w:t>Natasha.Kukowski</w:t>
      </w:r>
      <w:r w:rsidRPr="003746FA">
        <w:rPr>
          <w:sz w:val="24"/>
        </w:rPr>
        <w:t xml:space="preserve">@state.mn.us or </w:t>
      </w:r>
      <w:r w:rsidR="00480A06">
        <w:rPr>
          <w:sz w:val="24"/>
        </w:rPr>
        <w:t>(</w:t>
      </w:r>
      <w:r w:rsidR="26FC835F" w:rsidRPr="003746FA">
        <w:rPr>
          <w:sz w:val="24"/>
        </w:rPr>
        <w:t>651</w:t>
      </w:r>
      <w:r w:rsidR="00480A06">
        <w:rPr>
          <w:sz w:val="24"/>
        </w:rPr>
        <w:t xml:space="preserve">) </w:t>
      </w:r>
      <w:r w:rsidR="26FC835F" w:rsidRPr="003746FA">
        <w:rPr>
          <w:sz w:val="24"/>
        </w:rPr>
        <w:t>259-74</w:t>
      </w:r>
      <w:r w:rsidR="00D1142E">
        <w:rPr>
          <w:sz w:val="24"/>
        </w:rPr>
        <w:t>25</w:t>
      </w:r>
      <w:r w:rsidRPr="003746FA">
        <w:rPr>
          <w:sz w:val="24"/>
        </w:rPr>
        <w:t xml:space="preserve"> to make the request.</w:t>
      </w:r>
    </w:p>
    <w:p w14:paraId="724B8257" w14:textId="42B4F2D5" w:rsidR="00F26E44" w:rsidRDefault="006654D1" w:rsidP="003746FA">
      <w:pPr>
        <w:pStyle w:val="BodyText"/>
        <w:spacing w:line="480" w:lineRule="auto"/>
        <w:ind w:firstLine="720"/>
      </w:pPr>
      <w:r w:rsidRPr="003746FA">
        <w:rPr>
          <w:sz w:val="24"/>
        </w:rPr>
        <w:t xml:space="preserve">The </w:t>
      </w:r>
      <w:r w:rsidR="00DE474D">
        <w:rPr>
          <w:sz w:val="24"/>
        </w:rPr>
        <w:t>S</w:t>
      </w:r>
      <w:r w:rsidRPr="003746FA">
        <w:rPr>
          <w:sz w:val="24"/>
        </w:rPr>
        <w:t xml:space="preserve">tate will consider any comments from individuals or groups received in writing or at public hearings. A summary of the written and public hearing comments on the Action Plan and the </w:t>
      </w:r>
      <w:r w:rsidR="00DE474D">
        <w:rPr>
          <w:sz w:val="24"/>
        </w:rPr>
        <w:t>S</w:t>
      </w:r>
      <w:r w:rsidRPr="003746FA">
        <w:rPr>
          <w:sz w:val="24"/>
        </w:rPr>
        <w:t xml:space="preserve">tate’s responses will be included in the final Action Plan. The Action Plan and, if necessary, substantial amendment, will be submitted to HUD after HUD notifies the </w:t>
      </w:r>
      <w:r w:rsidR="00DE474D">
        <w:rPr>
          <w:sz w:val="24"/>
        </w:rPr>
        <w:t>S</w:t>
      </w:r>
      <w:r w:rsidRPr="003746FA">
        <w:rPr>
          <w:sz w:val="24"/>
        </w:rPr>
        <w:t>tate of its fiscal year 20</w:t>
      </w:r>
      <w:r w:rsidR="006925BD" w:rsidRPr="003746FA">
        <w:rPr>
          <w:sz w:val="24"/>
        </w:rPr>
        <w:t>2</w:t>
      </w:r>
      <w:r w:rsidR="004F4662">
        <w:rPr>
          <w:sz w:val="24"/>
        </w:rPr>
        <w:t>4</w:t>
      </w:r>
      <w:r w:rsidRPr="003746FA">
        <w:rPr>
          <w:sz w:val="24"/>
        </w:rPr>
        <w:t xml:space="preserve"> allocations</w:t>
      </w:r>
      <w:r>
        <w:t>.</w:t>
      </w:r>
    </w:p>
    <w:p w14:paraId="472C7CB5" w14:textId="77777777" w:rsidR="00F26E44" w:rsidRDefault="00F26E44" w:rsidP="003746FA">
      <w:pPr>
        <w:pStyle w:val="BodyText"/>
        <w:spacing w:line="480" w:lineRule="auto"/>
        <w:ind w:firstLine="720"/>
      </w:pPr>
    </w:p>
    <w:sectPr w:rsidR="00F26E44" w:rsidSect="00DE18BF">
      <w:pgSz w:w="12240" w:h="15840"/>
      <w:pgMar w:top="1440" w:right="12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7a/c/5Wwyftmp" int2:id="f9mlaOls">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D1"/>
    <w:rsid w:val="00097513"/>
    <w:rsid w:val="000979B6"/>
    <w:rsid w:val="000B3036"/>
    <w:rsid w:val="000F2B16"/>
    <w:rsid w:val="00155E8F"/>
    <w:rsid w:val="001806E4"/>
    <w:rsid w:val="001D08B0"/>
    <w:rsid w:val="001D13A7"/>
    <w:rsid w:val="001D4C01"/>
    <w:rsid w:val="001E1EDD"/>
    <w:rsid w:val="001E48D5"/>
    <w:rsid w:val="00213AC3"/>
    <w:rsid w:val="00220352"/>
    <w:rsid w:val="00254316"/>
    <w:rsid w:val="003746FA"/>
    <w:rsid w:val="003805EF"/>
    <w:rsid w:val="00391A24"/>
    <w:rsid w:val="003E3955"/>
    <w:rsid w:val="003F0A05"/>
    <w:rsid w:val="00402A56"/>
    <w:rsid w:val="00407D9D"/>
    <w:rsid w:val="00480A06"/>
    <w:rsid w:val="004877CB"/>
    <w:rsid w:val="004B3CB5"/>
    <w:rsid w:val="004E7135"/>
    <w:rsid w:val="004F4662"/>
    <w:rsid w:val="005A0C84"/>
    <w:rsid w:val="0063268D"/>
    <w:rsid w:val="00661AE4"/>
    <w:rsid w:val="006654D1"/>
    <w:rsid w:val="006925BD"/>
    <w:rsid w:val="00711E1E"/>
    <w:rsid w:val="0078323F"/>
    <w:rsid w:val="007B0A60"/>
    <w:rsid w:val="007D421A"/>
    <w:rsid w:val="00895AF6"/>
    <w:rsid w:val="008D5F28"/>
    <w:rsid w:val="008F6B96"/>
    <w:rsid w:val="009523FE"/>
    <w:rsid w:val="00A05850"/>
    <w:rsid w:val="00A76AE5"/>
    <w:rsid w:val="00AA7038"/>
    <w:rsid w:val="00B77646"/>
    <w:rsid w:val="00B9584F"/>
    <w:rsid w:val="00BA1E80"/>
    <w:rsid w:val="00BA2C29"/>
    <w:rsid w:val="00C16CEE"/>
    <w:rsid w:val="00C23B53"/>
    <w:rsid w:val="00CC0D8B"/>
    <w:rsid w:val="00CC3229"/>
    <w:rsid w:val="00CC4F06"/>
    <w:rsid w:val="00CF248F"/>
    <w:rsid w:val="00D1142E"/>
    <w:rsid w:val="00D128D9"/>
    <w:rsid w:val="00D17044"/>
    <w:rsid w:val="00DB4C51"/>
    <w:rsid w:val="00DE18BF"/>
    <w:rsid w:val="00DE474D"/>
    <w:rsid w:val="00E02349"/>
    <w:rsid w:val="00E22B8E"/>
    <w:rsid w:val="00E23AA7"/>
    <w:rsid w:val="00E3551D"/>
    <w:rsid w:val="00E47EC6"/>
    <w:rsid w:val="00E958AC"/>
    <w:rsid w:val="00ED1785"/>
    <w:rsid w:val="00F2021B"/>
    <w:rsid w:val="00F26E44"/>
    <w:rsid w:val="00F909D1"/>
    <w:rsid w:val="0754EAF2"/>
    <w:rsid w:val="0782A3E9"/>
    <w:rsid w:val="086B1D3B"/>
    <w:rsid w:val="0CAA4885"/>
    <w:rsid w:val="0D70BDB6"/>
    <w:rsid w:val="13939DD6"/>
    <w:rsid w:val="17342BF5"/>
    <w:rsid w:val="175A9E9B"/>
    <w:rsid w:val="1AAE8335"/>
    <w:rsid w:val="23D4EB8B"/>
    <w:rsid w:val="24290520"/>
    <w:rsid w:val="26FC835F"/>
    <w:rsid w:val="28A3FF85"/>
    <w:rsid w:val="2A3FCFE6"/>
    <w:rsid w:val="2B6DB429"/>
    <w:rsid w:val="2F134109"/>
    <w:rsid w:val="398AAFED"/>
    <w:rsid w:val="3A6671AC"/>
    <w:rsid w:val="3CD003A4"/>
    <w:rsid w:val="3FCC480B"/>
    <w:rsid w:val="40740AED"/>
    <w:rsid w:val="41666670"/>
    <w:rsid w:val="41CC4355"/>
    <w:rsid w:val="420FDB4E"/>
    <w:rsid w:val="4AAE7EB3"/>
    <w:rsid w:val="4B3D63C4"/>
    <w:rsid w:val="4DAE8232"/>
    <w:rsid w:val="577D27AA"/>
    <w:rsid w:val="595DEEFA"/>
    <w:rsid w:val="59C8F2FF"/>
    <w:rsid w:val="5B64C360"/>
    <w:rsid w:val="6A41BB2B"/>
    <w:rsid w:val="6F040673"/>
    <w:rsid w:val="757FC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3504"/>
  <w15:docId w15:val="{C0C06B3A-E3CB-4C70-9539-0BEC167B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4D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654D1"/>
    <w:pPr>
      <w:keepNext/>
      <w:outlineLvl w:val="1"/>
    </w:pPr>
    <w:rPr>
      <w:i/>
      <w:iCs/>
      <w:sz w:val="20"/>
    </w:rPr>
  </w:style>
  <w:style w:type="paragraph" w:styleId="Heading3">
    <w:name w:val="heading 3"/>
    <w:basedOn w:val="Normal"/>
    <w:next w:val="Normal"/>
    <w:link w:val="Heading3Char"/>
    <w:qFormat/>
    <w:rsid w:val="006654D1"/>
    <w:pPr>
      <w:keepNext/>
      <w:outlineLvl w:val="2"/>
    </w:pPr>
    <w:rPr>
      <w:sz w:val="28"/>
    </w:rPr>
  </w:style>
  <w:style w:type="paragraph" w:styleId="Heading4">
    <w:name w:val="heading 4"/>
    <w:basedOn w:val="Normal"/>
    <w:next w:val="Normal"/>
    <w:link w:val="Heading4Char"/>
    <w:qFormat/>
    <w:rsid w:val="006654D1"/>
    <w:pPr>
      <w:keepNext/>
      <w:outlineLvl w:val="3"/>
    </w:pPr>
    <w:rPr>
      <w:b/>
      <w:bCs/>
      <w:sz w:val="28"/>
    </w:rPr>
  </w:style>
  <w:style w:type="paragraph" w:styleId="Heading5">
    <w:name w:val="heading 5"/>
    <w:basedOn w:val="Normal"/>
    <w:next w:val="Normal"/>
    <w:link w:val="Heading5Char"/>
    <w:qFormat/>
    <w:rsid w:val="006654D1"/>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54D1"/>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6654D1"/>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6654D1"/>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6654D1"/>
    <w:rPr>
      <w:rFonts w:ascii="Times New Roman" w:eastAsia="Times New Roman" w:hAnsi="Times New Roman" w:cs="Times New Roman"/>
      <w:i/>
      <w:iCs/>
      <w:sz w:val="24"/>
      <w:szCs w:val="24"/>
    </w:rPr>
  </w:style>
  <w:style w:type="paragraph" w:styleId="BodyText">
    <w:name w:val="Body Text"/>
    <w:basedOn w:val="Normal"/>
    <w:link w:val="BodyTextChar"/>
    <w:rsid w:val="006654D1"/>
    <w:rPr>
      <w:sz w:val="22"/>
    </w:rPr>
  </w:style>
  <w:style w:type="character" w:customStyle="1" w:styleId="BodyTextChar">
    <w:name w:val="Body Text Char"/>
    <w:basedOn w:val="DefaultParagraphFont"/>
    <w:link w:val="BodyText"/>
    <w:rsid w:val="006654D1"/>
    <w:rPr>
      <w:rFonts w:ascii="Times New Roman" w:eastAsia="Times New Roman" w:hAnsi="Times New Roman" w:cs="Times New Roman"/>
      <w:szCs w:val="24"/>
    </w:rPr>
  </w:style>
  <w:style w:type="paragraph" w:styleId="Header">
    <w:name w:val="header"/>
    <w:basedOn w:val="Normal"/>
    <w:link w:val="HeaderChar"/>
    <w:rsid w:val="006654D1"/>
    <w:pPr>
      <w:tabs>
        <w:tab w:val="center" w:pos="4320"/>
        <w:tab w:val="right" w:pos="8640"/>
      </w:tabs>
    </w:pPr>
  </w:style>
  <w:style w:type="character" w:customStyle="1" w:styleId="HeaderChar">
    <w:name w:val="Header Char"/>
    <w:basedOn w:val="DefaultParagraphFont"/>
    <w:link w:val="Header"/>
    <w:rsid w:val="006654D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54D1"/>
    <w:rPr>
      <w:sz w:val="16"/>
      <w:szCs w:val="16"/>
    </w:rPr>
  </w:style>
  <w:style w:type="paragraph" w:styleId="CommentText">
    <w:name w:val="annotation text"/>
    <w:basedOn w:val="Normal"/>
    <w:link w:val="CommentTextChar"/>
    <w:uiPriority w:val="99"/>
    <w:unhideWhenUsed/>
    <w:rsid w:val="006654D1"/>
    <w:rPr>
      <w:sz w:val="20"/>
      <w:szCs w:val="20"/>
    </w:rPr>
  </w:style>
  <w:style w:type="character" w:customStyle="1" w:styleId="CommentTextChar">
    <w:name w:val="Comment Text Char"/>
    <w:basedOn w:val="DefaultParagraphFont"/>
    <w:link w:val="CommentText"/>
    <w:uiPriority w:val="99"/>
    <w:rsid w:val="006654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54D1"/>
    <w:rPr>
      <w:b/>
      <w:bCs/>
    </w:rPr>
  </w:style>
  <w:style w:type="character" w:customStyle="1" w:styleId="CommentSubjectChar">
    <w:name w:val="Comment Subject Char"/>
    <w:basedOn w:val="CommentTextChar"/>
    <w:link w:val="CommentSubject"/>
    <w:uiPriority w:val="99"/>
    <w:semiHidden/>
    <w:rsid w:val="006654D1"/>
    <w:rPr>
      <w:rFonts w:ascii="Times New Roman" w:eastAsia="Times New Roman" w:hAnsi="Times New Roman" w:cs="Times New Roman"/>
      <w:b/>
      <w:bCs/>
      <w:sz w:val="20"/>
      <w:szCs w:val="20"/>
    </w:rPr>
  </w:style>
  <w:style w:type="character" w:styleId="Hyperlink">
    <w:name w:val="Hyperlink"/>
    <w:rsid w:val="0078323F"/>
    <w:rPr>
      <w:color w:val="0000FF"/>
      <w:u w:val="single"/>
    </w:rPr>
  </w:style>
  <w:style w:type="paragraph" w:styleId="Revision">
    <w:name w:val="Revision"/>
    <w:hidden/>
    <w:uiPriority w:val="99"/>
    <w:semiHidden/>
    <w:rsid w:val="00CC4F06"/>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F4662"/>
    <w:rPr>
      <w:color w:val="605E5C"/>
      <w:shd w:val="clear" w:color="auto" w:fill="E1DFDD"/>
    </w:rPr>
  </w:style>
  <w:style w:type="character" w:styleId="FollowedHyperlink">
    <w:name w:val="FollowedHyperlink"/>
    <w:basedOn w:val="DefaultParagraphFont"/>
    <w:uiPriority w:val="99"/>
    <w:semiHidden/>
    <w:unhideWhenUsed/>
    <w:rsid w:val="00E47EC6"/>
    <w:rPr>
      <w:color w:val="954F72" w:themeColor="followedHyperlink"/>
      <w:u w:val="single"/>
    </w:rPr>
  </w:style>
  <w:style w:type="character" w:customStyle="1" w:styleId="me-email-text">
    <w:name w:val="me-email-text"/>
    <w:basedOn w:val="DefaultParagraphFont"/>
    <w:rsid w:val="00BA1E80"/>
  </w:style>
  <w:style w:type="character" w:customStyle="1" w:styleId="me-email-text-secondary">
    <w:name w:val="me-email-text-secondary"/>
    <w:basedOn w:val="DefaultParagraphFont"/>
    <w:rsid w:val="00BA1E80"/>
  </w:style>
  <w:style w:type="character" w:customStyle="1" w:styleId="me-email-headline">
    <w:name w:val="me-email-headline"/>
    <w:basedOn w:val="DefaultParagraphFont"/>
    <w:rsid w:val="00BA1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7305">
      <w:bodyDiv w:val="1"/>
      <w:marLeft w:val="0"/>
      <w:marRight w:val="0"/>
      <w:marTop w:val="0"/>
      <w:marBottom w:val="0"/>
      <w:divBdr>
        <w:top w:val="none" w:sz="0" w:space="0" w:color="auto"/>
        <w:left w:val="none" w:sz="0" w:space="0" w:color="auto"/>
        <w:bottom w:val="none" w:sz="0" w:space="0" w:color="auto"/>
        <w:right w:val="none" w:sz="0" w:space="0" w:color="auto"/>
      </w:divBdr>
    </w:div>
    <w:div w:id="1377319624">
      <w:bodyDiv w:val="1"/>
      <w:marLeft w:val="0"/>
      <w:marRight w:val="0"/>
      <w:marTop w:val="0"/>
      <w:marBottom w:val="0"/>
      <w:divBdr>
        <w:top w:val="none" w:sz="0" w:space="0" w:color="auto"/>
        <w:left w:val="none" w:sz="0" w:space="0" w:color="auto"/>
        <w:bottom w:val="none" w:sz="0" w:space="0" w:color="auto"/>
        <w:right w:val="none" w:sz="0" w:space="0" w:color="auto"/>
      </w:divBdr>
    </w:div>
    <w:div w:id="1785736057">
      <w:bodyDiv w:val="1"/>
      <w:marLeft w:val="0"/>
      <w:marRight w:val="0"/>
      <w:marTop w:val="0"/>
      <w:marBottom w:val="0"/>
      <w:divBdr>
        <w:top w:val="none" w:sz="0" w:space="0" w:color="auto"/>
        <w:left w:val="none" w:sz="0" w:space="0" w:color="auto"/>
        <w:bottom w:val="none" w:sz="0" w:space="0" w:color="auto"/>
        <w:right w:val="none" w:sz="0" w:space="0" w:color="auto"/>
      </w:divBdr>
      <w:divsChild>
        <w:div w:id="1556356833">
          <w:marLeft w:val="0"/>
          <w:marRight w:val="0"/>
          <w:marTop w:val="0"/>
          <w:marBottom w:val="360"/>
          <w:divBdr>
            <w:top w:val="none" w:sz="0" w:space="0" w:color="auto"/>
            <w:left w:val="none" w:sz="0" w:space="0" w:color="auto"/>
            <w:bottom w:val="none" w:sz="0" w:space="0" w:color="auto"/>
            <w:right w:val="none" w:sz="0" w:space="0" w:color="auto"/>
          </w:divBdr>
        </w:div>
        <w:div w:id="767703445">
          <w:marLeft w:val="0"/>
          <w:marRight w:val="0"/>
          <w:marTop w:val="0"/>
          <w:marBottom w:val="180"/>
          <w:divBdr>
            <w:top w:val="none" w:sz="0" w:space="0" w:color="auto"/>
            <w:left w:val="none" w:sz="0" w:space="0" w:color="auto"/>
            <w:bottom w:val="none" w:sz="0" w:space="0" w:color="auto"/>
            <w:right w:val="none" w:sz="0" w:space="0" w:color="auto"/>
          </w:divBdr>
        </w:div>
        <w:div w:id="865411768">
          <w:marLeft w:val="0"/>
          <w:marRight w:val="0"/>
          <w:marTop w:val="0"/>
          <w:marBottom w:val="90"/>
          <w:divBdr>
            <w:top w:val="none" w:sz="0" w:space="0" w:color="auto"/>
            <w:left w:val="none" w:sz="0" w:space="0" w:color="auto"/>
            <w:bottom w:val="none" w:sz="0" w:space="0" w:color="auto"/>
            <w:right w:val="none" w:sz="0" w:space="0" w:color="auto"/>
          </w:divBdr>
        </w:div>
        <w:div w:id="2044668136">
          <w:marLeft w:val="0"/>
          <w:marRight w:val="0"/>
          <w:marTop w:val="0"/>
          <w:marBottom w:val="90"/>
          <w:divBdr>
            <w:top w:val="none" w:sz="0" w:space="0" w:color="auto"/>
            <w:left w:val="none" w:sz="0" w:space="0" w:color="auto"/>
            <w:bottom w:val="none" w:sz="0" w:space="0" w:color="auto"/>
            <w:right w:val="none" w:sz="0" w:space="0" w:color="auto"/>
          </w:divBdr>
        </w:div>
        <w:div w:id="1893497038">
          <w:marLeft w:val="0"/>
          <w:marRight w:val="0"/>
          <w:marTop w:val="0"/>
          <w:marBottom w:val="360"/>
          <w:divBdr>
            <w:top w:val="none" w:sz="0" w:space="0" w:color="auto"/>
            <w:left w:val="none" w:sz="0" w:space="0" w:color="auto"/>
            <w:bottom w:val="none" w:sz="0" w:space="0" w:color="auto"/>
            <w:right w:val="none" w:sz="0" w:space="0" w:color="auto"/>
          </w:divBdr>
        </w:div>
        <w:div w:id="614362592">
          <w:marLeft w:val="0"/>
          <w:marRight w:val="0"/>
          <w:marTop w:val="0"/>
          <w:marBottom w:val="360"/>
          <w:divBdr>
            <w:top w:val="none" w:sz="0" w:space="0" w:color="auto"/>
            <w:left w:val="none" w:sz="0" w:space="0" w:color="auto"/>
            <w:bottom w:val="none" w:sz="0" w:space="0" w:color="auto"/>
            <w:right w:val="none" w:sz="0" w:space="0" w:color="auto"/>
          </w:divBdr>
        </w:div>
        <w:div w:id="1863477187">
          <w:marLeft w:val="0"/>
          <w:marRight w:val="0"/>
          <w:marTop w:val="0"/>
          <w:marBottom w:val="0"/>
          <w:divBdr>
            <w:top w:val="none" w:sz="0" w:space="0" w:color="auto"/>
            <w:left w:val="none" w:sz="0" w:space="0" w:color="auto"/>
            <w:bottom w:val="none" w:sz="0" w:space="0" w:color="auto"/>
            <w:right w:val="none" w:sz="0" w:space="0" w:color="auto"/>
          </w:divBdr>
          <w:divsChild>
            <w:div w:id="1281641399">
              <w:marLeft w:val="0"/>
              <w:marRight w:val="0"/>
              <w:marTop w:val="0"/>
              <w:marBottom w:val="90"/>
              <w:divBdr>
                <w:top w:val="none" w:sz="0" w:space="0" w:color="auto"/>
                <w:left w:val="none" w:sz="0" w:space="0" w:color="auto"/>
                <w:bottom w:val="none" w:sz="0" w:space="0" w:color="auto"/>
                <w:right w:val="none" w:sz="0" w:space="0" w:color="auto"/>
              </w:divBdr>
            </w:div>
            <w:div w:id="986320106">
              <w:marLeft w:val="0"/>
              <w:marRight w:val="0"/>
              <w:marTop w:val="0"/>
              <w:marBottom w:val="90"/>
              <w:divBdr>
                <w:top w:val="none" w:sz="0" w:space="0" w:color="auto"/>
                <w:left w:val="none" w:sz="0" w:space="0" w:color="auto"/>
                <w:bottom w:val="none" w:sz="0" w:space="0" w:color="auto"/>
                <w:right w:val="none" w:sz="0" w:space="0" w:color="auto"/>
              </w:divBdr>
            </w:div>
            <w:div w:id="63379661">
              <w:marLeft w:val="0"/>
              <w:marRight w:val="0"/>
              <w:marTop w:val="0"/>
              <w:marBottom w:val="90"/>
              <w:divBdr>
                <w:top w:val="none" w:sz="0" w:space="0" w:color="auto"/>
                <w:left w:val="none" w:sz="0" w:space="0" w:color="auto"/>
                <w:bottom w:val="none" w:sz="0" w:space="0" w:color="auto"/>
                <w:right w:val="none" w:sz="0" w:space="0" w:color="auto"/>
              </w:divBdr>
            </w:div>
          </w:divsChild>
        </w:div>
        <w:div w:id="1174539212">
          <w:marLeft w:val="0"/>
          <w:marRight w:val="0"/>
          <w:marTop w:val="0"/>
          <w:marBottom w:val="360"/>
          <w:divBdr>
            <w:top w:val="none" w:sz="0" w:space="0" w:color="auto"/>
            <w:left w:val="none" w:sz="0" w:space="0" w:color="auto"/>
            <w:bottom w:val="none" w:sz="0" w:space="0" w:color="auto"/>
            <w:right w:val="none" w:sz="0" w:space="0" w:color="auto"/>
          </w:divBdr>
        </w:div>
        <w:div w:id="527908258">
          <w:marLeft w:val="0"/>
          <w:marRight w:val="0"/>
          <w:marTop w:val="0"/>
          <w:marBottom w:val="90"/>
          <w:divBdr>
            <w:top w:val="none" w:sz="0" w:space="0" w:color="auto"/>
            <w:left w:val="none" w:sz="0" w:space="0" w:color="auto"/>
            <w:bottom w:val="none" w:sz="0" w:space="0" w:color="auto"/>
            <w:right w:val="none" w:sz="0" w:space="0" w:color="auto"/>
          </w:divBdr>
        </w:div>
        <w:div w:id="2093499779">
          <w:marLeft w:val="0"/>
          <w:marRight w:val="0"/>
          <w:marTop w:val="0"/>
          <w:marBottom w:val="90"/>
          <w:divBdr>
            <w:top w:val="none" w:sz="0" w:space="0" w:color="auto"/>
            <w:left w:val="none" w:sz="0" w:space="0" w:color="auto"/>
            <w:bottom w:val="none" w:sz="0" w:space="0" w:color="auto"/>
            <w:right w:val="none" w:sz="0" w:space="0" w:color="auto"/>
          </w:divBdr>
        </w:div>
        <w:div w:id="1389458249">
          <w:marLeft w:val="0"/>
          <w:marRight w:val="0"/>
          <w:marTop w:val="0"/>
          <w:marBottom w:val="90"/>
          <w:divBdr>
            <w:top w:val="none" w:sz="0" w:space="0" w:color="auto"/>
            <w:left w:val="none" w:sz="0" w:space="0" w:color="auto"/>
            <w:bottom w:val="none" w:sz="0" w:space="0" w:color="auto"/>
            <w:right w:val="none" w:sz="0" w:space="0" w:color="auto"/>
          </w:divBdr>
        </w:div>
        <w:div w:id="1678536103">
          <w:marLeft w:val="0"/>
          <w:marRight w:val="0"/>
          <w:marTop w:val="0"/>
          <w:marBottom w:val="360"/>
          <w:divBdr>
            <w:top w:val="none" w:sz="0" w:space="0" w:color="auto"/>
            <w:left w:val="none" w:sz="0" w:space="0" w:color="auto"/>
            <w:bottom w:val="none" w:sz="0" w:space="0" w:color="auto"/>
            <w:right w:val="none" w:sz="0" w:space="0" w:color="auto"/>
          </w:divBdr>
        </w:div>
        <w:div w:id="1306660577">
          <w:marLeft w:val="0"/>
          <w:marRight w:val="0"/>
          <w:marTop w:val="0"/>
          <w:marBottom w:val="0"/>
          <w:divBdr>
            <w:top w:val="none" w:sz="0" w:space="0" w:color="auto"/>
            <w:left w:val="none" w:sz="0" w:space="0" w:color="auto"/>
            <w:bottom w:val="none" w:sz="0" w:space="0" w:color="auto"/>
            <w:right w:val="none" w:sz="0" w:space="0" w:color="auto"/>
          </w:divBdr>
        </w:div>
        <w:div w:id="1733846110">
          <w:marLeft w:val="0"/>
          <w:marRight w:val="0"/>
          <w:marTop w:val="360"/>
          <w:marBottom w:val="90"/>
          <w:divBdr>
            <w:top w:val="none" w:sz="0" w:space="0" w:color="auto"/>
            <w:left w:val="none" w:sz="0" w:space="0" w:color="auto"/>
            <w:bottom w:val="none" w:sz="0" w:space="0" w:color="auto"/>
            <w:right w:val="none" w:sz="0" w:space="0" w:color="auto"/>
          </w:divBdr>
        </w:div>
        <w:div w:id="261570711">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WE2OGQ1YmYtNTQzOC00YjEyLThmZWQtZDIyNWVmMjM5YTZm%40thread.v2/0?context=%7b%22Tid%22%3a%22eb14b046-24c4-4519-8f26-b89c2159828c%22%2c%22Oid%22%3a%224ed2bd0a-e81e-4bbc-aea0-441ef7684422%22%7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tasha.Kukowski@state.mn.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ODAxYzgxZWItZWUwMC00NjhlLThmYzktZjQ3OWU5NGNjMzgx%40thread.v2/0?context=%7b%22Tid%22%3a%22eb14b046-24c4-4519-8f26-b89c2159828c%22%2c%22Oid%22%3a%224ed2bd0a-e81e-4bbc-aea0-441ef7684422%22%7d"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mn.gov/deed/government/financial-assistance/community-funding/" TargetMode="External"/><Relationship Id="rId4" Type="http://schemas.openxmlformats.org/officeDocument/2006/relationships/customXml" Target="../customXml/item4.xml"/><Relationship Id="rId9" Type="http://schemas.openxmlformats.org/officeDocument/2006/relationships/hyperlink" Target="https://gcc02.safelinks.protection.outlook.com/?url=https%3A%2F%2Fwww.mnhousing.gov%2Fpolicy-and-research%2Fopportunities-to-engage.html&amp;data=05%7C02%7Cnatasha.kukowski%40state.mn.us%7C8b556c7d2fab41c791e808dc32252cba%7Ceb14b04624c445198f26b89c2159828c%7C0%7C0%7C638440382441713505%7CUnknown%7CTWFpbGZsb3d8eyJWIjoiMC4wLjAwMDAiLCJQIjoiV2luMzIiLCJBTiI6Ik1haWwiLCJXVCI6Mn0%3D%7C0%7C%7C%7C&amp;sdata=gIhJh97fBDbmEhZPT%2F2O%2BZOF83RiILO%2FOC5zMbzwaJw%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2C4AD5ED48A249B97181ADD2D5A471" ma:contentTypeVersion="2" ma:contentTypeDescription="Create a new document." ma:contentTypeScope="" ma:versionID="8874e66cc16b159027dfc979011ccb71">
  <xsd:schema xmlns:xsd="http://www.w3.org/2001/XMLSchema" xmlns:xs="http://www.w3.org/2001/XMLSchema" xmlns:p="http://schemas.microsoft.com/office/2006/metadata/properties" xmlns:ns2="b7e5a449-3b01-4ba7-8e3d-b5fa9c5cf72c" targetNamespace="http://schemas.microsoft.com/office/2006/metadata/properties" ma:root="true" ma:fieldsID="fbb41a9bda72d116b9959d3bce8ae462" ns2:_="">
    <xsd:import namespace="b7e5a449-3b01-4ba7-8e3d-b5fa9c5cf7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5a449-3b01-4ba7-8e3d-b5fa9c5cf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96497-1140-4965-A0A6-327099E14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F1C013-F896-431D-9006-C5B820B8A9D7}">
  <ds:schemaRefs>
    <ds:schemaRef ds:uri="http://schemas.openxmlformats.org/officeDocument/2006/bibliography"/>
  </ds:schemaRefs>
</ds:datastoreItem>
</file>

<file path=customXml/itemProps3.xml><?xml version="1.0" encoding="utf-8"?>
<ds:datastoreItem xmlns:ds="http://schemas.openxmlformats.org/officeDocument/2006/customXml" ds:itemID="{E6E98D42-CFC9-4102-ACF3-28C258DDE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5a449-3b01-4ba7-8e3d-b5fa9c5cf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F307B-86B2-44B7-9258-A6591B102117}">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Ganani, Rachel (MHFA)</dc:creator>
  <cp:keywords/>
  <dc:description/>
  <cp:lastModifiedBy>VanDell, Christina (DEED)</cp:lastModifiedBy>
  <cp:revision>2</cp:revision>
  <dcterms:created xsi:type="dcterms:W3CDTF">2024-02-22T14:59:00Z</dcterms:created>
  <dcterms:modified xsi:type="dcterms:W3CDTF">2024-02-22T14:59:00Z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0x010100D12C4AD5ED48A249B97181ADD2D5A471</vt:lpwstr>
  </property>
</Properties>
</file>