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BF" w:rsidRDefault="00703FBF" w:rsidP="009E0A63">
      <w:pPr>
        <w:spacing w:after="0" w:line="240" w:lineRule="auto"/>
        <w:rPr>
          <w:rFonts w:cs="Arial"/>
          <w:b/>
        </w:rPr>
      </w:pPr>
    </w:p>
    <w:p w:rsidR="00703FBF" w:rsidRDefault="00703FBF" w:rsidP="009E0A63">
      <w:pPr>
        <w:spacing w:after="0" w:line="240" w:lineRule="auto"/>
        <w:rPr>
          <w:rFonts w:cs="Arial"/>
          <w:b/>
        </w:rPr>
      </w:pPr>
    </w:p>
    <w:p w:rsidR="009E0A63" w:rsidRPr="00672601" w:rsidRDefault="009E0A63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Organization: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:rsidR="009E0A63" w:rsidRPr="00672601" w:rsidRDefault="00703FBF" w:rsidP="009E0A6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Grant Type, </w:t>
      </w:r>
      <w:r w:rsidR="009E0A63">
        <w:rPr>
          <w:rFonts w:cs="Arial"/>
          <w:b/>
        </w:rPr>
        <w:t>Grant ID #:</w:t>
      </w:r>
      <w:r w:rsidR="003B32AE">
        <w:rPr>
          <w:rFonts w:cs="Arial"/>
          <w:b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:rsidR="009E0A63" w:rsidRPr="00672601" w:rsidRDefault="00C92F0F" w:rsidP="003A7A26">
      <w:pPr>
        <w:spacing w:line="480" w:lineRule="auto"/>
        <w:rPr>
          <w:rFonts w:cs="Arial"/>
        </w:rPr>
      </w:pPr>
      <w:r>
        <w:rPr>
          <w:rFonts w:cs="Arial"/>
          <w:b/>
        </w:rPr>
        <w:t>Start/</w:t>
      </w:r>
      <w:r w:rsidR="00571A52">
        <w:rPr>
          <w:rFonts w:cs="Arial"/>
          <w:b/>
        </w:rPr>
        <w:t>E</w:t>
      </w:r>
      <w:r w:rsidR="0039099B">
        <w:rPr>
          <w:rFonts w:cs="Arial"/>
          <w:b/>
        </w:rPr>
        <w:t xml:space="preserve">nd </w:t>
      </w:r>
      <w:r w:rsidR="00571A52">
        <w:rPr>
          <w:rFonts w:cs="Arial"/>
          <w:b/>
        </w:rPr>
        <w:t>D</w:t>
      </w:r>
      <w:r w:rsidR="0039099B">
        <w:rPr>
          <w:rFonts w:cs="Arial"/>
          <w:b/>
        </w:rPr>
        <w:t>ate</w:t>
      </w:r>
      <w:r w:rsidR="009E0A63" w:rsidRPr="00FD4E4F">
        <w:rPr>
          <w:rFonts w:cs="Arial"/>
          <w:b/>
        </w:rPr>
        <w:t>:</w:t>
      </w:r>
      <w:r w:rsidR="009E0A63">
        <w:rPr>
          <w:rFonts w:cs="Arial"/>
        </w:rPr>
        <w:t xml:space="preserve"> </w:t>
      </w:r>
      <w:r w:rsidR="0039099B">
        <w:rPr>
          <w:rFonts w:cs="Times New Roman"/>
          <w:color w:val="0000CC"/>
        </w:rPr>
        <w:fldChar w:fldCharType="begin">
          <w:ffData>
            <w:name w:val=""/>
            <w:enabled/>
            <w:calcOnExit w:val="0"/>
            <w:statusText w:type="text" w:val="Enter the Quarter and the end date of the quarter this report is covering, here.  "/>
            <w:textInput/>
          </w:ffData>
        </w:fldChar>
      </w:r>
      <w:r w:rsidR="0039099B">
        <w:rPr>
          <w:rFonts w:cs="Times New Roman"/>
          <w:color w:val="0000CC"/>
        </w:rPr>
        <w:instrText xml:space="preserve"> FORMTEXT </w:instrText>
      </w:r>
      <w:r w:rsidR="0039099B">
        <w:rPr>
          <w:rFonts w:cs="Times New Roman"/>
          <w:color w:val="0000CC"/>
        </w:rPr>
      </w:r>
      <w:r w:rsidR="0039099B">
        <w:rPr>
          <w:rFonts w:cs="Times New Roman"/>
          <w:color w:val="0000CC"/>
        </w:rPr>
        <w:fldChar w:fldCharType="separate"/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noProof/>
          <w:color w:val="0000CC"/>
        </w:rPr>
        <w:t> </w:t>
      </w:r>
      <w:r w:rsidR="0039099B">
        <w:rPr>
          <w:rFonts w:cs="Times New Roman"/>
          <w:color w:val="0000CC"/>
        </w:rPr>
        <w:fldChar w:fldCharType="end"/>
      </w:r>
    </w:p>
    <w:p w:rsidR="004039D1" w:rsidRDefault="001B5563" w:rsidP="0026308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Outcomes Report</w:t>
      </w:r>
    </w:p>
    <w:p w:rsidR="008E5854" w:rsidRDefault="00F95292" w:rsidP="001B5563">
      <w:pPr>
        <w:pStyle w:val="ListParagraph"/>
        <w:spacing w:after="0"/>
        <w:ind w:left="360"/>
        <w:rPr>
          <w:b/>
        </w:rPr>
      </w:pPr>
      <w:r w:rsidRPr="008F3535">
        <w:rPr>
          <w:b/>
        </w:rPr>
        <w:t>Expenditures</w:t>
      </w:r>
    </w:p>
    <w:p w:rsidR="008F63B6" w:rsidRDefault="008F63B6" w:rsidP="001B5563">
      <w:pPr>
        <w:pStyle w:val="ListParagraph"/>
        <w:spacing w:after="0"/>
        <w:ind w:left="360"/>
      </w:pPr>
      <w:r w:rsidRPr="007571C7">
        <w:t xml:space="preserve">See your Budget for “Planned” data. Obtain “Actual” data from your </w:t>
      </w:r>
      <w:r w:rsidR="00703FBF">
        <w:t>Final FSR/RPR.</w:t>
      </w:r>
    </w:p>
    <w:p w:rsidR="00703FBF" w:rsidRPr="00703FBF" w:rsidRDefault="00703FBF" w:rsidP="001B5563">
      <w:pPr>
        <w:pStyle w:val="ListParagraph"/>
        <w:spacing w:after="0"/>
        <w:ind w:left="360"/>
        <w:rPr>
          <w:i/>
        </w:rPr>
      </w:pPr>
      <w:r w:rsidRPr="00703FBF">
        <w:rPr>
          <w:i/>
        </w:rPr>
        <w:t>(Cost Categories may vary by grant. Add/Remove Cost Categories as needed)</w:t>
      </w:r>
    </w:p>
    <w:tbl>
      <w:tblPr>
        <w:tblStyle w:val="TableGrid"/>
        <w:tblW w:w="0" w:type="auto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2160"/>
      </w:tblGrid>
      <w:tr w:rsidR="00B16320" w:rsidRPr="008709BE" w:rsidTr="00B81F12">
        <w:trPr>
          <w:trHeight w:val="288"/>
        </w:trPr>
        <w:tc>
          <w:tcPr>
            <w:tcW w:w="41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6320" w:rsidRPr="008709BE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Cost Category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:rsidR="00833765" w:rsidRPr="00833765" w:rsidRDefault="00833765" w:rsidP="00703FBF">
            <w:pPr>
              <w:pStyle w:val="NoSpacing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="00703FBF">
              <w:rPr>
                <w:rFonts w:cs="Times New Roman"/>
                <w:b/>
                <w:sz w:val="16"/>
                <w:szCs w:val="16"/>
              </w:rPr>
              <w:t>end)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:rsidR="00833765" w:rsidRPr="008709BE" w:rsidRDefault="00833765" w:rsidP="00703FBF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="00026606">
              <w:rPr>
                <w:rFonts w:cs="Times New Roman"/>
                <w:b/>
                <w:sz w:val="16"/>
                <w:szCs w:val="16"/>
              </w:rPr>
              <w:t>end</w:t>
            </w:r>
            <w:r w:rsidRPr="00833765">
              <w:rPr>
                <w:rFonts w:cs="Times New Roman"/>
                <w:b/>
                <w:sz w:val="16"/>
                <w:szCs w:val="16"/>
              </w:rPr>
              <w:t>)</w:t>
            </w:r>
          </w:p>
        </w:tc>
      </w:tr>
      <w:tr w:rsidR="00B16320" w:rsidRPr="008709BE" w:rsidTr="00B81F12">
        <w:trPr>
          <w:trHeight w:val="320"/>
        </w:trPr>
        <w:tc>
          <w:tcPr>
            <w:tcW w:w="4140" w:type="dxa"/>
            <w:tcBorders>
              <w:top w:val="single" w:sz="18" w:space="0" w:color="auto"/>
            </w:tcBorders>
            <w:vAlign w:val="center"/>
          </w:tcPr>
          <w:p w:rsidR="00B16320" w:rsidRPr="008709BE" w:rsidRDefault="00B20A7D" w:rsidP="0026308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Administrative</w:t>
            </w:r>
            <w:r w:rsidR="008F63B6">
              <w:rPr>
                <w:rFonts w:cs="Times New Roman"/>
              </w:rPr>
              <w:t xml:space="preserve"> Costs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39099B">
              <w:rPr>
                <w:rFonts w:cs="Times New Roman"/>
                <w:color w:val="0000CC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, here. (See your Workplan.)"/>
                  <w:textInput/>
                </w:ffData>
              </w:fldChar>
            </w:r>
            <w:bookmarkStart w:id="0" w:name="Text1"/>
            <w:r w:rsidR="0039099B">
              <w:rPr>
                <w:rFonts w:cs="Times New Roman"/>
                <w:color w:val="0000CC"/>
              </w:rPr>
              <w:instrText xml:space="preserve"> FORMTEXT </w:instrText>
            </w:r>
            <w:r w:rsidR="0039099B">
              <w:rPr>
                <w:rFonts w:cs="Times New Roman"/>
                <w:color w:val="0000CC"/>
              </w:rPr>
            </w:r>
            <w:r w:rsidR="0039099B">
              <w:rPr>
                <w:rFonts w:cs="Times New Roman"/>
                <w:color w:val="0000CC"/>
              </w:rPr>
              <w:fldChar w:fldCharType="separate"/>
            </w:r>
            <w:r w:rsidR="0039099B">
              <w:rPr>
                <w:rFonts w:cs="Times New Roman"/>
                <w:noProof/>
                <w:color w:val="0000CC"/>
              </w:rPr>
              <w:t> </w:t>
            </w:r>
            <w:r w:rsidR="0039099B">
              <w:rPr>
                <w:rFonts w:cs="Times New Roman"/>
                <w:noProof/>
                <w:color w:val="0000CC"/>
              </w:rPr>
              <w:t> </w:t>
            </w:r>
            <w:r w:rsidR="0039099B">
              <w:rPr>
                <w:rFonts w:cs="Times New Roman"/>
                <w:noProof/>
                <w:color w:val="0000CC"/>
              </w:rPr>
              <w:t> </w:t>
            </w:r>
            <w:r w:rsidR="0039099B">
              <w:rPr>
                <w:rFonts w:cs="Times New Roman"/>
                <w:noProof/>
                <w:color w:val="0000CC"/>
              </w:rPr>
              <w:t> </w:t>
            </w:r>
            <w:r w:rsidR="0039099B">
              <w:rPr>
                <w:rFonts w:cs="Times New Roman"/>
                <w:noProof/>
                <w:color w:val="0000CC"/>
              </w:rPr>
              <w:t> </w:t>
            </w:r>
            <w:r w:rsidR="0039099B">
              <w:rPr>
                <w:rFonts w:cs="Times New Roman"/>
                <w:color w:val="0000CC"/>
              </w:rPr>
              <w:fldChar w:fldCharType="end"/>
            </w:r>
            <w:bookmarkEnd w:id="0"/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CD6A64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Administrative costs for the quarter, here. See your end-of-quarter RPR/FSR. "/>
                  <w:textInput/>
                </w:ffData>
              </w:fldChar>
            </w:r>
            <w:r w:rsidR="00CD6A64">
              <w:rPr>
                <w:rFonts w:cs="Times New Roman"/>
                <w:color w:val="0000CC"/>
              </w:rPr>
              <w:instrText xml:space="preserve"> FORMTEXT </w:instrText>
            </w:r>
            <w:r w:rsidR="00CD6A64">
              <w:rPr>
                <w:rFonts w:cs="Times New Roman"/>
                <w:color w:val="0000CC"/>
              </w:rPr>
            </w:r>
            <w:r w:rsidR="00CD6A64">
              <w:rPr>
                <w:rFonts w:cs="Times New Roman"/>
                <w:color w:val="0000CC"/>
              </w:rPr>
              <w:fldChar w:fldCharType="separate"/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color w:val="0000CC"/>
              </w:rPr>
              <w:fldChar w:fldCharType="end"/>
            </w:r>
          </w:p>
        </w:tc>
      </w:tr>
      <w:tr w:rsidR="00703FBF" w:rsidRPr="008709BE" w:rsidTr="00B81F12">
        <w:trPr>
          <w:trHeight w:val="320"/>
        </w:trPr>
        <w:tc>
          <w:tcPr>
            <w:tcW w:w="4140" w:type="dxa"/>
            <w:vAlign w:val="center"/>
          </w:tcPr>
          <w:p w:rsidR="00703FBF" w:rsidRDefault="00703FBF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Services</w:t>
            </w:r>
          </w:p>
        </w:tc>
        <w:tc>
          <w:tcPr>
            <w:tcW w:w="2160" w:type="dxa"/>
            <w:vAlign w:val="center"/>
          </w:tcPr>
          <w:p w:rsidR="00703FBF" w:rsidRPr="00703FBF" w:rsidRDefault="00703FBF" w:rsidP="00B81F12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03FBF">
              <w:rPr>
                <w:rFonts w:cs="Times New Roman"/>
              </w:rPr>
              <w:t xml:space="preserve">$ </w:t>
            </w:r>
            <w:r w:rsidRPr="00703FBF"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, here. (See your Workplan.)"/>
                  <w:textInput/>
                </w:ffData>
              </w:fldChar>
            </w:r>
            <w:r w:rsidRPr="00703FBF">
              <w:rPr>
                <w:rFonts w:cs="Times New Roman"/>
              </w:rPr>
              <w:instrText xml:space="preserve"> FORMTEXT </w:instrText>
            </w:r>
            <w:r w:rsidRPr="00703FBF">
              <w:rPr>
                <w:rFonts w:cs="Times New Roman"/>
              </w:rPr>
            </w:r>
            <w:r w:rsidRPr="00703FBF">
              <w:rPr>
                <w:rFonts w:cs="Times New Roman"/>
              </w:rPr>
              <w:fldChar w:fldCharType="separate"/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03FBF" w:rsidRPr="00703FBF" w:rsidRDefault="00703FBF" w:rsidP="00B81F12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03FBF">
              <w:rPr>
                <w:rFonts w:cs="Times New Roman"/>
              </w:rPr>
              <w:t xml:space="preserve">$ </w:t>
            </w:r>
            <w:r w:rsidRPr="00703FBF"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, here. (See your Workplan.)"/>
                  <w:textInput/>
                </w:ffData>
              </w:fldChar>
            </w:r>
            <w:r w:rsidRPr="00703FBF">
              <w:rPr>
                <w:rFonts w:cs="Times New Roman"/>
              </w:rPr>
              <w:instrText xml:space="preserve"> FORMTEXT </w:instrText>
            </w:r>
            <w:r w:rsidRPr="00703FBF">
              <w:rPr>
                <w:rFonts w:cs="Times New Roman"/>
              </w:rPr>
            </w:r>
            <w:r w:rsidRPr="00703FBF">
              <w:rPr>
                <w:rFonts w:cs="Times New Roman"/>
              </w:rPr>
              <w:fldChar w:fldCharType="separate"/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</w:rPr>
              <w:fldChar w:fldCharType="end"/>
            </w:r>
          </w:p>
        </w:tc>
      </w:tr>
      <w:tr w:rsidR="00703FBF" w:rsidRPr="008709BE" w:rsidTr="00B81F12">
        <w:trPr>
          <w:trHeight w:val="320"/>
        </w:trPr>
        <w:tc>
          <w:tcPr>
            <w:tcW w:w="4140" w:type="dxa"/>
            <w:vAlign w:val="center"/>
          </w:tcPr>
          <w:p w:rsidR="00703FBF" w:rsidRDefault="00703FBF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Direct  Customer Training</w:t>
            </w:r>
          </w:p>
        </w:tc>
        <w:tc>
          <w:tcPr>
            <w:tcW w:w="2160" w:type="dxa"/>
            <w:vAlign w:val="center"/>
          </w:tcPr>
          <w:p w:rsidR="00703FBF" w:rsidRPr="00703FBF" w:rsidRDefault="00703FBF" w:rsidP="00B81F12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03FBF">
              <w:rPr>
                <w:rFonts w:cs="Times New Roman"/>
              </w:rPr>
              <w:t xml:space="preserve">$ </w:t>
            </w:r>
            <w:r w:rsidRPr="00703FBF"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, here. (See your Workplan.)"/>
                  <w:textInput/>
                </w:ffData>
              </w:fldChar>
            </w:r>
            <w:r w:rsidRPr="00703FBF">
              <w:rPr>
                <w:rFonts w:cs="Times New Roman"/>
              </w:rPr>
              <w:instrText xml:space="preserve"> FORMTEXT </w:instrText>
            </w:r>
            <w:r w:rsidRPr="00703FBF">
              <w:rPr>
                <w:rFonts w:cs="Times New Roman"/>
              </w:rPr>
            </w:r>
            <w:r w:rsidRPr="00703FBF">
              <w:rPr>
                <w:rFonts w:cs="Times New Roman"/>
              </w:rPr>
              <w:fldChar w:fldCharType="separate"/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03FBF" w:rsidRPr="00703FBF" w:rsidRDefault="00703FBF" w:rsidP="00B81F12">
            <w:pPr>
              <w:pStyle w:val="NoSpacing"/>
              <w:ind w:right="162"/>
              <w:jc w:val="right"/>
              <w:rPr>
                <w:rFonts w:cs="Times New Roman"/>
              </w:rPr>
            </w:pPr>
            <w:r w:rsidRPr="00703FBF">
              <w:rPr>
                <w:rFonts w:cs="Times New Roman"/>
              </w:rPr>
              <w:t xml:space="preserve">$ </w:t>
            </w:r>
            <w:r w:rsidRPr="00703FBF">
              <w:rPr>
                <w:rFonts w:cs="Times New Roman"/>
              </w:rPr>
              <w:fldChar w:fldCharType="begin">
                <w:ffData>
                  <w:name w:val="Text1"/>
                  <w:enabled/>
                  <w:calcOnExit w:val="0"/>
                  <w:statusText w:type="text" w:val="Enter planned Administrative costs for the quarter, here. (See your Workplan.)"/>
                  <w:textInput/>
                </w:ffData>
              </w:fldChar>
            </w:r>
            <w:r w:rsidRPr="00703FBF">
              <w:rPr>
                <w:rFonts w:cs="Times New Roman"/>
              </w:rPr>
              <w:instrText xml:space="preserve"> FORMTEXT </w:instrText>
            </w:r>
            <w:r w:rsidRPr="00703FBF">
              <w:rPr>
                <w:rFonts w:cs="Times New Roman"/>
              </w:rPr>
            </w:r>
            <w:r w:rsidRPr="00703FBF">
              <w:rPr>
                <w:rFonts w:cs="Times New Roman"/>
              </w:rPr>
              <w:fldChar w:fldCharType="separate"/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  <w:noProof/>
              </w:rPr>
              <w:t> </w:t>
            </w:r>
            <w:r w:rsidRPr="00703FBF">
              <w:rPr>
                <w:rFonts w:cs="Times New Roman"/>
              </w:rPr>
              <w:fldChar w:fldCharType="end"/>
            </w:r>
          </w:p>
        </w:tc>
      </w:tr>
      <w:tr w:rsidR="00B16320" w:rsidRPr="008709BE" w:rsidTr="00B81F12">
        <w:trPr>
          <w:trHeight w:val="320"/>
        </w:trPr>
        <w:tc>
          <w:tcPr>
            <w:tcW w:w="4140" w:type="dxa"/>
            <w:vAlign w:val="center"/>
          </w:tcPr>
          <w:p w:rsidR="00B16320" w:rsidRPr="008709BE" w:rsidRDefault="00703FBF" w:rsidP="008F63B6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Support Services</w:t>
            </w:r>
          </w:p>
        </w:tc>
        <w:tc>
          <w:tcPr>
            <w:tcW w:w="2160" w:type="dxa"/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8F63B6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Direct Services costs for the quarter, here. (See your Workplan.)"/>
                  <w:textInput/>
                </w:ffData>
              </w:fldChar>
            </w:r>
            <w:r w:rsidR="008F63B6">
              <w:rPr>
                <w:rFonts w:cs="Times New Roman"/>
                <w:color w:val="0000CC"/>
              </w:rPr>
              <w:instrText xml:space="preserve"> FORMTEXT </w:instrText>
            </w:r>
            <w:r w:rsidR="008F63B6">
              <w:rPr>
                <w:rFonts w:cs="Times New Roman"/>
                <w:color w:val="0000CC"/>
              </w:rPr>
            </w:r>
            <w:r w:rsidR="008F63B6">
              <w:rPr>
                <w:rFonts w:cs="Times New Roman"/>
                <w:color w:val="0000CC"/>
              </w:rPr>
              <w:fldChar w:fldCharType="separate"/>
            </w:r>
            <w:r w:rsidR="008F63B6">
              <w:rPr>
                <w:rFonts w:cs="Times New Roman"/>
                <w:noProof/>
                <w:color w:val="0000CC"/>
              </w:rPr>
              <w:t> </w:t>
            </w:r>
            <w:r w:rsidR="008F63B6">
              <w:rPr>
                <w:rFonts w:cs="Times New Roman"/>
                <w:noProof/>
                <w:color w:val="0000CC"/>
              </w:rPr>
              <w:t> </w:t>
            </w:r>
            <w:r w:rsidR="008F63B6">
              <w:rPr>
                <w:rFonts w:cs="Times New Roman"/>
                <w:noProof/>
                <w:color w:val="0000CC"/>
              </w:rPr>
              <w:t> </w:t>
            </w:r>
            <w:r w:rsidR="008F63B6">
              <w:rPr>
                <w:rFonts w:cs="Times New Roman"/>
                <w:noProof/>
                <w:color w:val="0000CC"/>
              </w:rPr>
              <w:t> </w:t>
            </w:r>
            <w:r w:rsidR="008F63B6">
              <w:rPr>
                <w:rFonts w:cs="Times New Roman"/>
                <w:noProof/>
                <w:color w:val="0000CC"/>
              </w:rPr>
              <w:t> </w:t>
            </w:r>
            <w:r w:rsidR="008F63B6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CD6A64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Direct Service costs for the quarter, here. See your end-of-quarter RPR/FSR. "/>
                  <w:textInput/>
                </w:ffData>
              </w:fldChar>
            </w:r>
            <w:r w:rsidR="00CD6A64">
              <w:rPr>
                <w:rFonts w:cs="Times New Roman"/>
                <w:color w:val="0000CC"/>
              </w:rPr>
              <w:instrText xml:space="preserve"> FORMTEXT </w:instrText>
            </w:r>
            <w:r w:rsidR="00CD6A64">
              <w:rPr>
                <w:rFonts w:cs="Times New Roman"/>
                <w:color w:val="0000CC"/>
              </w:rPr>
            </w:r>
            <w:r w:rsidR="00CD6A64">
              <w:rPr>
                <w:rFonts w:cs="Times New Roman"/>
                <w:color w:val="0000CC"/>
              </w:rPr>
              <w:fldChar w:fldCharType="separate"/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color w:val="0000CC"/>
              </w:rPr>
              <w:fldChar w:fldCharType="end"/>
            </w:r>
          </w:p>
        </w:tc>
      </w:tr>
      <w:tr w:rsidR="00C92F0F" w:rsidRPr="008709BE" w:rsidTr="00B81F12">
        <w:trPr>
          <w:trHeight w:val="320"/>
        </w:trPr>
        <w:tc>
          <w:tcPr>
            <w:tcW w:w="4140" w:type="dxa"/>
            <w:vAlign w:val="center"/>
          </w:tcPr>
          <w:p w:rsidR="00C92F0F" w:rsidRDefault="00C92F0F" w:rsidP="00C92F0F">
            <w:pPr>
              <w:pStyle w:val="NoSpacing"/>
              <w:rPr>
                <w:rFonts w:cs="Times New Roman"/>
              </w:rPr>
            </w:pPr>
            <w:r w:rsidRPr="005779AA">
              <w:rPr>
                <w:rFonts w:cs="Times New Roman"/>
                <w:i/>
                <w:highlight w:val="yellow"/>
              </w:rPr>
              <w:t xml:space="preserve">Grant Specific </w:t>
            </w:r>
            <w:r w:rsidR="005779AA" w:rsidRPr="005779AA">
              <w:rPr>
                <w:rFonts w:cs="Times New Roman"/>
                <w:i/>
                <w:highlight w:val="yellow"/>
              </w:rPr>
              <w:t xml:space="preserve">Cost Category </w:t>
            </w:r>
            <w:r w:rsidRPr="005779AA">
              <w:rPr>
                <w:rFonts w:cs="Times New Roman"/>
                <w:i/>
                <w:highlight w:val="yellow"/>
              </w:rPr>
              <w:t>As Needed</w:t>
            </w:r>
          </w:p>
        </w:tc>
        <w:tc>
          <w:tcPr>
            <w:tcW w:w="2160" w:type="dxa"/>
            <w:vAlign w:val="center"/>
          </w:tcPr>
          <w:p w:rsidR="00C92F0F" w:rsidRPr="00263084" w:rsidRDefault="00C92F0F" w:rsidP="00C92F0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Direct Services costs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92F0F" w:rsidRPr="00263084" w:rsidRDefault="00C92F0F" w:rsidP="00C92F0F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Direct Service costs for the quarter, here. See your end-of-quarter RPR/FSR. 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B16320" w:rsidRPr="008709BE" w:rsidTr="00B81F12">
        <w:trPr>
          <w:trHeight w:val="320"/>
        </w:trPr>
        <w:tc>
          <w:tcPr>
            <w:tcW w:w="4140" w:type="dxa"/>
            <w:vAlign w:val="center"/>
          </w:tcPr>
          <w:p w:rsidR="00B16320" w:rsidRPr="008709BE" w:rsidRDefault="00C663F7" w:rsidP="0026308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</w:t>
            </w:r>
          </w:p>
        </w:tc>
        <w:tc>
          <w:tcPr>
            <w:tcW w:w="2160" w:type="dxa"/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CD6A64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Support Services costs for the quarter, here. (See your Workplan.)"/>
                  <w:textInput/>
                </w:ffData>
              </w:fldChar>
            </w:r>
            <w:r w:rsidR="00CD6A64">
              <w:rPr>
                <w:rFonts w:cs="Times New Roman"/>
                <w:color w:val="0000CC"/>
              </w:rPr>
              <w:instrText xml:space="preserve"> FORMTEXT </w:instrText>
            </w:r>
            <w:r w:rsidR="00CD6A64">
              <w:rPr>
                <w:rFonts w:cs="Times New Roman"/>
                <w:color w:val="0000CC"/>
              </w:rPr>
            </w:r>
            <w:r w:rsidR="00CD6A64">
              <w:rPr>
                <w:rFonts w:cs="Times New Roman"/>
                <w:color w:val="0000CC"/>
              </w:rPr>
              <w:fldChar w:fldCharType="separate"/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B16320" w:rsidRPr="00263084" w:rsidRDefault="00B81F12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 w:rsidRPr="00B81F12">
              <w:rPr>
                <w:rFonts w:cs="Times New Roman"/>
              </w:rPr>
              <w:t xml:space="preserve">$ </w:t>
            </w:r>
            <w:r w:rsidR="00CD6A64"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Support Services costs for the quarter, here. See your end-of-quarter RPR/FSR. "/>
                  <w:textInput/>
                </w:ffData>
              </w:fldChar>
            </w:r>
            <w:r w:rsidR="00CD6A64">
              <w:rPr>
                <w:rFonts w:cs="Times New Roman"/>
                <w:color w:val="0000CC"/>
              </w:rPr>
              <w:instrText xml:space="preserve"> FORMTEXT </w:instrText>
            </w:r>
            <w:r w:rsidR="00CD6A64">
              <w:rPr>
                <w:rFonts w:cs="Times New Roman"/>
                <w:color w:val="0000CC"/>
              </w:rPr>
            </w:r>
            <w:r w:rsidR="00CD6A64">
              <w:rPr>
                <w:rFonts w:cs="Times New Roman"/>
                <w:color w:val="0000CC"/>
              </w:rPr>
              <w:fldChar w:fldCharType="separate"/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noProof/>
                <w:color w:val="0000CC"/>
              </w:rPr>
              <w:t> </w:t>
            </w:r>
            <w:r w:rsidR="00CD6A64">
              <w:rPr>
                <w:rFonts w:cs="Times New Roman"/>
                <w:color w:val="0000CC"/>
              </w:rPr>
              <w:fldChar w:fldCharType="end"/>
            </w:r>
          </w:p>
        </w:tc>
      </w:tr>
    </w:tbl>
    <w:p w:rsidR="008F63B6" w:rsidRDefault="00C663F7" w:rsidP="00263084">
      <w:pPr>
        <w:pStyle w:val="ListParagraph"/>
        <w:spacing w:before="240" w:after="0"/>
        <w:ind w:left="360"/>
        <w:rPr>
          <w:b/>
        </w:rPr>
      </w:pPr>
      <w:r>
        <w:rPr>
          <w:b/>
        </w:rPr>
        <w:t>Work Plan</w:t>
      </w:r>
      <w:r w:rsidR="008E5854">
        <w:rPr>
          <w:b/>
        </w:rPr>
        <w:t xml:space="preserve"> Outcomes </w:t>
      </w:r>
    </w:p>
    <w:p w:rsidR="00F95292" w:rsidRPr="00E66397" w:rsidRDefault="008F63B6" w:rsidP="00263084">
      <w:pPr>
        <w:pStyle w:val="ListParagraph"/>
        <w:spacing w:before="240" w:after="0"/>
        <w:ind w:left="360"/>
        <w:rPr>
          <w:b/>
        </w:rPr>
      </w:pPr>
      <w:r w:rsidRPr="007571C7">
        <w:t>See your Work</w:t>
      </w:r>
      <w:r w:rsidR="00C663F7">
        <w:t xml:space="preserve"> P</w:t>
      </w:r>
      <w:r w:rsidRPr="007571C7">
        <w:t>lan for “Planned” data</w:t>
      </w:r>
      <w:r w:rsidR="00E66397">
        <w:t xml:space="preserve">, Workforce One for final “Actual” data. </w:t>
      </w:r>
      <w:r w:rsidR="00E66397" w:rsidRPr="00E66397">
        <w:rPr>
          <w:b/>
        </w:rPr>
        <w:t>Outcomes</w:t>
      </w:r>
      <w:r w:rsidR="00026606">
        <w:rPr>
          <w:b/>
        </w:rPr>
        <w:t>/data</w:t>
      </w:r>
      <w:r w:rsidR="00E66397" w:rsidRPr="00E66397">
        <w:rPr>
          <w:b/>
        </w:rPr>
        <w:t xml:space="preserve"> not entered in Workforce One do</w:t>
      </w:r>
      <w:r w:rsidR="00026606">
        <w:rPr>
          <w:b/>
        </w:rPr>
        <w:t>es</w:t>
      </w:r>
      <w:r w:rsidR="00E66397" w:rsidRPr="00E66397">
        <w:rPr>
          <w:b/>
        </w:rPr>
        <w:t xml:space="preserve"> not count in final performance reports.</w:t>
      </w:r>
    </w:p>
    <w:p w:rsidR="00703FBF" w:rsidRPr="00703FBF" w:rsidRDefault="00703FBF" w:rsidP="00703FBF">
      <w:pPr>
        <w:pStyle w:val="ListParagraph"/>
        <w:spacing w:after="0"/>
        <w:ind w:left="360"/>
        <w:rPr>
          <w:i/>
        </w:rPr>
      </w:pPr>
      <w:r w:rsidRPr="00703FBF">
        <w:rPr>
          <w:i/>
        </w:rPr>
        <w:t>(</w:t>
      </w:r>
      <w:r>
        <w:rPr>
          <w:i/>
        </w:rPr>
        <w:t>Outcomes</w:t>
      </w:r>
      <w:r w:rsidRPr="00703FBF">
        <w:rPr>
          <w:i/>
        </w:rPr>
        <w:t xml:space="preserve"> may vary by grant. Add/Remove </w:t>
      </w:r>
      <w:r>
        <w:rPr>
          <w:i/>
        </w:rPr>
        <w:t>Outcome rows</w:t>
      </w:r>
      <w:r w:rsidRPr="00703FBF">
        <w:rPr>
          <w:i/>
        </w:rPr>
        <w:t xml:space="preserve"> as needed)</w:t>
      </w:r>
    </w:p>
    <w:tbl>
      <w:tblPr>
        <w:tblStyle w:val="TableGrid"/>
        <w:tblW w:w="0" w:type="auto"/>
        <w:tblInd w:w="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60"/>
        <w:gridCol w:w="2160"/>
      </w:tblGrid>
      <w:tr w:rsidR="00B16320" w:rsidRPr="008709BE" w:rsidTr="00B81F12">
        <w:trPr>
          <w:trHeight w:val="288"/>
        </w:trPr>
        <w:tc>
          <w:tcPr>
            <w:tcW w:w="414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6320" w:rsidRPr="008709BE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Planned</w:t>
            </w:r>
          </w:p>
          <w:p w:rsidR="00833765" w:rsidRPr="008709BE" w:rsidRDefault="00833765" w:rsidP="00703FBF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</w:t>
            </w:r>
            <w:r w:rsidR="00703FBF">
              <w:rPr>
                <w:rFonts w:cs="Times New Roman"/>
                <w:b/>
                <w:sz w:val="16"/>
                <w:szCs w:val="16"/>
              </w:rPr>
              <w:t>)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B16320" w:rsidRDefault="00B16320" w:rsidP="00EE0457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Actual</w:t>
            </w:r>
          </w:p>
          <w:p w:rsidR="00833765" w:rsidRPr="008709BE" w:rsidRDefault="00833765" w:rsidP="00703FBF">
            <w:pPr>
              <w:pStyle w:val="NoSpacing"/>
              <w:jc w:val="center"/>
              <w:rPr>
                <w:rFonts w:cs="Times New Roman"/>
                <w:b/>
              </w:rPr>
            </w:pPr>
            <w:r w:rsidRPr="00833765">
              <w:rPr>
                <w:rFonts w:cs="Times New Roman"/>
                <w:b/>
                <w:sz w:val="16"/>
                <w:szCs w:val="16"/>
              </w:rPr>
              <w:t xml:space="preserve">(From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beginning of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grant to </w:t>
            </w:r>
            <w:r>
              <w:rPr>
                <w:rFonts w:cs="Times New Roman"/>
                <w:b/>
                <w:sz w:val="16"/>
                <w:szCs w:val="16"/>
              </w:rPr>
              <w:t xml:space="preserve">the </w:t>
            </w:r>
            <w:r w:rsidRPr="00833765">
              <w:rPr>
                <w:rFonts w:cs="Times New Roman"/>
                <w:b/>
                <w:sz w:val="16"/>
                <w:szCs w:val="16"/>
              </w:rPr>
              <w:t>end</w:t>
            </w:r>
            <w:r w:rsidR="00703FBF">
              <w:rPr>
                <w:rFonts w:cs="Times New Roman"/>
                <w:b/>
                <w:sz w:val="16"/>
                <w:szCs w:val="16"/>
              </w:rPr>
              <w:t>)</w:t>
            </w:r>
            <w:r w:rsidRPr="00833765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CD6A64" w:rsidRPr="008709BE" w:rsidTr="00B81F12">
        <w:trPr>
          <w:trHeight w:val="288"/>
        </w:trPr>
        <w:tc>
          <w:tcPr>
            <w:tcW w:w="4140" w:type="dxa"/>
            <w:tcBorders>
              <w:top w:val="single" w:sz="18" w:space="0" w:color="auto"/>
            </w:tcBorders>
            <w:vAlign w:val="center"/>
          </w:tcPr>
          <w:p w:rsidR="00CD6A64" w:rsidRPr="008709BE" w:rsidRDefault="00CD6A64" w:rsidP="00703FB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Total </w:t>
            </w:r>
            <w:r w:rsidR="00703FBF">
              <w:rPr>
                <w:rFonts w:cs="Times New Roman"/>
              </w:rPr>
              <w:t>Participants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CD6A64" w:rsidRPr="00263084" w:rsidRDefault="00CD6A64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Total Participants Served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CD6A64" w:rsidRPr="00263084" w:rsidRDefault="00CD6A64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Total Participants Served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CD6A64" w:rsidRPr="008709BE" w:rsidTr="00B81F12">
        <w:trPr>
          <w:trHeight w:val="288"/>
        </w:trPr>
        <w:tc>
          <w:tcPr>
            <w:tcW w:w="4140" w:type="dxa"/>
            <w:vAlign w:val="center"/>
          </w:tcPr>
          <w:p w:rsidR="00CD6A64" w:rsidRPr="008709BE" w:rsidRDefault="00703FBF" w:rsidP="00CD6A6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Exits to Employment</w:t>
            </w:r>
          </w:p>
        </w:tc>
        <w:tc>
          <w:tcPr>
            <w:tcW w:w="2160" w:type="dxa"/>
            <w:vAlign w:val="center"/>
          </w:tcPr>
          <w:p w:rsidR="00CD6A64" w:rsidRPr="00263084" w:rsidRDefault="00CD6A64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CD6A64" w:rsidRPr="00263084" w:rsidRDefault="00CD6A64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actual &quot;Participants with a Measurable Skills Gain&quot; for the quarter, here. (See Workforce 1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703FBF" w:rsidRPr="008709BE" w:rsidTr="00B81F12">
        <w:trPr>
          <w:trHeight w:val="288"/>
        </w:trPr>
        <w:tc>
          <w:tcPr>
            <w:tcW w:w="4140" w:type="dxa"/>
            <w:vAlign w:val="center"/>
          </w:tcPr>
          <w:p w:rsidR="00703FBF" w:rsidRDefault="00703FBF" w:rsidP="00CD6A6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Total Credentials Obtained</w:t>
            </w:r>
          </w:p>
        </w:tc>
        <w:tc>
          <w:tcPr>
            <w:tcW w:w="2160" w:type="dxa"/>
            <w:vAlign w:val="center"/>
          </w:tcPr>
          <w:p w:rsidR="00703FBF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03FBF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703FBF" w:rsidRPr="008709BE" w:rsidTr="00B81F12">
        <w:trPr>
          <w:trHeight w:val="288"/>
        </w:trPr>
        <w:tc>
          <w:tcPr>
            <w:tcW w:w="4140" w:type="dxa"/>
            <w:vAlign w:val="center"/>
          </w:tcPr>
          <w:p w:rsidR="00703FBF" w:rsidRPr="005779AA" w:rsidRDefault="00CA5AE1" w:rsidP="00CD6A64">
            <w:pPr>
              <w:pStyle w:val="NoSpacing"/>
              <w:rPr>
                <w:rFonts w:cs="Times New Roman"/>
                <w:i/>
                <w:highlight w:val="yellow"/>
              </w:rPr>
            </w:pPr>
            <w:r w:rsidRPr="005779AA">
              <w:rPr>
                <w:rFonts w:cs="Times New Roman"/>
                <w:i/>
                <w:highlight w:val="yellow"/>
              </w:rPr>
              <w:t>Enter Grant Specific</w:t>
            </w:r>
            <w:r w:rsidR="005779AA" w:rsidRPr="005779AA">
              <w:rPr>
                <w:rFonts w:cs="Times New Roman"/>
                <w:i/>
                <w:highlight w:val="yellow"/>
              </w:rPr>
              <w:t xml:space="preserve"> Outcome</w:t>
            </w:r>
            <w:r w:rsidRPr="005779AA">
              <w:rPr>
                <w:rFonts w:cs="Times New Roman"/>
                <w:i/>
                <w:highlight w:val="yellow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:rsidR="00703FBF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03FBF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  <w:tr w:rsidR="0011430B" w:rsidRPr="008709BE" w:rsidTr="00B81F12">
        <w:trPr>
          <w:trHeight w:val="288"/>
        </w:trPr>
        <w:tc>
          <w:tcPr>
            <w:tcW w:w="4140" w:type="dxa"/>
            <w:vAlign w:val="center"/>
          </w:tcPr>
          <w:p w:rsidR="0011430B" w:rsidRPr="005779AA" w:rsidRDefault="00CA5AE1" w:rsidP="00CD6A64">
            <w:pPr>
              <w:pStyle w:val="NoSpacing"/>
              <w:rPr>
                <w:rFonts w:cs="Times New Roman"/>
                <w:highlight w:val="yellow"/>
              </w:rPr>
            </w:pPr>
            <w:bookmarkStart w:id="1" w:name="_GoBack"/>
            <w:bookmarkEnd w:id="1"/>
            <w:r w:rsidRPr="005779AA">
              <w:rPr>
                <w:rFonts w:cs="Times New Roman"/>
                <w:i/>
                <w:highlight w:val="yellow"/>
              </w:rPr>
              <w:t>Enter Grant Specific</w:t>
            </w:r>
            <w:r w:rsidR="005779AA" w:rsidRPr="005779AA">
              <w:rPr>
                <w:rFonts w:cs="Times New Roman"/>
                <w:i/>
                <w:highlight w:val="yellow"/>
              </w:rPr>
              <w:t xml:space="preserve"> Outcome</w:t>
            </w:r>
            <w:r w:rsidRPr="005779AA">
              <w:rPr>
                <w:rFonts w:cs="Times New Roman"/>
                <w:i/>
                <w:highlight w:val="yellow"/>
              </w:rPr>
              <w:t xml:space="preserve"> As Needed</w:t>
            </w:r>
          </w:p>
        </w:tc>
        <w:tc>
          <w:tcPr>
            <w:tcW w:w="2160" w:type="dxa"/>
            <w:vAlign w:val="center"/>
          </w:tcPr>
          <w:p w:rsidR="0011430B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11430B" w:rsidRDefault="0011430B" w:rsidP="00B81F12">
            <w:pPr>
              <w:pStyle w:val="NoSpacing"/>
              <w:ind w:right="162"/>
              <w:jc w:val="right"/>
              <w:rPr>
                <w:rFonts w:cs="Times New Roman"/>
                <w:color w:val="0000CC"/>
              </w:rPr>
            </w:pPr>
            <w:r>
              <w:rPr>
                <w:rFonts w:cs="Times New Roman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planned &quot;Participants with a Measurable Skills Gain&quot; for the quarter, here. (See your Workplan.)"/>
                  <w:textInput/>
                </w:ffData>
              </w:fldChar>
            </w:r>
            <w:r>
              <w:rPr>
                <w:rFonts w:cs="Times New Roman"/>
                <w:color w:val="0000CC"/>
              </w:rPr>
              <w:instrText xml:space="preserve"> FORMTEXT </w:instrText>
            </w:r>
            <w:r>
              <w:rPr>
                <w:rFonts w:cs="Times New Roman"/>
                <w:color w:val="0000CC"/>
              </w:rPr>
            </w:r>
            <w:r>
              <w:rPr>
                <w:rFonts w:cs="Times New Roman"/>
                <w:color w:val="0000CC"/>
              </w:rPr>
              <w:fldChar w:fldCharType="separate"/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noProof/>
                <w:color w:val="0000CC"/>
              </w:rPr>
              <w:t> </w:t>
            </w:r>
            <w:r>
              <w:rPr>
                <w:rFonts w:cs="Times New Roman"/>
                <w:color w:val="0000CC"/>
              </w:rPr>
              <w:fldChar w:fldCharType="end"/>
            </w:r>
          </w:p>
        </w:tc>
      </w:tr>
    </w:tbl>
    <w:p w:rsidR="00B81F12" w:rsidRDefault="00B81F12" w:rsidP="00B81F12">
      <w:pPr>
        <w:pStyle w:val="xxxmsonormal"/>
        <w:spacing w:before="240"/>
        <w:ind w:left="360"/>
        <w:rPr>
          <w:color w:val="0000CC"/>
        </w:rPr>
      </w:pPr>
      <w:r w:rsidRPr="00B81F12">
        <w:t>If Expenditures and</w:t>
      </w:r>
      <w:r>
        <w:t>/or</w:t>
      </w:r>
      <w:r w:rsidRPr="00B81F12">
        <w:t xml:space="preserve"> Participant Outcomes </w:t>
      </w:r>
      <w:r w:rsidR="00703FBF">
        <w:t>did not meet</w:t>
      </w:r>
      <w:r w:rsidRPr="00B81F12">
        <w:t xml:space="preserve"> </w:t>
      </w:r>
      <w:r>
        <w:t xml:space="preserve">(plus or minus 15%) </w:t>
      </w:r>
      <w:r w:rsidRPr="00B81F12">
        <w:t xml:space="preserve">planned </w:t>
      </w:r>
      <w:r>
        <w:t>outcomes</w:t>
      </w:r>
      <w:r w:rsidRPr="00B81F12">
        <w:t xml:space="preserve">, please </w:t>
      </w:r>
      <w:r>
        <w:t>explain</w:t>
      </w:r>
      <w:r w:rsidRPr="00B81F12">
        <w:t xml:space="preserve">.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If your Expenditures and/or Participant Outcomes are more or less than 15% of you planned outcomes, please provide an explanation, here. 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1B5563" w:rsidRPr="008D0DC3" w:rsidRDefault="001B5563" w:rsidP="00C916B4">
      <w:pPr>
        <w:pStyle w:val="ListParagraph"/>
        <w:numPr>
          <w:ilvl w:val="0"/>
          <w:numId w:val="2"/>
        </w:numPr>
        <w:spacing w:before="240" w:after="0" w:line="240" w:lineRule="auto"/>
        <w:rPr>
          <w:b/>
        </w:rPr>
      </w:pPr>
      <w:r w:rsidRPr="008D0DC3">
        <w:rPr>
          <w:b/>
        </w:rPr>
        <w:t>Narrative Report</w:t>
      </w:r>
    </w:p>
    <w:p w:rsidR="001B5563" w:rsidRDefault="0011430B" w:rsidP="007B0291">
      <w:pPr>
        <w:numPr>
          <w:ilvl w:val="0"/>
          <w:numId w:val="10"/>
        </w:numPr>
        <w:spacing w:after="0"/>
        <w:ind w:left="720"/>
      </w:pPr>
      <w:r>
        <w:t>Describe 2-3 key “successes” for the grant</w:t>
      </w:r>
      <w:r w:rsidR="001B5563" w:rsidRPr="001B5563">
        <w:t>.</w:t>
      </w:r>
      <w:r>
        <w:t xml:space="preserve"> Did your organization achieve its planned objectives with this funding? </w:t>
      </w:r>
    </w:p>
    <w:p w:rsidR="00B142D3" w:rsidRDefault="00F33E55" w:rsidP="00F33E55">
      <w:pPr>
        <w:spacing w:after="0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Describe the major activities during this reporting period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F33E55" w:rsidRPr="001B5563" w:rsidRDefault="00F33E55" w:rsidP="00F33E55">
      <w:pPr>
        <w:spacing w:after="0"/>
        <w:ind w:left="720"/>
      </w:pPr>
    </w:p>
    <w:p w:rsidR="001B5563" w:rsidRDefault="0011430B" w:rsidP="007B0291">
      <w:pPr>
        <w:numPr>
          <w:ilvl w:val="0"/>
          <w:numId w:val="10"/>
        </w:numPr>
        <w:spacing w:after="0"/>
        <w:ind w:left="720"/>
      </w:pPr>
      <w:r>
        <w:t xml:space="preserve">Did your grant/organization encounter any unforeseen challenges that made it difficult to achieve your outcomes as proposed? If so, please describe. </w:t>
      </w:r>
    </w:p>
    <w:p w:rsidR="00B142D3" w:rsidRDefault="00CD6A64" w:rsidP="007B0291">
      <w:pPr>
        <w:ind w:left="720"/>
        <w:rPr>
          <w:color w:val="0000CC"/>
        </w:rPr>
      </w:pPr>
      <w:r>
        <w:rPr>
          <w:color w:val="0000CC"/>
        </w:rPr>
        <w:lastRenderedPageBreak/>
        <w:fldChar w:fldCharType="begin">
          <w:ffData>
            <w:name w:val=""/>
            <w:enabled/>
            <w:calcOnExit w:val="0"/>
            <w:statusText w:type="text" w:val="Enter the following here: What were major successes for this reporting period? Share 1-3 anecdotes, stories, or other narratives.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11430B" w:rsidRPr="0057314A" w:rsidRDefault="0011430B" w:rsidP="007B0291">
      <w:pPr>
        <w:ind w:left="720"/>
      </w:pPr>
    </w:p>
    <w:p w:rsidR="001B5563" w:rsidRDefault="001B5563" w:rsidP="0011430B">
      <w:pPr>
        <w:pStyle w:val="ListParagraph"/>
        <w:numPr>
          <w:ilvl w:val="0"/>
          <w:numId w:val="10"/>
        </w:numPr>
        <w:spacing w:after="0"/>
        <w:ind w:left="720"/>
      </w:pPr>
      <w:r w:rsidRPr="001B5563">
        <w:t>What strategies did you develop to address the</w:t>
      </w:r>
      <w:r w:rsidR="007B0291">
        <w:t>se challenges</w:t>
      </w:r>
      <w:r w:rsidR="00BC16C6">
        <w:t>, if applicable</w:t>
      </w:r>
      <w:r w:rsidRPr="001B5563">
        <w:t>?</w:t>
      </w:r>
    </w:p>
    <w:p w:rsidR="00B142D3" w:rsidRPr="001B5563" w:rsidRDefault="00C54D70" w:rsidP="0011430B">
      <w:pPr>
        <w:ind w:firstLine="720"/>
      </w:pPr>
      <w:r>
        <w:rPr>
          <w:color w:val="0000CC"/>
        </w:rPr>
        <w:t xml:space="preserve"> </w:t>
      </w:r>
      <w:r w:rsidR="002F1DA1"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 w:rsidR="002F1DA1">
        <w:rPr>
          <w:color w:val="0000CC"/>
        </w:rPr>
        <w:instrText xml:space="preserve"> FORMTEXT </w:instrText>
      </w:r>
      <w:r w:rsidR="002F1DA1">
        <w:rPr>
          <w:color w:val="0000CC"/>
        </w:rPr>
      </w:r>
      <w:r w:rsidR="002F1DA1">
        <w:rPr>
          <w:color w:val="0000CC"/>
        </w:rPr>
        <w:fldChar w:fldCharType="separate"/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noProof/>
          <w:color w:val="0000CC"/>
        </w:rPr>
        <w:t> </w:t>
      </w:r>
      <w:r w:rsidR="002F1DA1">
        <w:rPr>
          <w:color w:val="0000CC"/>
        </w:rPr>
        <w:fldChar w:fldCharType="end"/>
      </w:r>
    </w:p>
    <w:p w:rsidR="001C21E0" w:rsidRDefault="001C21E0" w:rsidP="0011430B">
      <w:pPr>
        <w:numPr>
          <w:ilvl w:val="0"/>
          <w:numId w:val="10"/>
        </w:numPr>
        <w:spacing w:after="0"/>
        <w:ind w:left="720"/>
      </w:pPr>
      <w:r>
        <w:t xml:space="preserve">What resources would </w:t>
      </w:r>
      <w:r w:rsidR="00BC16C6">
        <w:t xml:space="preserve">be </w:t>
      </w:r>
      <w:r w:rsidR="00703FBF">
        <w:t xml:space="preserve">the most helpful to provide in any future grant programs? </w:t>
      </w:r>
    </w:p>
    <w:p w:rsidR="008F3535" w:rsidRDefault="00CD6A64" w:rsidP="0011430B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11430B" w:rsidRDefault="00026606" w:rsidP="0011430B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>Are all the participants in this grant exited or transferred from the associated funding streams in Workforce One</w:t>
      </w:r>
      <w:r w:rsidR="0011430B" w:rsidRPr="001B5563">
        <w:t>?</w:t>
      </w:r>
      <w:r>
        <w:t xml:space="preserve"> If </w:t>
      </w:r>
      <w:r w:rsidR="00E71BBE">
        <w:t xml:space="preserve">not, what plan do you have in place to exit them within 45 days </w:t>
      </w:r>
      <w:r w:rsidR="003C3A30">
        <w:t>of grant end date</w:t>
      </w:r>
      <w:r>
        <w:t xml:space="preserve">? </w:t>
      </w:r>
    </w:p>
    <w:p w:rsidR="0011430B" w:rsidRDefault="0011430B" w:rsidP="0011430B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026606" w:rsidRDefault="00026606" w:rsidP="00026606">
      <w:pPr>
        <w:numPr>
          <w:ilvl w:val="0"/>
          <w:numId w:val="10"/>
        </w:numPr>
        <w:spacing w:after="0"/>
        <w:ind w:left="720"/>
      </w:pPr>
      <w:r>
        <w:t xml:space="preserve">Are there any corrective actions or reports from Grant Monitoring that need to be completed? If not yet complete, </w:t>
      </w:r>
      <w:r w:rsidR="00E71BBE">
        <w:t xml:space="preserve">what is your strategy to have them resolved within 45 days </w:t>
      </w:r>
      <w:r w:rsidR="003C3A30">
        <w:t>of grant end date</w:t>
      </w:r>
      <w:r>
        <w:t xml:space="preserve">? </w:t>
      </w:r>
    </w:p>
    <w:p w:rsidR="00026606" w:rsidRDefault="00026606" w:rsidP="00026606">
      <w:pPr>
        <w:spacing w:after="0" w:line="720" w:lineRule="auto"/>
        <w:ind w:left="720"/>
        <w:rPr>
          <w:color w:val="0000CC"/>
        </w:rPr>
      </w:pP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What additional technical assistance/resources would you like to receive from DEED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11430B" w:rsidRDefault="00CA5AE1" w:rsidP="0011430B">
      <w:pPr>
        <w:pStyle w:val="ListParagraph"/>
        <w:numPr>
          <w:ilvl w:val="0"/>
          <w:numId w:val="10"/>
        </w:numPr>
        <w:spacing w:after="0" w:line="240" w:lineRule="auto"/>
        <w:ind w:left="720"/>
      </w:pPr>
      <w:r>
        <w:t xml:space="preserve">Please provide any other feedback that may be useful in </w:t>
      </w:r>
      <w:r w:rsidR="00026606">
        <w:t xml:space="preserve">the design and </w:t>
      </w:r>
      <w:r>
        <w:t>delivery of future DEED programs.</w:t>
      </w:r>
    </w:p>
    <w:p w:rsidR="0011430B" w:rsidRPr="001B5563" w:rsidRDefault="0011430B" w:rsidP="0011430B">
      <w:pPr>
        <w:ind w:firstLine="720"/>
      </w:pPr>
      <w:r>
        <w:rPr>
          <w:color w:val="0000CC"/>
        </w:rPr>
        <w:t xml:space="preserve"> </w:t>
      </w:r>
      <w:r>
        <w:rPr>
          <w:color w:val="0000CC"/>
        </w:rPr>
        <w:fldChar w:fldCharType="begin">
          <w:ffData>
            <w:name w:val=""/>
            <w:enabled/>
            <w:calcOnExit w:val="0"/>
            <w:statusText w:type="text" w:val="Answer this question here: What strategies did you develop to address them?"/>
            <w:textInput/>
          </w:ffData>
        </w:fldChar>
      </w:r>
      <w:r>
        <w:rPr>
          <w:color w:val="0000CC"/>
        </w:rPr>
        <w:instrText xml:space="preserve"> FORMTEXT </w:instrText>
      </w:r>
      <w:r>
        <w:rPr>
          <w:color w:val="0000CC"/>
        </w:rPr>
      </w:r>
      <w:r>
        <w:rPr>
          <w:color w:val="0000CC"/>
        </w:rPr>
        <w:fldChar w:fldCharType="separate"/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noProof/>
          <w:color w:val="0000CC"/>
        </w:rPr>
        <w:t> </w:t>
      </w:r>
      <w:r>
        <w:rPr>
          <w:color w:val="0000CC"/>
        </w:rPr>
        <w:fldChar w:fldCharType="end"/>
      </w:r>
    </w:p>
    <w:p w:rsidR="0011430B" w:rsidRPr="001B5563" w:rsidRDefault="0011430B" w:rsidP="0011430B">
      <w:pPr>
        <w:tabs>
          <w:tab w:val="left" w:pos="2400"/>
        </w:tabs>
        <w:spacing w:line="720" w:lineRule="auto"/>
        <w:ind w:left="720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263084" w:rsidTr="0039099B">
        <w:tc>
          <w:tcPr>
            <w:tcW w:w="4145" w:type="dxa"/>
            <w:tcBorders>
              <w:bottom w:val="single" w:sz="4" w:space="0" w:color="auto"/>
            </w:tcBorders>
          </w:tcPr>
          <w:p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:rsidR="00263084" w:rsidRDefault="00263084" w:rsidP="00263084"/>
        </w:tc>
        <w:tc>
          <w:tcPr>
            <w:tcW w:w="4670" w:type="dxa"/>
            <w:tcBorders>
              <w:bottom w:val="single" w:sz="4" w:space="0" w:color="auto"/>
            </w:tcBorders>
          </w:tcPr>
          <w:p w:rsidR="00263084" w:rsidRDefault="007571C7" w:rsidP="00263084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:rsidTr="0039099B">
        <w:tc>
          <w:tcPr>
            <w:tcW w:w="4145" w:type="dxa"/>
            <w:tcBorders>
              <w:top w:val="single" w:sz="4" w:space="0" w:color="auto"/>
            </w:tcBorders>
          </w:tcPr>
          <w:p w:rsidR="00263084" w:rsidRDefault="00263084" w:rsidP="00263084">
            <w:r>
              <w:t xml:space="preserve">Enter Your Name </w:t>
            </w:r>
          </w:p>
        </w:tc>
        <w:tc>
          <w:tcPr>
            <w:tcW w:w="540" w:type="dxa"/>
          </w:tcPr>
          <w:p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:rsidR="00263084" w:rsidRDefault="00263084" w:rsidP="00263084">
            <w:r>
              <w:t>Enter Your Title</w:t>
            </w:r>
          </w:p>
        </w:tc>
      </w:tr>
      <w:tr w:rsidR="00263084" w:rsidTr="0039099B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:rsidR="00263084" w:rsidRDefault="0039099B" w:rsidP="00B81F12">
            <w:pPr>
              <w:jc w:val="both"/>
            </w:pPr>
            <w:r w:rsidRPr="0039099B">
              <w:rPr>
                <w:color w:val="FFFFFF" w:themeColor="background1"/>
              </w:rPr>
              <w:t>Sign here</w:t>
            </w:r>
          </w:p>
        </w:tc>
        <w:tc>
          <w:tcPr>
            <w:tcW w:w="540" w:type="dxa"/>
            <w:vAlign w:val="bottom"/>
          </w:tcPr>
          <w:p w:rsidR="00263084" w:rsidRDefault="00263084" w:rsidP="0039099B"/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:rsidR="00263084" w:rsidRDefault="007571C7" w:rsidP="0039099B">
            <w:r>
              <w:rPr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>
              <w:rPr>
                <w:color w:val="0000CC"/>
              </w:rPr>
              <w:instrText xml:space="preserve"> FORMTEXT </w:instrText>
            </w:r>
            <w:r>
              <w:rPr>
                <w:color w:val="0000CC"/>
              </w:rPr>
            </w:r>
            <w:r>
              <w:rPr>
                <w:color w:val="0000CC"/>
              </w:rPr>
              <w:fldChar w:fldCharType="separate"/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noProof/>
                <w:color w:val="0000CC"/>
              </w:rPr>
              <w:t> </w:t>
            </w:r>
            <w:r>
              <w:rPr>
                <w:color w:val="0000CC"/>
              </w:rPr>
              <w:fldChar w:fldCharType="end"/>
            </w:r>
          </w:p>
        </w:tc>
      </w:tr>
      <w:tr w:rsidR="00263084" w:rsidTr="0039099B">
        <w:tc>
          <w:tcPr>
            <w:tcW w:w="4145" w:type="dxa"/>
            <w:tcBorders>
              <w:top w:val="single" w:sz="4" w:space="0" w:color="auto"/>
            </w:tcBorders>
          </w:tcPr>
          <w:p w:rsidR="00263084" w:rsidRDefault="00263084" w:rsidP="00263084">
            <w:r>
              <w:t>Signature</w:t>
            </w:r>
          </w:p>
        </w:tc>
        <w:tc>
          <w:tcPr>
            <w:tcW w:w="540" w:type="dxa"/>
          </w:tcPr>
          <w:p w:rsidR="00263084" w:rsidRDefault="00263084" w:rsidP="00263084"/>
        </w:tc>
        <w:tc>
          <w:tcPr>
            <w:tcW w:w="4670" w:type="dxa"/>
            <w:tcBorders>
              <w:top w:val="single" w:sz="4" w:space="0" w:color="auto"/>
            </w:tcBorders>
          </w:tcPr>
          <w:p w:rsidR="00263084" w:rsidRDefault="00263084" w:rsidP="00263084">
            <w:r>
              <w:t>Date</w:t>
            </w:r>
          </w:p>
        </w:tc>
      </w:tr>
    </w:tbl>
    <w:p w:rsidR="00263084" w:rsidRDefault="00263084" w:rsidP="00263084">
      <w:pPr>
        <w:spacing w:after="0" w:line="240" w:lineRule="auto"/>
        <w:ind w:left="360"/>
      </w:pPr>
    </w:p>
    <w:sectPr w:rsidR="00263084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B3" w:rsidRDefault="007210B3" w:rsidP="004378E9">
      <w:pPr>
        <w:spacing w:after="0" w:line="240" w:lineRule="auto"/>
      </w:pPr>
      <w:r>
        <w:separator/>
      </w:r>
    </w:p>
  </w:endnote>
  <w:endnote w:type="continuationSeparator" w:id="0">
    <w:p w:rsidR="007210B3" w:rsidRDefault="007210B3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3B" w:rsidRDefault="005779AA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Pr="005779AA">
          <w:rPr>
            <w:b/>
            <w:bCs/>
            <w:noProof/>
          </w:rPr>
          <w:t>2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>
          <w:rPr>
            <w:color w:val="7F7F7F" w:themeColor="background1" w:themeShade="7F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</w:p>
  <w:p w:rsidR="008E5854" w:rsidRDefault="005779AA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63363B">
          <w:rPr>
            <w:color w:val="7F7F7F" w:themeColor="background1" w:themeShade="7F"/>
            <w:spacing w:val="60"/>
          </w:rPr>
          <w:t xml:space="preserve">Employment </w:t>
        </w:r>
      </w:sdtContent>
    </w:sdt>
    <w:r w:rsidR="0063363B" w:rsidRPr="0063363B">
      <w:rPr>
        <w:color w:val="7F7F7F" w:themeColor="background1" w:themeShade="7F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B3" w:rsidRDefault="007210B3" w:rsidP="004378E9">
      <w:pPr>
        <w:spacing w:after="0" w:line="240" w:lineRule="auto"/>
      </w:pPr>
      <w:r>
        <w:separator/>
      </w:r>
    </w:p>
  </w:footnote>
  <w:footnote w:type="continuationSeparator" w:id="0">
    <w:p w:rsidR="007210B3" w:rsidRDefault="007210B3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BF" w:rsidRDefault="001B5563" w:rsidP="00703FBF">
    <w:pPr>
      <w:tabs>
        <w:tab w:val="left" w:pos="5940"/>
      </w:tabs>
      <w:spacing w:after="0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d-logo-blue-green-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3084">
      <w:rPr>
        <w:b/>
        <w:sz w:val="24"/>
        <w:szCs w:val="24"/>
      </w:rPr>
      <w:tab/>
    </w:r>
    <w:r w:rsidR="00880973">
      <w:rPr>
        <w:b/>
        <w:sz w:val="24"/>
        <w:szCs w:val="24"/>
      </w:rPr>
      <w:tab/>
      <w:t xml:space="preserve">  </w:t>
    </w:r>
  </w:p>
  <w:p w:rsidR="00703FBF" w:rsidRDefault="00703FBF" w:rsidP="00CA5AE1">
    <w:pPr>
      <w:tabs>
        <w:tab w:val="left" w:pos="5940"/>
      </w:tabs>
      <w:spacing w:after="0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Adult Career Pathways </w:t>
    </w:r>
  </w:p>
  <w:p w:rsidR="008F3535" w:rsidRDefault="00703FBF" w:rsidP="00CA5AE1">
    <w:pPr>
      <w:tabs>
        <w:tab w:val="left" w:pos="5940"/>
      </w:tabs>
      <w:spacing w:after="0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Final Grant Closeout Report</w:t>
    </w:r>
  </w:p>
  <w:p w:rsidR="00703FBF" w:rsidRPr="00263084" w:rsidRDefault="00703FBF" w:rsidP="00703FBF">
    <w:pPr>
      <w:tabs>
        <w:tab w:val="left" w:pos="5940"/>
      </w:tabs>
      <w:spacing w:after="0"/>
      <w:rPr>
        <w:b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42"/>
    <w:rsid w:val="00001A0B"/>
    <w:rsid w:val="00013B2F"/>
    <w:rsid w:val="000262E9"/>
    <w:rsid w:val="00026606"/>
    <w:rsid w:val="00040437"/>
    <w:rsid w:val="000538EE"/>
    <w:rsid w:val="00056344"/>
    <w:rsid w:val="00101442"/>
    <w:rsid w:val="0011430B"/>
    <w:rsid w:val="00134CBF"/>
    <w:rsid w:val="00172646"/>
    <w:rsid w:val="001B5563"/>
    <w:rsid w:val="001C21E0"/>
    <w:rsid w:val="00232774"/>
    <w:rsid w:val="00263084"/>
    <w:rsid w:val="00270B5E"/>
    <w:rsid w:val="002902F6"/>
    <w:rsid w:val="002B52E8"/>
    <w:rsid w:val="002E4A7B"/>
    <w:rsid w:val="002F1DA1"/>
    <w:rsid w:val="002F7CD2"/>
    <w:rsid w:val="003129BD"/>
    <w:rsid w:val="00312E0A"/>
    <w:rsid w:val="00345C74"/>
    <w:rsid w:val="0039099B"/>
    <w:rsid w:val="003A7A26"/>
    <w:rsid w:val="003B32AE"/>
    <w:rsid w:val="003C3A30"/>
    <w:rsid w:val="003E5E17"/>
    <w:rsid w:val="004039D1"/>
    <w:rsid w:val="004378E9"/>
    <w:rsid w:val="004558B5"/>
    <w:rsid w:val="00501E77"/>
    <w:rsid w:val="0051440A"/>
    <w:rsid w:val="005255CC"/>
    <w:rsid w:val="00571A52"/>
    <w:rsid w:val="0057314A"/>
    <w:rsid w:val="00574E76"/>
    <w:rsid w:val="005779AA"/>
    <w:rsid w:val="00595E03"/>
    <w:rsid w:val="005D7ABE"/>
    <w:rsid w:val="005E78F9"/>
    <w:rsid w:val="0063363B"/>
    <w:rsid w:val="00672601"/>
    <w:rsid w:val="006A2D33"/>
    <w:rsid w:val="00703FBF"/>
    <w:rsid w:val="007210B3"/>
    <w:rsid w:val="007571C7"/>
    <w:rsid w:val="007A3513"/>
    <w:rsid w:val="007B0291"/>
    <w:rsid w:val="007B77E5"/>
    <w:rsid w:val="0080111A"/>
    <w:rsid w:val="00804293"/>
    <w:rsid w:val="008048B9"/>
    <w:rsid w:val="00816A55"/>
    <w:rsid w:val="00833765"/>
    <w:rsid w:val="00880973"/>
    <w:rsid w:val="00882DDC"/>
    <w:rsid w:val="008C31F2"/>
    <w:rsid w:val="008D0DC3"/>
    <w:rsid w:val="008E5854"/>
    <w:rsid w:val="008E7F0B"/>
    <w:rsid w:val="008F3535"/>
    <w:rsid w:val="008F63B6"/>
    <w:rsid w:val="009652D0"/>
    <w:rsid w:val="00981810"/>
    <w:rsid w:val="00994174"/>
    <w:rsid w:val="009C23A1"/>
    <w:rsid w:val="009C48E0"/>
    <w:rsid w:val="009E0A63"/>
    <w:rsid w:val="00A30B8F"/>
    <w:rsid w:val="00A5602F"/>
    <w:rsid w:val="00A63D00"/>
    <w:rsid w:val="00B142D3"/>
    <w:rsid w:val="00B16320"/>
    <w:rsid w:val="00B20A7D"/>
    <w:rsid w:val="00B219B5"/>
    <w:rsid w:val="00B75805"/>
    <w:rsid w:val="00B81F12"/>
    <w:rsid w:val="00B83EEF"/>
    <w:rsid w:val="00BA7917"/>
    <w:rsid w:val="00BC16C6"/>
    <w:rsid w:val="00BD0AD2"/>
    <w:rsid w:val="00BE62A7"/>
    <w:rsid w:val="00C47F12"/>
    <w:rsid w:val="00C54D70"/>
    <w:rsid w:val="00C663F7"/>
    <w:rsid w:val="00C916B4"/>
    <w:rsid w:val="00C92F0F"/>
    <w:rsid w:val="00CA5AE1"/>
    <w:rsid w:val="00CC7614"/>
    <w:rsid w:val="00CD6A64"/>
    <w:rsid w:val="00CE35D8"/>
    <w:rsid w:val="00D6083B"/>
    <w:rsid w:val="00D62145"/>
    <w:rsid w:val="00D67A1C"/>
    <w:rsid w:val="00DB7C2C"/>
    <w:rsid w:val="00DF1E8A"/>
    <w:rsid w:val="00E218A4"/>
    <w:rsid w:val="00E2581B"/>
    <w:rsid w:val="00E66397"/>
    <w:rsid w:val="00E71BBE"/>
    <w:rsid w:val="00F33E55"/>
    <w:rsid w:val="00F65A1E"/>
    <w:rsid w:val="00F85BA0"/>
    <w:rsid w:val="00F90772"/>
    <w:rsid w:val="00F91F06"/>
    <w:rsid w:val="00F95292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26D9C-A834-45F7-825A-74A1675B1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E0961-E951-4D42-A729-9F78F67942C0}"/>
</file>

<file path=customXml/itemProps3.xml><?xml version="1.0" encoding="utf-8"?>
<ds:datastoreItem xmlns:ds="http://schemas.openxmlformats.org/officeDocument/2006/customXml" ds:itemID="{0D64AEA1-AA6D-4D4C-B098-B9415FBB9A2A}"/>
</file>

<file path=customXml/itemProps4.xml><?xml version="1.0" encoding="utf-8"?>
<ds:datastoreItem xmlns:ds="http://schemas.openxmlformats.org/officeDocument/2006/customXml" ds:itemID="{0D416FD8-C83E-43B9-AC10-98D00F0FC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Roman, Vanessa (DEED)</cp:lastModifiedBy>
  <cp:revision>4</cp:revision>
  <cp:lastPrinted>2018-09-19T14:23:00Z</cp:lastPrinted>
  <dcterms:created xsi:type="dcterms:W3CDTF">2019-07-03T16:25:00Z</dcterms:created>
  <dcterms:modified xsi:type="dcterms:W3CDTF">2019-07-03T18:41:00Z</dcterms:modified>
</cp:coreProperties>
</file>