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77777777" w:rsidR="00261B0D" w:rsidRPr="00AA0495" w:rsidRDefault="00261B0D" w:rsidP="00261B0D">
      <w:pPr>
        <w:jc w:val="center"/>
        <w:rPr>
          <w:sz w:val="36"/>
          <w:szCs w:val="36"/>
        </w:rPr>
      </w:pPr>
      <w:r w:rsidRPr="00AA0495">
        <w:rPr>
          <w:b/>
          <w:bCs/>
          <w:sz w:val="36"/>
          <w:szCs w:val="36"/>
        </w:rPr>
        <w:t>Governor’s Task Force on Broadband</w:t>
      </w:r>
    </w:p>
    <w:p w14:paraId="50B46143" w14:textId="225D35D9" w:rsidR="00261B0D" w:rsidRPr="00AA0495" w:rsidRDefault="00AB2BCC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Fri</w:t>
      </w:r>
      <w:r w:rsidR="00261B0D" w:rsidRPr="00AA0495">
        <w:rPr>
          <w:b/>
          <w:bCs/>
          <w:sz w:val="36"/>
          <w:szCs w:val="36"/>
        </w:rPr>
        <w:t xml:space="preserve">day, </w:t>
      </w:r>
      <w:r>
        <w:rPr>
          <w:b/>
          <w:bCs/>
          <w:sz w:val="36"/>
          <w:szCs w:val="36"/>
        </w:rPr>
        <w:t>April 22</w:t>
      </w:r>
      <w:r w:rsidR="00261B0D" w:rsidRPr="00AA0495">
        <w:rPr>
          <w:b/>
          <w:bCs/>
          <w:sz w:val="36"/>
          <w:szCs w:val="36"/>
        </w:rPr>
        <w:t>, 2022</w:t>
      </w:r>
    </w:p>
    <w:p w14:paraId="330427C6" w14:textId="3AD99AB9" w:rsidR="00261B0D" w:rsidRPr="00AA0495" w:rsidRDefault="00261B0D" w:rsidP="00261B0D">
      <w:pPr>
        <w:jc w:val="center"/>
        <w:rPr>
          <w:b/>
          <w:bCs/>
          <w:sz w:val="36"/>
          <w:szCs w:val="36"/>
        </w:rPr>
      </w:pPr>
      <w:r w:rsidRPr="00AA0495">
        <w:rPr>
          <w:b/>
          <w:bCs/>
          <w:sz w:val="36"/>
          <w:szCs w:val="36"/>
        </w:rPr>
        <w:t>10:00 a.m. –</w:t>
      </w:r>
      <w:r w:rsidR="002773CE">
        <w:rPr>
          <w:b/>
          <w:bCs/>
          <w:sz w:val="36"/>
          <w:szCs w:val="36"/>
        </w:rPr>
        <w:t xml:space="preserve"> 12:00</w:t>
      </w:r>
      <w:r w:rsidRPr="00AA0495">
        <w:rPr>
          <w:b/>
          <w:bCs/>
          <w:sz w:val="36"/>
          <w:szCs w:val="36"/>
        </w:rPr>
        <w:t xml:space="preserve"> p.m.</w:t>
      </w:r>
    </w:p>
    <w:p w14:paraId="73356479" w14:textId="625C76FB" w:rsidR="00261B0D" w:rsidRDefault="00261B0D" w:rsidP="00261B0D">
      <w:pPr>
        <w:jc w:val="center"/>
        <w:rPr>
          <w:b/>
          <w:bCs/>
          <w:sz w:val="28"/>
          <w:szCs w:val="28"/>
        </w:rPr>
      </w:pPr>
    </w:p>
    <w:p w14:paraId="03F0F3ED" w14:textId="1A20F813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>Microsoft Teams meeting</w:t>
      </w:r>
    </w:p>
    <w:p w14:paraId="4DCA74D5" w14:textId="7DD9A5CC" w:rsidR="00EC481F" w:rsidRPr="00C91097" w:rsidRDefault="00EC481F" w:rsidP="00EC481F">
      <w:pPr>
        <w:jc w:val="center"/>
        <w:rPr>
          <w:rFonts w:ascii="Segoe UI" w:eastAsia="Times New Roman" w:hAnsi="Segoe UI" w:cs="Segoe UI"/>
          <w:b/>
          <w:bCs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>Join on your computer or mobile app</w:t>
      </w:r>
    </w:p>
    <w:p w14:paraId="6AF0EFE2" w14:textId="21BA8C75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hyperlink r:id="rId4" w:tgtFrame="_blank" w:history="1">
        <w:r w:rsidRPr="00C91097">
          <w:rPr>
            <w:rStyle w:val="Hyperlink"/>
            <w:rFonts w:ascii="Segoe UI Semibold" w:eastAsia="Times New Roman" w:hAnsi="Segoe UI Semibold" w:cs="Segoe UI Semibold"/>
            <w:color w:val="6264A7"/>
            <w:sz w:val="16"/>
            <w:szCs w:val="16"/>
          </w:rPr>
          <w:t>Click here to join the meeting</w:t>
        </w:r>
      </w:hyperlink>
    </w:p>
    <w:p w14:paraId="382FAF82" w14:textId="0CAB1609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>Join with a video conferencing device</w:t>
      </w:r>
    </w:p>
    <w:p w14:paraId="186CD230" w14:textId="1A790D38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>mn@m.webex.com</w:t>
      </w:r>
    </w:p>
    <w:p w14:paraId="21C84B9D" w14:textId="30FCEECB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>Video Conference ID: 111 205 119 8</w:t>
      </w:r>
    </w:p>
    <w:p w14:paraId="1C098726" w14:textId="7261A63A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hyperlink r:id="rId5" w:history="1"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Alternate VTC instructions</w:t>
        </w:r>
      </w:hyperlink>
    </w:p>
    <w:p w14:paraId="349290BA" w14:textId="27330006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>Or call in (audio only)</w:t>
      </w:r>
    </w:p>
    <w:p w14:paraId="75C6F3D4" w14:textId="6A94B0E2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hyperlink r:id="rId6" w:anchor=" " w:history="1"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+1 651-395-</w:t>
        </w:r>
        <w:proofErr w:type="gramStart"/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7448,,</w:t>
        </w:r>
        <w:proofErr w:type="gramEnd"/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702207788#</w:t>
        </w:r>
      </w:hyperlink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 xml:space="preserve">   United States, St. Paul</w:t>
      </w:r>
    </w:p>
    <w:p w14:paraId="6C84F80F" w14:textId="6552AB9C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>Phone Conference ID: 702 207 788#</w:t>
      </w:r>
    </w:p>
    <w:p w14:paraId="442D54F4" w14:textId="2F8E73E3" w:rsidR="00EC481F" w:rsidRPr="00C91097" w:rsidRDefault="00EC481F" w:rsidP="00EC481F">
      <w:pPr>
        <w:jc w:val="center"/>
        <w:rPr>
          <w:rFonts w:ascii="Segoe UI" w:eastAsia="Times New Roman" w:hAnsi="Segoe UI" w:cs="Segoe UI"/>
          <w:color w:val="252424"/>
          <w:sz w:val="16"/>
          <w:szCs w:val="16"/>
        </w:rPr>
      </w:pPr>
      <w:hyperlink r:id="rId7" w:tgtFrame="_blank" w:history="1"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Find a local number</w:t>
        </w:r>
      </w:hyperlink>
      <w:r w:rsidRPr="00C91097">
        <w:rPr>
          <w:rFonts w:ascii="Segoe UI" w:eastAsia="Times New Roman" w:hAnsi="Segoe UI" w:cs="Segoe UI"/>
          <w:color w:val="252424"/>
          <w:sz w:val="16"/>
          <w:szCs w:val="16"/>
        </w:rPr>
        <w:t xml:space="preserve"> | </w:t>
      </w:r>
      <w:hyperlink r:id="rId8" w:tgtFrame="_blank" w:history="1">
        <w:r w:rsidRPr="00C91097">
          <w:rPr>
            <w:rStyle w:val="Hyperlink"/>
            <w:rFonts w:ascii="Segoe UI" w:eastAsia="Times New Roman" w:hAnsi="Segoe UI" w:cs="Segoe UI"/>
            <w:color w:val="6264A7"/>
            <w:sz w:val="16"/>
            <w:szCs w:val="16"/>
          </w:rPr>
          <w:t>Reset PIN</w:t>
        </w:r>
      </w:hyperlink>
    </w:p>
    <w:p w14:paraId="23B948F5" w14:textId="1630A165" w:rsidR="00461A22" w:rsidRDefault="00461A22" w:rsidP="00BE1BE2">
      <w:pPr>
        <w:jc w:val="center"/>
        <w:rPr>
          <w:rFonts w:ascii="Segoe UI" w:eastAsia="Times New Roman" w:hAnsi="Segoe UI" w:cs="Segoe UI"/>
          <w:color w:val="252424"/>
          <w:sz w:val="24"/>
          <w:szCs w:val="24"/>
        </w:rPr>
      </w:pPr>
    </w:p>
    <w:p w14:paraId="62AC509E" w14:textId="77777777" w:rsidR="00461A22" w:rsidRDefault="00461A22" w:rsidP="00BE1BE2">
      <w:pPr>
        <w:jc w:val="center"/>
        <w:rPr>
          <w:rFonts w:ascii="Segoe UI" w:eastAsia="Times New Roman" w:hAnsi="Segoe UI" w:cs="Segoe UI"/>
          <w:color w:val="252424"/>
        </w:rPr>
      </w:pPr>
    </w:p>
    <w:p w14:paraId="0017F660" w14:textId="2B5B75ED" w:rsidR="00261B0D" w:rsidRDefault="00261B0D" w:rsidP="00261B0D"/>
    <w:p w14:paraId="32536358" w14:textId="5C6DA576" w:rsidR="00261B0D" w:rsidRDefault="00261B0D" w:rsidP="00261B0D">
      <w:pPr>
        <w:ind w:left="2880" w:hanging="2880"/>
      </w:pPr>
      <w:r>
        <w:t>10:00 a.m. – 10:10 a.m.</w:t>
      </w:r>
      <w:r w:rsidR="00AC5E72">
        <w:tab/>
      </w:r>
      <w:r>
        <w:t xml:space="preserve">Welcome, Task Force Introductions, Attendee Introductions and Approval of Minutes from </w:t>
      </w:r>
      <w:r w:rsidR="00AB2BCC">
        <w:t>March 24</w:t>
      </w:r>
      <w:r>
        <w:t xml:space="preserve">, </w:t>
      </w:r>
      <w:proofErr w:type="gramStart"/>
      <w:r>
        <w:t>202</w:t>
      </w:r>
      <w:r w:rsidR="00FC213C">
        <w:t>2</w:t>
      </w:r>
      <w:proofErr w:type="gramEnd"/>
      <w:r>
        <w:t xml:space="preserve"> Meeting</w:t>
      </w:r>
    </w:p>
    <w:p w14:paraId="4416EFBA" w14:textId="6EC7CADA" w:rsidR="00261B0D" w:rsidRDefault="00261B0D" w:rsidP="00261B0D"/>
    <w:p w14:paraId="77F6D183" w14:textId="74D9985D" w:rsidR="00261B0D" w:rsidRDefault="00261B0D" w:rsidP="00261B0D">
      <w:pPr>
        <w:ind w:left="2880" w:hanging="2880"/>
      </w:pPr>
      <w:r>
        <w:t>10:</w:t>
      </w:r>
      <w:r w:rsidR="00E82139">
        <w:t>1</w:t>
      </w:r>
      <w:r>
        <w:t>0 a.m. – 10:</w:t>
      </w:r>
      <w:r w:rsidR="00E82139">
        <w:t>1</w:t>
      </w:r>
      <w:r>
        <w:t>5 a.m.</w:t>
      </w:r>
      <w:r w:rsidR="00AC5E72">
        <w:tab/>
      </w:r>
      <w:r w:rsidR="00CD5BF9">
        <w:t>Legislative and OBD update</w:t>
      </w:r>
    </w:p>
    <w:p w14:paraId="52D07577" w14:textId="2EACDE22" w:rsidR="00261B0D" w:rsidRDefault="00CD5BF9" w:rsidP="00CD5BF9">
      <w:pPr>
        <w:ind w:left="3600"/>
      </w:pPr>
      <w:r>
        <w:t>Diane Wells, Deputy Director, DEED Office of Broadband Development</w:t>
      </w:r>
    </w:p>
    <w:p w14:paraId="22373F35" w14:textId="77777777" w:rsidR="00261B0D" w:rsidRDefault="00261B0D" w:rsidP="00AC5E72"/>
    <w:p w14:paraId="635FFC8E" w14:textId="77777777" w:rsidR="002773CE" w:rsidRDefault="00261B0D" w:rsidP="002773CE">
      <w:pPr>
        <w:ind w:left="2880" w:hanging="2880"/>
      </w:pPr>
      <w:r>
        <w:t>10:</w:t>
      </w:r>
      <w:r w:rsidR="00AC5E72">
        <w:t>1</w:t>
      </w:r>
      <w:r>
        <w:t>5 a.m. – 1</w:t>
      </w:r>
      <w:r w:rsidR="00AC5E72">
        <w:t>0</w:t>
      </w:r>
      <w:r>
        <w:t>:</w:t>
      </w:r>
      <w:r w:rsidR="00AC5E72">
        <w:t>45</w:t>
      </w:r>
      <w:r>
        <w:t xml:space="preserve"> a.m.</w:t>
      </w:r>
      <w:r w:rsidR="00AC5E72">
        <w:tab/>
      </w:r>
      <w:r w:rsidR="002773CE">
        <w:t>Update and discussion on subgroup topics from Teddy Bekele, Chair, Minnesota Governor’s Task Force on Broadband</w:t>
      </w:r>
    </w:p>
    <w:p w14:paraId="2FDC84E9" w14:textId="6C7C3F4C" w:rsidR="00261B0D" w:rsidRDefault="00261B0D" w:rsidP="002773CE">
      <w:pPr>
        <w:ind w:left="2880" w:hanging="2880"/>
      </w:pPr>
    </w:p>
    <w:p w14:paraId="764C9F09" w14:textId="27004576" w:rsidR="002773CE" w:rsidRDefault="002773CE" w:rsidP="002773CE">
      <w:pPr>
        <w:ind w:left="2880" w:hanging="2880"/>
      </w:pPr>
      <w:r>
        <w:t>10:45 a.m. – 11:00 a.m.</w:t>
      </w:r>
      <w:r>
        <w:tab/>
        <w:t>Break</w:t>
      </w:r>
    </w:p>
    <w:p w14:paraId="747E21DD" w14:textId="77777777" w:rsidR="002773CE" w:rsidRDefault="002773CE" w:rsidP="002773CE"/>
    <w:p w14:paraId="63F7EADE" w14:textId="6918803C" w:rsidR="000909AF" w:rsidRDefault="002773CE" w:rsidP="000909AF">
      <w:pPr>
        <w:ind w:left="2880" w:hanging="2880"/>
      </w:pPr>
      <w:r>
        <w:t>11:00</w:t>
      </w:r>
      <w:r w:rsidR="000909AF">
        <w:t xml:space="preserve"> a.m. – 11:</w:t>
      </w:r>
      <w:r>
        <w:t>4</w:t>
      </w:r>
      <w:r w:rsidR="000909AF">
        <w:t>5 a.m.</w:t>
      </w:r>
      <w:r w:rsidR="000909AF">
        <w:tab/>
      </w:r>
      <w:r w:rsidR="007D46AD">
        <w:t>Grant Process – role of MMB</w:t>
      </w:r>
      <w:r w:rsidR="00554F60">
        <w:t xml:space="preserve"> with IIJA, Capital Projects Fund, and SLFRF</w:t>
      </w:r>
    </w:p>
    <w:p w14:paraId="38FA419B" w14:textId="4E06C720" w:rsidR="000909AF" w:rsidRDefault="000909AF" w:rsidP="000909AF">
      <w:pPr>
        <w:ind w:left="2880" w:hanging="2880"/>
      </w:pPr>
      <w:r>
        <w:tab/>
      </w:r>
      <w:r>
        <w:tab/>
      </w:r>
      <w:r w:rsidR="002C71AF">
        <w:t>Liz</w:t>
      </w:r>
      <w:r w:rsidR="00AB2BCC">
        <w:t xml:space="preserve"> Connor, Minnesota Management and Budget (MMB)</w:t>
      </w:r>
    </w:p>
    <w:p w14:paraId="55E0C65F" w14:textId="08788D81" w:rsidR="000909AF" w:rsidRDefault="000909AF" w:rsidP="00261B0D">
      <w:pPr>
        <w:ind w:left="2880" w:hanging="2880"/>
      </w:pPr>
    </w:p>
    <w:p w14:paraId="76BCFAD8" w14:textId="77777777" w:rsidR="000909AF" w:rsidRDefault="000909AF" w:rsidP="000909AF">
      <w:pPr>
        <w:ind w:left="2880" w:hanging="2880"/>
      </w:pPr>
    </w:p>
    <w:p w14:paraId="5AC3A94C" w14:textId="3E07F822" w:rsidR="00FB3423" w:rsidRPr="00261B0D" w:rsidRDefault="002773CE" w:rsidP="002773CE">
      <w:pPr>
        <w:ind w:left="2880" w:hanging="2880"/>
      </w:pPr>
      <w:r>
        <w:t>11:45</w:t>
      </w:r>
      <w:r w:rsidR="00261B0D">
        <w:t xml:space="preserve"> </w:t>
      </w:r>
      <w:r>
        <w:t>a</w:t>
      </w:r>
      <w:r w:rsidR="00261B0D">
        <w:t xml:space="preserve">.m. – </w:t>
      </w:r>
      <w:r w:rsidR="000909AF">
        <w:t>1</w:t>
      </w:r>
      <w:r w:rsidR="00AB2BCC">
        <w:t>2</w:t>
      </w:r>
      <w:r w:rsidR="000909AF">
        <w:t>:</w:t>
      </w:r>
      <w:r>
        <w:t>0</w:t>
      </w:r>
      <w:r w:rsidR="000909AF">
        <w:t>0</w:t>
      </w:r>
      <w:r w:rsidR="00261B0D">
        <w:t xml:space="preserve"> p.m.</w:t>
      </w:r>
      <w:r w:rsidR="00AC5E72">
        <w:tab/>
      </w:r>
      <w:r w:rsidR="00261B0D">
        <w:t xml:space="preserve">Public Comment, Other Business, </w:t>
      </w:r>
      <w:r w:rsidR="00AB2BCC">
        <w:t xml:space="preserve">May </w:t>
      </w:r>
      <w:r w:rsidR="00261B0D">
        <w:t>Meeting Plans, Wrap-up</w:t>
      </w:r>
    </w:p>
    <w:sectPr w:rsidR="00FB3423" w:rsidRPr="0026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909AF"/>
    <w:rsid w:val="00162048"/>
    <w:rsid w:val="00261B0D"/>
    <w:rsid w:val="002773CE"/>
    <w:rsid w:val="002C71AF"/>
    <w:rsid w:val="00461A22"/>
    <w:rsid w:val="00554F60"/>
    <w:rsid w:val="00620132"/>
    <w:rsid w:val="0072233D"/>
    <w:rsid w:val="00792048"/>
    <w:rsid w:val="007D46AD"/>
    <w:rsid w:val="008254B7"/>
    <w:rsid w:val="00987413"/>
    <w:rsid w:val="009D775C"/>
    <w:rsid w:val="00AA0495"/>
    <w:rsid w:val="00AB2BCC"/>
    <w:rsid w:val="00AC5E72"/>
    <w:rsid w:val="00B97D86"/>
    <w:rsid w:val="00BE1BE2"/>
    <w:rsid w:val="00C91097"/>
    <w:rsid w:val="00CD5BF9"/>
    <w:rsid w:val="00D225FD"/>
    <w:rsid w:val="00D826E7"/>
    <w:rsid w:val="00E82139"/>
    <w:rsid w:val="00EC481F"/>
    <w:rsid w:val="00ED2405"/>
    <w:rsid w:val="00FB3423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4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e97bca51-207f-4aa7-9e68-1e66ddf9b049?id=70220778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6513957448,,70220778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webex.com/msteams?confid=1112051198&amp;tenantkey=mn&amp;domain=m.webex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jQ0YTVkZTMtNzkyMy00MjQyLWE3NzctMmEyZDY1MDg1NmM3%40thread.v2/0?context=%7b%22Tid%22%3a%22eb14b046-24c4-4519-8f26-b89c2159828c%22%2c%22Oid%22%3a%22f7b4267c-5039-4b65-aed9-1710af382699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6567F-D079-4F25-BF6E-68E2E6766170}"/>
</file>

<file path=customXml/itemProps2.xml><?xml version="1.0" encoding="utf-8"?>
<ds:datastoreItem xmlns:ds="http://schemas.openxmlformats.org/officeDocument/2006/customXml" ds:itemID="{79245892-81BC-4043-A2C4-D9BB887B33C6}"/>
</file>

<file path=customXml/itemProps3.xml><?xml version="1.0" encoding="utf-8"?>
<ds:datastoreItem xmlns:ds="http://schemas.openxmlformats.org/officeDocument/2006/customXml" ds:itemID="{06F38E04-BFC5-4022-9A36-F44FABF50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10</cp:revision>
  <dcterms:created xsi:type="dcterms:W3CDTF">2022-04-15T14:43:00Z</dcterms:created>
  <dcterms:modified xsi:type="dcterms:W3CDTF">2022-04-20T20:35:00Z</dcterms:modified>
</cp:coreProperties>
</file>