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23FC1" w14:textId="77777777" w:rsidR="000B2327" w:rsidRPr="00814C62" w:rsidRDefault="000B2327" w:rsidP="000B2327">
      <w:pPr>
        <w:pStyle w:val="Title"/>
        <w:rPr>
          <w:color w:val="003865"/>
        </w:rPr>
      </w:pPr>
      <w:r>
        <w:rPr>
          <w:color w:val="003865"/>
        </w:rPr>
        <w:t>Minnesota Angel Tax Credit Program</w:t>
      </w:r>
    </w:p>
    <w:p w14:paraId="76C4AD98" w14:textId="387BDDCC" w:rsidR="000B2327" w:rsidRDefault="000B2327" w:rsidP="000B2327">
      <w:pPr>
        <w:pStyle w:val="Title2"/>
        <w:rPr>
          <w:rFonts w:asciiTheme="minorHAnsi" w:hAnsiTheme="minorHAnsi"/>
          <w:sz w:val="36"/>
          <w:szCs w:val="36"/>
        </w:rPr>
      </w:pPr>
      <w:r>
        <w:rPr>
          <w:rFonts w:asciiTheme="minorHAnsi" w:hAnsiTheme="minorHAnsi"/>
          <w:sz w:val="36"/>
          <w:szCs w:val="36"/>
        </w:rPr>
        <w:t>201</w:t>
      </w:r>
      <w:r w:rsidR="00B613C0">
        <w:rPr>
          <w:rFonts w:asciiTheme="minorHAnsi" w:hAnsiTheme="minorHAnsi"/>
          <w:sz w:val="36"/>
          <w:szCs w:val="36"/>
        </w:rPr>
        <w:t>9</w:t>
      </w:r>
      <w:r>
        <w:rPr>
          <w:rFonts w:asciiTheme="minorHAnsi" w:hAnsiTheme="minorHAnsi"/>
          <w:sz w:val="36"/>
          <w:szCs w:val="36"/>
        </w:rPr>
        <w:t xml:space="preserve"> Annual Report</w:t>
      </w:r>
    </w:p>
    <w:p w14:paraId="7244A24B" w14:textId="4934CEA6" w:rsidR="000B2327" w:rsidRPr="00D724A0" w:rsidRDefault="000B2327" w:rsidP="000B2327">
      <w:pPr>
        <w:pStyle w:val="Title2"/>
        <w:rPr>
          <w:rFonts w:asciiTheme="minorHAnsi" w:hAnsiTheme="minorHAnsi"/>
          <w:sz w:val="36"/>
          <w:szCs w:val="36"/>
        </w:rPr>
      </w:pPr>
      <w:r>
        <w:rPr>
          <w:rFonts w:asciiTheme="minorHAnsi" w:hAnsiTheme="minorHAnsi"/>
          <w:sz w:val="36"/>
          <w:szCs w:val="36"/>
        </w:rPr>
        <w:t>03/1</w:t>
      </w:r>
      <w:r w:rsidR="00B613C0">
        <w:rPr>
          <w:rFonts w:asciiTheme="minorHAnsi" w:hAnsiTheme="minorHAnsi"/>
          <w:sz w:val="36"/>
          <w:szCs w:val="36"/>
        </w:rPr>
        <w:t>3</w:t>
      </w:r>
      <w:r>
        <w:rPr>
          <w:rFonts w:asciiTheme="minorHAnsi" w:hAnsiTheme="minorHAnsi"/>
          <w:sz w:val="36"/>
          <w:szCs w:val="36"/>
        </w:rPr>
        <w:t>/20</w:t>
      </w:r>
      <w:r w:rsidR="00B613C0">
        <w:rPr>
          <w:rFonts w:asciiTheme="minorHAnsi" w:hAnsiTheme="minorHAnsi"/>
          <w:sz w:val="36"/>
          <w:szCs w:val="36"/>
        </w:rPr>
        <w:t>20</w:t>
      </w:r>
    </w:p>
    <w:p w14:paraId="4E12FDAC" w14:textId="77777777" w:rsidR="00FB7133" w:rsidRPr="003F78A1" w:rsidRDefault="00FB7133" w:rsidP="00FB7133">
      <w:pPr>
        <w:jc w:val="right"/>
        <w:rPr>
          <w:rFonts w:ascii="Arial" w:eastAsia="Calibri" w:hAnsi="Arial" w:cs="Arial"/>
        </w:rPr>
      </w:pPr>
    </w:p>
    <w:p w14:paraId="499A9503" w14:textId="77777777" w:rsidR="00FB7133" w:rsidRDefault="00FB7133" w:rsidP="00FB7133">
      <w:pPr>
        <w:spacing w:after="0"/>
        <w:jc w:val="right"/>
        <w:rPr>
          <w:rFonts w:ascii="Arial" w:eastAsia="Calibri" w:hAnsi="Arial" w:cs="Arial"/>
        </w:rPr>
      </w:pPr>
      <w:r w:rsidRPr="003F78A1">
        <w:rPr>
          <w:rFonts w:ascii="Arial" w:eastAsia="Calibri" w:hAnsi="Arial" w:cs="Arial"/>
        </w:rPr>
        <w:br/>
      </w:r>
    </w:p>
    <w:p w14:paraId="4A5372A6" w14:textId="77777777" w:rsidR="00FB7133" w:rsidRDefault="00FB7133" w:rsidP="00FB7133">
      <w:pPr>
        <w:jc w:val="right"/>
        <w:rPr>
          <w:rFonts w:ascii="Arial" w:eastAsia="Calibri" w:hAnsi="Arial" w:cs="Arial"/>
        </w:rPr>
      </w:pPr>
    </w:p>
    <w:p w14:paraId="7E622CFB" w14:textId="77777777" w:rsidR="00FB7133" w:rsidRDefault="00FB7133" w:rsidP="00FB7133">
      <w:pPr>
        <w:jc w:val="right"/>
        <w:rPr>
          <w:rFonts w:ascii="Arial" w:eastAsia="Calibri" w:hAnsi="Arial" w:cs="Arial"/>
        </w:rPr>
      </w:pPr>
    </w:p>
    <w:p w14:paraId="1764A1DB" w14:textId="77777777" w:rsidR="00FB7133" w:rsidRDefault="00FB7133" w:rsidP="00FB7133">
      <w:pPr>
        <w:jc w:val="right"/>
        <w:rPr>
          <w:rFonts w:ascii="Arial" w:eastAsia="Calibri" w:hAnsi="Arial" w:cs="Arial"/>
        </w:rPr>
      </w:pPr>
    </w:p>
    <w:p w14:paraId="0AA20E07" w14:textId="77777777" w:rsidR="000B2327" w:rsidRDefault="00904A0B" w:rsidP="00904A0B">
      <w:pPr>
        <w:tabs>
          <w:tab w:val="left" w:pos="3945"/>
        </w:tabs>
        <w:rPr>
          <w:rFonts w:cs="Arial"/>
        </w:rPr>
      </w:pPr>
      <w:r>
        <w:rPr>
          <w:rFonts w:cs="Arial"/>
        </w:rPr>
        <w:tab/>
      </w:r>
    </w:p>
    <w:p w14:paraId="0600D041" w14:textId="77777777" w:rsidR="000B2327" w:rsidRDefault="000B2327" w:rsidP="000B2327">
      <w:pPr>
        <w:jc w:val="right"/>
        <w:rPr>
          <w:rFonts w:cs="Arial"/>
        </w:rPr>
      </w:pPr>
    </w:p>
    <w:p w14:paraId="6841F972" w14:textId="343285E4" w:rsidR="000B2327" w:rsidRPr="001E0724" w:rsidRDefault="000B2327" w:rsidP="000B2327">
      <w:pPr>
        <w:jc w:val="right"/>
        <w:rPr>
          <w:rFonts w:cs="Arial"/>
        </w:rPr>
        <w:sectPr w:rsidR="000B2327" w:rsidRPr="001E0724" w:rsidSect="000B2327">
          <w:footerReference w:type="default" r:id="rId8"/>
          <w:headerReference w:type="first" r:id="rId9"/>
          <w:footerReference w:type="first" r:id="rId10"/>
          <w:pgSz w:w="12240" w:h="15840" w:code="1"/>
          <w:pgMar w:top="5760" w:right="1080" w:bottom="1080" w:left="1080" w:header="576" w:footer="504" w:gutter="0"/>
          <w:cols w:space="720"/>
          <w:titlePg/>
          <w:docGrid w:linePitch="326"/>
        </w:sectPr>
      </w:pPr>
      <w:r w:rsidRPr="001E0724">
        <w:rPr>
          <w:rFonts w:cs="Arial"/>
        </w:rPr>
        <w:t xml:space="preserve">Total cost of salaries, printing, and supplies in </w:t>
      </w:r>
      <w:r w:rsidRPr="001E0724">
        <w:rPr>
          <w:rFonts w:cs="Arial"/>
        </w:rPr>
        <w:br/>
        <w:t xml:space="preserve">developing/preparing this report is </w:t>
      </w:r>
      <w:r w:rsidR="00C76069" w:rsidRPr="00624CAD">
        <w:rPr>
          <w:rFonts w:cs="Arial"/>
        </w:rPr>
        <w:t>$</w:t>
      </w:r>
      <w:r w:rsidR="00E5766D" w:rsidRPr="00624CAD">
        <w:rPr>
          <w:rFonts w:cs="Arial"/>
        </w:rPr>
        <w:t>2,993</w:t>
      </w:r>
      <w:r w:rsidRPr="001E0724">
        <w:rPr>
          <w:rFonts w:cs="Arial"/>
        </w:rPr>
        <w:br/>
        <w:t xml:space="preserve">(reported as required by Minn. Stat. 3.197) </w:t>
      </w:r>
    </w:p>
    <w:p w14:paraId="460B6E38" w14:textId="77777777" w:rsidR="008566AB" w:rsidRDefault="008566AB" w:rsidP="00B94000">
      <w:pPr>
        <w:jc w:val="center"/>
        <w:rPr>
          <w:b/>
        </w:rPr>
        <w:sectPr w:rsidR="008566AB" w:rsidSect="00746EC9">
          <w:footerReference w:type="first" r:id="rId11"/>
          <w:pgSz w:w="12240" w:h="15840"/>
          <w:pgMar w:top="1440" w:right="1440" w:bottom="1440" w:left="1440" w:header="720" w:footer="720" w:gutter="0"/>
          <w:pgNumType w:start="1"/>
          <w:cols w:space="720"/>
          <w:docGrid w:linePitch="360"/>
        </w:sectPr>
      </w:pPr>
    </w:p>
    <w:p w14:paraId="3F903216" w14:textId="68A8ED93" w:rsidR="003C4814" w:rsidRPr="00350E05" w:rsidRDefault="00350E05" w:rsidP="00B94000">
      <w:pPr>
        <w:jc w:val="center"/>
        <w:rPr>
          <w:b/>
        </w:rPr>
      </w:pPr>
      <w:r w:rsidRPr="00350E05">
        <w:rPr>
          <w:b/>
        </w:rPr>
        <w:t>Minnesota Angel Tax Credit Program 201</w:t>
      </w:r>
      <w:r w:rsidR="00CC632B">
        <w:rPr>
          <w:b/>
        </w:rPr>
        <w:t>9</w:t>
      </w:r>
      <w:r w:rsidRPr="00350E05">
        <w:rPr>
          <w:b/>
        </w:rPr>
        <w:t xml:space="preserve"> </w:t>
      </w:r>
      <w:r w:rsidR="00904A0B">
        <w:rPr>
          <w:b/>
        </w:rPr>
        <w:t>R</w:t>
      </w:r>
      <w:r w:rsidRPr="00350E05">
        <w:rPr>
          <w:b/>
        </w:rPr>
        <w:t>eport</w:t>
      </w:r>
    </w:p>
    <w:p w14:paraId="19DE445F" w14:textId="77777777" w:rsidR="003C4814" w:rsidRDefault="003C4814" w:rsidP="00B94000">
      <w:pPr>
        <w:jc w:val="center"/>
        <w:rPr>
          <w:b/>
        </w:rPr>
      </w:pPr>
      <w:r>
        <w:rPr>
          <w:b/>
        </w:rPr>
        <w:t>Table of Contents</w:t>
      </w:r>
    </w:p>
    <w:p w14:paraId="7EF1A3D6" w14:textId="77777777" w:rsidR="00B94000" w:rsidRDefault="00B94000" w:rsidP="00B94000">
      <w:pPr>
        <w:jc w:val="center"/>
        <w:rPr>
          <w:b/>
        </w:rPr>
      </w:pPr>
    </w:p>
    <w:tbl>
      <w:tblPr>
        <w:tblStyle w:val="TableGrid"/>
        <w:tblW w:w="8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8"/>
        <w:gridCol w:w="1242"/>
      </w:tblGrid>
      <w:tr w:rsidR="00D50A74" w:rsidRPr="00D50A74" w14:paraId="17F17724" w14:textId="77777777" w:rsidTr="007E7E89">
        <w:tc>
          <w:tcPr>
            <w:tcW w:w="7128" w:type="dxa"/>
          </w:tcPr>
          <w:p w14:paraId="172732D8" w14:textId="77777777" w:rsidR="00D50A74" w:rsidRPr="00D50A74" w:rsidRDefault="00D50A74" w:rsidP="00D50A74">
            <w:pPr>
              <w:pStyle w:val="NoSpacing"/>
            </w:pPr>
            <w:r w:rsidRPr="00D50A74">
              <w:t>Introduction………………………</w:t>
            </w:r>
            <w:r>
              <w:t>…………………………………………………………………………</w:t>
            </w:r>
            <w:r w:rsidR="00CC43E0">
              <w:t>…</w:t>
            </w:r>
          </w:p>
        </w:tc>
        <w:tc>
          <w:tcPr>
            <w:tcW w:w="1242" w:type="dxa"/>
          </w:tcPr>
          <w:p w14:paraId="55D643BC" w14:textId="5B45AB9B" w:rsidR="00D50A74" w:rsidRPr="00D50A74" w:rsidRDefault="00D10F49" w:rsidP="00D50A74">
            <w:pPr>
              <w:pStyle w:val="NoSpacing"/>
            </w:pPr>
            <w:r>
              <w:t xml:space="preserve">Page </w:t>
            </w:r>
            <w:r w:rsidR="00EB4BDD">
              <w:t>1</w:t>
            </w:r>
          </w:p>
        </w:tc>
      </w:tr>
      <w:tr w:rsidR="00D50A74" w:rsidRPr="00D50A74" w14:paraId="28A77027" w14:textId="77777777" w:rsidTr="007E7E89">
        <w:tc>
          <w:tcPr>
            <w:tcW w:w="7128" w:type="dxa"/>
          </w:tcPr>
          <w:p w14:paraId="42BE5A63" w14:textId="77777777" w:rsidR="00D50A74" w:rsidRPr="00D50A74" w:rsidRDefault="00D50A74" w:rsidP="00533F92">
            <w:pPr>
              <w:pStyle w:val="NoSpacing"/>
            </w:pPr>
            <w:r w:rsidRPr="00D50A74">
              <w:t>Business</w:t>
            </w:r>
            <w:r w:rsidR="00533F92">
              <w:t>es</w:t>
            </w:r>
            <w:r w:rsidRPr="00D50A74">
              <w:t xml:space="preserve"> in the Program…</w:t>
            </w:r>
            <w:r>
              <w:t>……………………………………………………………………………</w:t>
            </w:r>
          </w:p>
        </w:tc>
        <w:tc>
          <w:tcPr>
            <w:tcW w:w="1242" w:type="dxa"/>
          </w:tcPr>
          <w:p w14:paraId="1B9E72D1" w14:textId="1BA44607" w:rsidR="00D50A74" w:rsidRPr="00D50A74" w:rsidRDefault="00D50A74" w:rsidP="00876C0E">
            <w:pPr>
              <w:pStyle w:val="NoSpacing"/>
            </w:pPr>
            <w:r w:rsidRPr="00D50A74">
              <w:t xml:space="preserve">Page </w:t>
            </w:r>
            <w:r w:rsidR="00D10F49">
              <w:t>2</w:t>
            </w:r>
          </w:p>
        </w:tc>
      </w:tr>
      <w:tr w:rsidR="00D50A74" w:rsidRPr="00D50A74" w14:paraId="375B02A4" w14:textId="77777777" w:rsidTr="007E7E89">
        <w:tc>
          <w:tcPr>
            <w:tcW w:w="7128" w:type="dxa"/>
          </w:tcPr>
          <w:p w14:paraId="3A8652CC" w14:textId="77777777" w:rsidR="00D50A74" w:rsidRPr="00D50A74" w:rsidRDefault="006062AB" w:rsidP="009764BF">
            <w:pPr>
              <w:pStyle w:val="NoSpacing"/>
            </w:pPr>
            <w:r>
              <w:t xml:space="preserve">              </w:t>
            </w:r>
            <w:r w:rsidR="00DC1E47">
              <w:t xml:space="preserve">Industry Types </w:t>
            </w:r>
            <w:r w:rsidR="00D50A74">
              <w:t>…………………………………</w:t>
            </w:r>
            <w:r w:rsidR="00A1342F">
              <w:t>………………………………………………..</w:t>
            </w:r>
          </w:p>
        </w:tc>
        <w:tc>
          <w:tcPr>
            <w:tcW w:w="1242" w:type="dxa"/>
          </w:tcPr>
          <w:p w14:paraId="4E2332A7" w14:textId="081F35E4" w:rsidR="00D50A74" w:rsidRPr="00D50A74" w:rsidRDefault="00DC1E47" w:rsidP="00DC1E47">
            <w:pPr>
              <w:pStyle w:val="NoSpacing"/>
            </w:pPr>
            <w:r>
              <w:t>Page</w:t>
            </w:r>
            <w:r w:rsidR="00AE642E">
              <w:t xml:space="preserve"> 4</w:t>
            </w:r>
          </w:p>
        </w:tc>
      </w:tr>
      <w:tr w:rsidR="00DC1E47" w:rsidRPr="00D50A74" w14:paraId="72031AD9" w14:textId="77777777" w:rsidTr="007E7E89">
        <w:tc>
          <w:tcPr>
            <w:tcW w:w="7128" w:type="dxa"/>
          </w:tcPr>
          <w:p w14:paraId="39811C7A" w14:textId="77777777" w:rsidR="00DC1E47" w:rsidRDefault="00DC1E47" w:rsidP="009764BF">
            <w:pPr>
              <w:pStyle w:val="NoSpacing"/>
            </w:pPr>
            <w:r>
              <w:t xml:space="preserve">              </w:t>
            </w:r>
            <w:r w:rsidR="009764BF">
              <w:t>Business Locations</w:t>
            </w:r>
            <w:r>
              <w:t>……………………………</w:t>
            </w:r>
            <w:r w:rsidR="00A1342F">
              <w:t>………………………………………………..</w:t>
            </w:r>
          </w:p>
        </w:tc>
        <w:tc>
          <w:tcPr>
            <w:tcW w:w="1242" w:type="dxa"/>
          </w:tcPr>
          <w:p w14:paraId="292E586D" w14:textId="30632569" w:rsidR="00DC1E47" w:rsidRPr="00D50A74" w:rsidRDefault="00DC1E47" w:rsidP="00DC3B06">
            <w:pPr>
              <w:pStyle w:val="NoSpacing"/>
            </w:pPr>
            <w:r>
              <w:t xml:space="preserve">Page </w:t>
            </w:r>
            <w:r w:rsidR="00DC3B06">
              <w:t>5</w:t>
            </w:r>
          </w:p>
        </w:tc>
      </w:tr>
      <w:tr w:rsidR="00DC1E47" w:rsidRPr="00D50A74" w14:paraId="1E4D9E8B" w14:textId="77777777" w:rsidTr="007E7E89">
        <w:tc>
          <w:tcPr>
            <w:tcW w:w="7128" w:type="dxa"/>
          </w:tcPr>
          <w:p w14:paraId="7C29DB15" w14:textId="77777777" w:rsidR="00DC1E47" w:rsidRDefault="00DC1E47" w:rsidP="00274869">
            <w:pPr>
              <w:pStyle w:val="NoSpacing"/>
            </w:pPr>
            <w:r>
              <w:t xml:space="preserve">              </w:t>
            </w:r>
            <w:r w:rsidR="00274869">
              <w:t>Business Demographics</w:t>
            </w:r>
            <w:r>
              <w:t>………………………………………</w:t>
            </w:r>
            <w:r w:rsidR="00A1342F">
              <w:t>………………………………</w:t>
            </w:r>
          </w:p>
        </w:tc>
        <w:tc>
          <w:tcPr>
            <w:tcW w:w="1242" w:type="dxa"/>
          </w:tcPr>
          <w:p w14:paraId="6CC6B654" w14:textId="669F0A77" w:rsidR="00DC1E47" w:rsidRDefault="00DC1E47" w:rsidP="00DC3B06">
            <w:pPr>
              <w:pStyle w:val="NoSpacing"/>
            </w:pPr>
            <w:r>
              <w:t xml:space="preserve">Page </w:t>
            </w:r>
            <w:r w:rsidR="005E69FA">
              <w:t>6</w:t>
            </w:r>
          </w:p>
        </w:tc>
      </w:tr>
      <w:tr w:rsidR="00195701" w:rsidRPr="00D50A74" w14:paraId="54933111" w14:textId="77777777" w:rsidTr="007E7E89">
        <w:tc>
          <w:tcPr>
            <w:tcW w:w="7128" w:type="dxa"/>
          </w:tcPr>
          <w:p w14:paraId="22C7EEE0" w14:textId="77777777" w:rsidR="00195701" w:rsidRDefault="00195701" w:rsidP="00195701">
            <w:pPr>
              <w:pStyle w:val="NoSpacing"/>
              <w:ind w:left="702"/>
            </w:pPr>
            <w:r>
              <w:t>Business Insolvencies</w:t>
            </w:r>
            <w:r w:rsidR="003C7907">
              <w:t>…………………………………………………………………………</w:t>
            </w:r>
          </w:p>
        </w:tc>
        <w:tc>
          <w:tcPr>
            <w:tcW w:w="1242" w:type="dxa"/>
          </w:tcPr>
          <w:p w14:paraId="6B23B993" w14:textId="7AA750AF" w:rsidR="00195701" w:rsidRDefault="00D10F49" w:rsidP="00DC3B06">
            <w:pPr>
              <w:pStyle w:val="NoSpacing"/>
            </w:pPr>
            <w:r>
              <w:t xml:space="preserve">Page </w:t>
            </w:r>
            <w:r w:rsidR="005E69FA">
              <w:t>6</w:t>
            </w:r>
          </w:p>
        </w:tc>
      </w:tr>
      <w:tr w:rsidR="00D50A74" w:rsidRPr="00D50A74" w14:paraId="2E85AD4B" w14:textId="77777777" w:rsidTr="007E7E89">
        <w:tc>
          <w:tcPr>
            <w:tcW w:w="7128" w:type="dxa"/>
          </w:tcPr>
          <w:p w14:paraId="2DCE2BF9" w14:textId="77777777" w:rsidR="00D50A74" w:rsidRPr="00D50A74" w:rsidRDefault="006062AB" w:rsidP="00274869">
            <w:pPr>
              <w:pStyle w:val="NoSpacing"/>
            </w:pPr>
            <w:r>
              <w:t xml:space="preserve">              </w:t>
            </w:r>
            <w:r w:rsidR="00DC1E47">
              <w:t>Job Creation</w:t>
            </w:r>
            <w:r w:rsidR="00D50A74">
              <w:t>…………………………………………………………………………</w:t>
            </w:r>
            <w:r w:rsidR="00A1342F">
              <w:t>…………….</w:t>
            </w:r>
          </w:p>
        </w:tc>
        <w:tc>
          <w:tcPr>
            <w:tcW w:w="1242" w:type="dxa"/>
          </w:tcPr>
          <w:p w14:paraId="5979BE48" w14:textId="7FCF3FE2" w:rsidR="005E69FA" w:rsidRPr="00D50A74" w:rsidRDefault="00D50A74" w:rsidP="00696D09">
            <w:pPr>
              <w:pStyle w:val="NoSpacing"/>
            </w:pPr>
            <w:r w:rsidRPr="00D50A74">
              <w:t xml:space="preserve">Page </w:t>
            </w:r>
            <w:r w:rsidR="005E69FA">
              <w:t>7</w:t>
            </w:r>
          </w:p>
        </w:tc>
      </w:tr>
      <w:tr w:rsidR="00D50A74" w:rsidRPr="00D50A74" w14:paraId="4DE38E80" w14:textId="77777777" w:rsidTr="007E7E89">
        <w:tc>
          <w:tcPr>
            <w:tcW w:w="7128" w:type="dxa"/>
          </w:tcPr>
          <w:p w14:paraId="5955E79E" w14:textId="77777777" w:rsidR="00D50A74" w:rsidRPr="00D50A74" w:rsidRDefault="00D50A74" w:rsidP="00D50A74">
            <w:pPr>
              <w:pStyle w:val="NoSpacing"/>
            </w:pPr>
            <w:r w:rsidRPr="00D50A74">
              <w:t>Number and Value of Credits I</w:t>
            </w:r>
            <w:r>
              <w:t>ssued………………………………………………………………</w:t>
            </w:r>
            <w:r w:rsidR="00CC43E0">
              <w:t>.</w:t>
            </w:r>
          </w:p>
        </w:tc>
        <w:tc>
          <w:tcPr>
            <w:tcW w:w="1242" w:type="dxa"/>
          </w:tcPr>
          <w:p w14:paraId="4FA37C47" w14:textId="4B3AAB7F" w:rsidR="00D50A74" w:rsidRPr="00D50A74" w:rsidRDefault="00D50A74" w:rsidP="00DC3B06">
            <w:pPr>
              <w:pStyle w:val="NoSpacing"/>
            </w:pPr>
            <w:r w:rsidRPr="00D50A74">
              <w:t xml:space="preserve">Page </w:t>
            </w:r>
            <w:r w:rsidR="00D10F49">
              <w:t>8</w:t>
            </w:r>
          </w:p>
        </w:tc>
      </w:tr>
      <w:tr w:rsidR="00D50A74" w:rsidRPr="00D50A74" w14:paraId="7E0BD8F1" w14:textId="77777777" w:rsidTr="007E7E89">
        <w:tc>
          <w:tcPr>
            <w:tcW w:w="7128" w:type="dxa"/>
          </w:tcPr>
          <w:p w14:paraId="2DDEB51E" w14:textId="77777777" w:rsidR="00D50A74" w:rsidRPr="00D50A74" w:rsidRDefault="00D50A74" w:rsidP="00D50A74">
            <w:pPr>
              <w:pStyle w:val="NoSpacing"/>
            </w:pPr>
            <w:r w:rsidRPr="00D50A74">
              <w:t>Recipients of Credits…………</w:t>
            </w:r>
            <w:r>
              <w:t>……………………………………………………………………………</w:t>
            </w:r>
            <w:r w:rsidR="00CC43E0">
              <w:t>.</w:t>
            </w:r>
          </w:p>
        </w:tc>
        <w:tc>
          <w:tcPr>
            <w:tcW w:w="1242" w:type="dxa"/>
          </w:tcPr>
          <w:p w14:paraId="53D719F6" w14:textId="77777777" w:rsidR="00D50A74" w:rsidRPr="00D50A74" w:rsidRDefault="00D50A74" w:rsidP="00DC3B06">
            <w:pPr>
              <w:pStyle w:val="NoSpacing"/>
            </w:pPr>
            <w:r w:rsidRPr="00D50A74">
              <w:t xml:space="preserve">Page </w:t>
            </w:r>
            <w:r w:rsidR="00DC3B06">
              <w:t>9</w:t>
            </w:r>
          </w:p>
        </w:tc>
      </w:tr>
      <w:tr w:rsidR="00D50A74" w:rsidRPr="00D50A74" w14:paraId="004DE31C" w14:textId="77777777" w:rsidTr="007E7E89">
        <w:tc>
          <w:tcPr>
            <w:tcW w:w="7128" w:type="dxa"/>
          </w:tcPr>
          <w:p w14:paraId="278E88F1" w14:textId="77777777" w:rsidR="00D50A74" w:rsidRPr="00D50A74" w:rsidRDefault="00D50A74" w:rsidP="00D50A74">
            <w:pPr>
              <w:pStyle w:val="NoSpacing"/>
            </w:pPr>
            <w:r w:rsidRPr="00D50A74">
              <w:t>Number and Value of Credits Revoked</w:t>
            </w:r>
            <w:r>
              <w:t>……………………………………………………………</w:t>
            </w:r>
          </w:p>
        </w:tc>
        <w:tc>
          <w:tcPr>
            <w:tcW w:w="1242" w:type="dxa"/>
          </w:tcPr>
          <w:p w14:paraId="222854E7" w14:textId="2A42488D" w:rsidR="00D50A74" w:rsidRPr="00D50A74" w:rsidRDefault="00D50A74" w:rsidP="00DC3B06">
            <w:pPr>
              <w:pStyle w:val="NoSpacing"/>
            </w:pPr>
            <w:r w:rsidRPr="00D50A74">
              <w:t xml:space="preserve">Page </w:t>
            </w:r>
            <w:r w:rsidR="00D10F49">
              <w:t>11</w:t>
            </w:r>
          </w:p>
        </w:tc>
      </w:tr>
      <w:tr w:rsidR="00D50A74" w:rsidRPr="00D50A74" w14:paraId="2035B211" w14:textId="77777777" w:rsidTr="007E7E89">
        <w:tc>
          <w:tcPr>
            <w:tcW w:w="7128" w:type="dxa"/>
          </w:tcPr>
          <w:p w14:paraId="470E5DB2" w14:textId="77777777" w:rsidR="00D50A74" w:rsidRPr="00D50A74" w:rsidRDefault="00D50A74" w:rsidP="00D50A74">
            <w:pPr>
              <w:pStyle w:val="NoSpacing"/>
            </w:pPr>
            <w:r w:rsidRPr="00D50A74">
              <w:t>Program Financing and Costs</w:t>
            </w:r>
            <w:r>
              <w:t>…………………………………………………………………………</w:t>
            </w:r>
            <w:r w:rsidR="00CC43E0">
              <w:t>.</w:t>
            </w:r>
          </w:p>
        </w:tc>
        <w:tc>
          <w:tcPr>
            <w:tcW w:w="1242" w:type="dxa"/>
          </w:tcPr>
          <w:p w14:paraId="0D2D5C2C" w14:textId="53B9F291" w:rsidR="00D50A74" w:rsidRPr="00D50A74" w:rsidRDefault="00D50A74" w:rsidP="00DC3B06">
            <w:pPr>
              <w:pStyle w:val="NoSpacing"/>
            </w:pPr>
            <w:r w:rsidRPr="00D50A74">
              <w:t xml:space="preserve">Page </w:t>
            </w:r>
            <w:r w:rsidR="00D96CB0">
              <w:t>1</w:t>
            </w:r>
            <w:r w:rsidR="00D10F49">
              <w:t>2</w:t>
            </w:r>
          </w:p>
        </w:tc>
      </w:tr>
      <w:tr w:rsidR="00D50A74" w:rsidRPr="00D50A74" w14:paraId="3F59724E" w14:textId="77777777" w:rsidTr="007E7E89">
        <w:tc>
          <w:tcPr>
            <w:tcW w:w="7128" w:type="dxa"/>
          </w:tcPr>
          <w:p w14:paraId="46FD04DA" w14:textId="3069CC99" w:rsidR="00D50A74" w:rsidRPr="00D50A74" w:rsidRDefault="00D50A74" w:rsidP="00FA6443">
            <w:pPr>
              <w:pStyle w:val="NoSpacing"/>
            </w:pPr>
            <w:r w:rsidRPr="00D50A74">
              <w:t xml:space="preserve">Program </w:t>
            </w:r>
            <w:r w:rsidR="00FA6443">
              <w:t>Changes</w:t>
            </w:r>
            <w:r w:rsidRPr="00D50A74">
              <w:t>……………</w:t>
            </w:r>
            <w:r>
              <w:t>……………………………………………………………………………</w:t>
            </w:r>
            <w:r w:rsidR="00CC43E0">
              <w:t>.</w:t>
            </w:r>
            <w:r w:rsidRPr="00D50A74">
              <w:t xml:space="preserve"> </w:t>
            </w:r>
          </w:p>
        </w:tc>
        <w:tc>
          <w:tcPr>
            <w:tcW w:w="1242" w:type="dxa"/>
          </w:tcPr>
          <w:p w14:paraId="73AFEE64" w14:textId="7DFCABA3" w:rsidR="00D50A74" w:rsidRPr="00D50A74" w:rsidRDefault="00D50A74" w:rsidP="00FA6443">
            <w:pPr>
              <w:pStyle w:val="NoSpacing"/>
            </w:pPr>
            <w:r w:rsidRPr="00D50A74">
              <w:t xml:space="preserve">Page </w:t>
            </w:r>
            <w:r w:rsidR="0052525B">
              <w:t>1</w:t>
            </w:r>
            <w:r w:rsidR="00D10F49">
              <w:t>3</w:t>
            </w:r>
          </w:p>
        </w:tc>
      </w:tr>
      <w:tr w:rsidR="00D10F49" w:rsidRPr="00D50A74" w14:paraId="063EF442" w14:textId="77777777" w:rsidTr="007E7E89">
        <w:tc>
          <w:tcPr>
            <w:tcW w:w="7128" w:type="dxa"/>
          </w:tcPr>
          <w:p w14:paraId="2FAB2DED" w14:textId="73B29A51" w:rsidR="00D10F49" w:rsidRPr="00D50A74" w:rsidRDefault="00D10F49" w:rsidP="00FA6443">
            <w:pPr>
              <w:pStyle w:val="NoSpacing"/>
            </w:pPr>
            <w:r>
              <w:t>Partnerships……….</w:t>
            </w:r>
            <w:r w:rsidRPr="00D50A74">
              <w:t>……………</w:t>
            </w:r>
            <w:r>
              <w:t>…………………………………………………………………………….</w:t>
            </w:r>
          </w:p>
        </w:tc>
        <w:tc>
          <w:tcPr>
            <w:tcW w:w="1242" w:type="dxa"/>
          </w:tcPr>
          <w:p w14:paraId="550D9CA3" w14:textId="1164EC89" w:rsidR="00D10F49" w:rsidRPr="00D50A74" w:rsidRDefault="00D10F49" w:rsidP="00FA6443">
            <w:pPr>
              <w:pStyle w:val="NoSpacing"/>
            </w:pPr>
            <w:r>
              <w:t>Page 14</w:t>
            </w:r>
          </w:p>
        </w:tc>
      </w:tr>
      <w:tr w:rsidR="00D50A74" w:rsidRPr="00D50A74" w14:paraId="7D3DEE24" w14:textId="77777777" w:rsidTr="007E7E89">
        <w:tc>
          <w:tcPr>
            <w:tcW w:w="7128" w:type="dxa"/>
          </w:tcPr>
          <w:p w14:paraId="7E4511C0" w14:textId="6007A6CF" w:rsidR="00D50A74" w:rsidRPr="00D50A74" w:rsidRDefault="00D50A74" w:rsidP="00D50A74">
            <w:pPr>
              <w:pStyle w:val="NoSpacing"/>
            </w:pPr>
            <w:r w:rsidRPr="00D50A74">
              <w:t>Closing…………………………………</w:t>
            </w:r>
            <w:r>
              <w:t>…………………………………………………………………………</w:t>
            </w:r>
          </w:p>
        </w:tc>
        <w:tc>
          <w:tcPr>
            <w:tcW w:w="1242" w:type="dxa"/>
          </w:tcPr>
          <w:p w14:paraId="3AC6F1FB" w14:textId="22306B66" w:rsidR="00D50A74" w:rsidRPr="00D50A74" w:rsidRDefault="00D50A74" w:rsidP="00FA6443">
            <w:pPr>
              <w:pStyle w:val="NoSpacing"/>
            </w:pPr>
            <w:r w:rsidRPr="00D50A74">
              <w:t>Page 1</w:t>
            </w:r>
            <w:r w:rsidR="00D10F49">
              <w:t>4</w:t>
            </w:r>
          </w:p>
        </w:tc>
      </w:tr>
    </w:tbl>
    <w:p w14:paraId="4BE5D19D" w14:textId="77777777" w:rsidR="00350E05" w:rsidRDefault="00350E05" w:rsidP="003C4814">
      <w:pPr>
        <w:pStyle w:val="NoSpacing"/>
      </w:pPr>
    </w:p>
    <w:tbl>
      <w:tblPr>
        <w:tblStyle w:val="TableGrid"/>
        <w:tblW w:w="8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1260"/>
      </w:tblGrid>
      <w:tr w:rsidR="00B01206" w:rsidRPr="00D50A74" w14:paraId="346B2DA2" w14:textId="77777777" w:rsidTr="00A1342F">
        <w:tc>
          <w:tcPr>
            <w:tcW w:w="7110" w:type="dxa"/>
          </w:tcPr>
          <w:p w14:paraId="4AA75BA9" w14:textId="77777777" w:rsidR="00B01206" w:rsidRPr="00D50A74" w:rsidRDefault="00B01206" w:rsidP="007A50F3">
            <w:pPr>
              <w:pStyle w:val="NoSpacing"/>
              <w:ind w:left="702" w:hanging="702"/>
            </w:pPr>
            <w:r>
              <w:t xml:space="preserve">Table 1: </w:t>
            </w:r>
            <w:r w:rsidR="0002618B" w:rsidRPr="0002618B">
              <w:t xml:space="preserve">Number of Businesses Certified and Invested In, Investment, and </w:t>
            </w:r>
            <w:r w:rsidR="007A50F3">
              <w:t xml:space="preserve">  </w:t>
            </w:r>
            <w:r w:rsidR="0002618B" w:rsidRPr="0002618B">
              <w:t>Credits Issued</w:t>
            </w:r>
            <w:r w:rsidR="00A1342F">
              <w:t>…………………………………………………………………………………</w:t>
            </w:r>
            <w:r w:rsidR="007A50F3">
              <w:t>…</w:t>
            </w:r>
          </w:p>
        </w:tc>
        <w:tc>
          <w:tcPr>
            <w:tcW w:w="1260" w:type="dxa"/>
            <w:vAlign w:val="bottom"/>
          </w:tcPr>
          <w:p w14:paraId="11744441" w14:textId="77777777" w:rsidR="00B01206" w:rsidRPr="00D50A74" w:rsidRDefault="0002618B" w:rsidP="000A7259">
            <w:pPr>
              <w:pStyle w:val="NoSpacing"/>
            </w:pPr>
            <w:r>
              <w:t>Page 3</w:t>
            </w:r>
          </w:p>
        </w:tc>
      </w:tr>
      <w:tr w:rsidR="00B01206" w:rsidRPr="00D50A74" w14:paraId="2F2FA42B" w14:textId="77777777" w:rsidTr="0002618B">
        <w:tc>
          <w:tcPr>
            <w:tcW w:w="7110" w:type="dxa"/>
          </w:tcPr>
          <w:p w14:paraId="0EC2664A" w14:textId="77777777" w:rsidR="00B01206" w:rsidRPr="00D50A74" w:rsidRDefault="00B01206" w:rsidP="000A7259">
            <w:pPr>
              <w:pStyle w:val="NoSpacing"/>
            </w:pPr>
            <w:r>
              <w:t xml:space="preserve">Table 2: </w:t>
            </w:r>
            <w:r w:rsidR="0002618B">
              <w:t>Industry Type of Businesses Invested In</w:t>
            </w:r>
            <w:r w:rsidR="00876C0E">
              <w:t>……………………………………………</w:t>
            </w:r>
          </w:p>
        </w:tc>
        <w:tc>
          <w:tcPr>
            <w:tcW w:w="1260" w:type="dxa"/>
          </w:tcPr>
          <w:p w14:paraId="52DACE78" w14:textId="77777777" w:rsidR="00B01206" w:rsidRPr="00D50A74" w:rsidRDefault="0002618B" w:rsidP="00DC3B06">
            <w:pPr>
              <w:pStyle w:val="NoSpacing"/>
            </w:pPr>
            <w:r>
              <w:t xml:space="preserve">Page </w:t>
            </w:r>
            <w:r w:rsidR="00DC3B06">
              <w:t>4</w:t>
            </w:r>
          </w:p>
        </w:tc>
      </w:tr>
      <w:tr w:rsidR="00B01206" w:rsidRPr="00D50A74" w14:paraId="409CE91A" w14:textId="77777777" w:rsidTr="0002618B">
        <w:tc>
          <w:tcPr>
            <w:tcW w:w="7110" w:type="dxa"/>
          </w:tcPr>
          <w:p w14:paraId="51B9BF8A" w14:textId="77777777" w:rsidR="00B01206" w:rsidRPr="00D50A74" w:rsidRDefault="00B01206" w:rsidP="000A7259">
            <w:pPr>
              <w:pStyle w:val="NoSpacing"/>
            </w:pPr>
            <w:r>
              <w:t>Table 3:</w:t>
            </w:r>
            <w:r w:rsidR="0002618B">
              <w:t xml:space="preserve"> Investment by Industry Type</w:t>
            </w:r>
            <w:r>
              <w:t>……………………………………..................</w:t>
            </w:r>
            <w:r w:rsidR="00876C0E">
              <w:t>.......</w:t>
            </w:r>
          </w:p>
        </w:tc>
        <w:tc>
          <w:tcPr>
            <w:tcW w:w="1260" w:type="dxa"/>
          </w:tcPr>
          <w:p w14:paraId="5DF5FAA1" w14:textId="0A7CC223" w:rsidR="00B01206" w:rsidRPr="00D50A74" w:rsidRDefault="00D10F49" w:rsidP="000A7259">
            <w:pPr>
              <w:pStyle w:val="NoSpacing"/>
            </w:pPr>
            <w:r>
              <w:t>Page 5</w:t>
            </w:r>
          </w:p>
        </w:tc>
      </w:tr>
      <w:tr w:rsidR="00B01206" w:rsidRPr="00D50A74" w14:paraId="6493271A" w14:textId="77777777" w:rsidTr="006E314D">
        <w:tc>
          <w:tcPr>
            <w:tcW w:w="7110" w:type="dxa"/>
          </w:tcPr>
          <w:p w14:paraId="5EA75286" w14:textId="77777777" w:rsidR="00B01206" w:rsidRPr="00D50A74" w:rsidRDefault="00B01206" w:rsidP="007A50F3">
            <w:pPr>
              <w:pStyle w:val="NoSpacing"/>
              <w:ind w:left="702" w:hanging="702"/>
            </w:pPr>
            <w:r>
              <w:t xml:space="preserve">Table 4: </w:t>
            </w:r>
            <w:r w:rsidR="00873DB2" w:rsidRPr="00873DB2">
              <w:t>Head</w:t>
            </w:r>
            <w:r w:rsidR="00873DB2">
              <w:t xml:space="preserve">quarters Location </w:t>
            </w:r>
            <w:r w:rsidR="006E314D">
              <w:t xml:space="preserve">and Investment Received of Businesses: </w:t>
            </w:r>
            <w:proofErr w:type="spellStart"/>
            <w:r w:rsidR="006E314D">
              <w:t>Gtr</w:t>
            </w:r>
            <w:proofErr w:type="spellEnd"/>
            <w:r w:rsidR="006E314D">
              <w:t xml:space="preserve"> MN and Metro………………………………………………………………………………</w:t>
            </w:r>
            <w:r w:rsidR="007A50F3">
              <w:t>…..</w:t>
            </w:r>
          </w:p>
        </w:tc>
        <w:tc>
          <w:tcPr>
            <w:tcW w:w="1260" w:type="dxa"/>
            <w:vAlign w:val="bottom"/>
          </w:tcPr>
          <w:p w14:paraId="5415D4D7" w14:textId="32512757" w:rsidR="00B01206" w:rsidRPr="00D50A74" w:rsidRDefault="00D10F49" w:rsidP="000A7259">
            <w:pPr>
              <w:pStyle w:val="NoSpacing"/>
            </w:pPr>
            <w:r>
              <w:t>Page 6</w:t>
            </w:r>
          </w:p>
        </w:tc>
      </w:tr>
      <w:tr w:rsidR="00B01206" w:rsidRPr="00D50A74" w14:paraId="17EB77EA" w14:textId="77777777" w:rsidTr="0002618B">
        <w:tc>
          <w:tcPr>
            <w:tcW w:w="7110" w:type="dxa"/>
          </w:tcPr>
          <w:p w14:paraId="7C4FF8F8" w14:textId="77777777" w:rsidR="00B01206" w:rsidRPr="00D50A74" w:rsidRDefault="007160FB" w:rsidP="00AF72DB">
            <w:pPr>
              <w:pStyle w:val="NoSpacing"/>
            </w:pPr>
            <w:r>
              <w:t>Table 5:</w:t>
            </w:r>
            <w:r w:rsidR="00780491">
              <w:t xml:space="preserve"> </w:t>
            </w:r>
            <w:r w:rsidR="00873DB2">
              <w:t>Women and Minority Business</w:t>
            </w:r>
            <w:r w:rsidR="00AF72DB">
              <w:t xml:space="preserve"> Ownership</w:t>
            </w:r>
            <w:r w:rsidR="00B01206">
              <w:t>………………………………</w:t>
            </w:r>
            <w:r w:rsidR="00876C0E">
              <w:t>………</w:t>
            </w:r>
          </w:p>
        </w:tc>
        <w:tc>
          <w:tcPr>
            <w:tcW w:w="1260" w:type="dxa"/>
          </w:tcPr>
          <w:p w14:paraId="230F2AD8" w14:textId="4F807FAC" w:rsidR="00B01206" w:rsidRPr="00D50A74" w:rsidRDefault="00873DB2" w:rsidP="00DC3B06">
            <w:pPr>
              <w:pStyle w:val="NoSpacing"/>
            </w:pPr>
            <w:r>
              <w:t xml:space="preserve">Page </w:t>
            </w:r>
            <w:r w:rsidR="00D10F49">
              <w:t>7</w:t>
            </w:r>
          </w:p>
        </w:tc>
      </w:tr>
      <w:tr w:rsidR="00F348BA" w:rsidRPr="00D50A74" w14:paraId="619A738F" w14:textId="77777777" w:rsidTr="0002618B">
        <w:tc>
          <w:tcPr>
            <w:tcW w:w="7110" w:type="dxa"/>
          </w:tcPr>
          <w:p w14:paraId="3E14A8FE" w14:textId="335F3749" w:rsidR="00F348BA" w:rsidRDefault="00F348BA" w:rsidP="00AF72DB">
            <w:pPr>
              <w:pStyle w:val="NoSpacing"/>
            </w:pPr>
            <w:r>
              <w:t xml:space="preserve">Table 6: </w:t>
            </w:r>
            <w:r w:rsidRPr="00F348BA">
              <w:t>Number of Businesses that have Ceased Operations</w:t>
            </w:r>
            <w:r>
              <w:t>………………………..</w:t>
            </w:r>
          </w:p>
        </w:tc>
        <w:tc>
          <w:tcPr>
            <w:tcW w:w="1260" w:type="dxa"/>
          </w:tcPr>
          <w:p w14:paraId="39A3F27D" w14:textId="66D8B2D9" w:rsidR="00F348BA" w:rsidRDefault="00F348BA" w:rsidP="00DC3B06">
            <w:pPr>
              <w:pStyle w:val="NoSpacing"/>
            </w:pPr>
            <w:r>
              <w:t>Page 7</w:t>
            </w:r>
          </w:p>
        </w:tc>
      </w:tr>
      <w:tr w:rsidR="00B01206" w14:paraId="5EE750A7" w14:textId="77777777" w:rsidTr="0002618B">
        <w:tc>
          <w:tcPr>
            <w:tcW w:w="7110" w:type="dxa"/>
          </w:tcPr>
          <w:p w14:paraId="3F63FE83" w14:textId="0BAD0405" w:rsidR="00B01206" w:rsidRPr="00876C0E" w:rsidRDefault="007160FB" w:rsidP="00F348BA">
            <w:pPr>
              <w:pStyle w:val="NoSpacing"/>
            </w:pPr>
            <w:r w:rsidRPr="00876C0E">
              <w:t xml:space="preserve">Table </w:t>
            </w:r>
            <w:r w:rsidR="00F348BA">
              <w:t>7</w:t>
            </w:r>
            <w:r w:rsidRPr="00876C0E">
              <w:t>:</w:t>
            </w:r>
            <w:r w:rsidR="00780491" w:rsidRPr="00876C0E">
              <w:t xml:space="preserve"> Job Creation</w:t>
            </w:r>
            <w:r w:rsidR="00876C0E" w:rsidRPr="00876C0E">
              <w:t>………………………………………………………………………………………</w:t>
            </w:r>
          </w:p>
        </w:tc>
        <w:tc>
          <w:tcPr>
            <w:tcW w:w="1260" w:type="dxa"/>
          </w:tcPr>
          <w:p w14:paraId="7A27AB66" w14:textId="7C0F72D1" w:rsidR="00B01206" w:rsidRPr="00876C0E" w:rsidRDefault="00780491" w:rsidP="00DC3B06">
            <w:pPr>
              <w:pStyle w:val="NoSpacing"/>
            </w:pPr>
            <w:r w:rsidRPr="00876C0E">
              <w:t xml:space="preserve">Page </w:t>
            </w:r>
            <w:r w:rsidR="00D10F49">
              <w:t>7</w:t>
            </w:r>
          </w:p>
        </w:tc>
      </w:tr>
      <w:tr w:rsidR="007160FB" w14:paraId="71A5252A" w14:textId="77777777" w:rsidTr="0002618B">
        <w:tc>
          <w:tcPr>
            <w:tcW w:w="7110" w:type="dxa"/>
          </w:tcPr>
          <w:p w14:paraId="6B0E0662" w14:textId="6F14C2AE" w:rsidR="007160FB" w:rsidRPr="00876C0E" w:rsidRDefault="007160FB" w:rsidP="00F348BA">
            <w:pPr>
              <w:pStyle w:val="NoSpacing"/>
            </w:pPr>
            <w:r w:rsidRPr="00876C0E">
              <w:t xml:space="preserve">Table </w:t>
            </w:r>
            <w:r w:rsidR="00F348BA">
              <w:t>8</w:t>
            </w:r>
            <w:r w:rsidRPr="00876C0E">
              <w:t>:</w:t>
            </w:r>
            <w:r w:rsidR="00780491" w:rsidRPr="00876C0E">
              <w:t xml:space="preserve"> Investors Utilizing Program</w:t>
            </w:r>
            <w:r w:rsidR="00876C0E" w:rsidRPr="00876C0E">
              <w:t>……………………………………………………………….</w:t>
            </w:r>
          </w:p>
        </w:tc>
        <w:tc>
          <w:tcPr>
            <w:tcW w:w="1260" w:type="dxa"/>
          </w:tcPr>
          <w:p w14:paraId="1417D723" w14:textId="6BC48E2E" w:rsidR="007160FB" w:rsidRPr="00876C0E" w:rsidRDefault="00D10F49" w:rsidP="000A7259">
            <w:pPr>
              <w:pStyle w:val="NoSpacing"/>
            </w:pPr>
            <w:r>
              <w:t>Page 8</w:t>
            </w:r>
          </w:p>
        </w:tc>
      </w:tr>
      <w:tr w:rsidR="007160FB" w14:paraId="4B81C62F" w14:textId="77777777" w:rsidTr="0002618B">
        <w:tc>
          <w:tcPr>
            <w:tcW w:w="7110" w:type="dxa"/>
          </w:tcPr>
          <w:p w14:paraId="678FB916" w14:textId="50088D37" w:rsidR="007160FB" w:rsidRPr="00876C0E" w:rsidRDefault="007160FB" w:rsidP="00F348BA">
            <w:pPr>
              <w:pStyle w:val="NoSpacing"/>
            </w:pPr>
            <w:r w:rsidRPr="00876C0E">
              <w:t xml:space="preserve">Table </w:t>
            </w:r>
            <w:r w:rsidR="00F348BA">
              <w:t>9</w:t>
            </w:r>
            <w:r w:rsidRPr="00876C0E">
              <w:t>:</w:t>
            </w:r>
            <w:r w:rsidR="00780491" w:rsidRPr="00876C0E">
              <w:t xml:space="preserve"> Credits Appropriated, Available, and Issued</w:t>
            </w:r>
            <w:r w:rsidR="00876C0E" w:rsidRPr="00876C0E">
              <w:t>……………………………………..</w:t>
            </w:r>
          </w:p>
        </w:tc>
        <w:tc>
          <w:tcPr>
            <w:tcW w:w="1260" w:type="dxa"/>
          </w:tcPr>
          <w:p w14:paraId="0FBC7283" w14:textId="10BEBC84" w:rsidR="007160FB" w:rsidRPr="00876C0E" w:rsidRDefault="00D10F49" w:rsidP="000A7259">
            <w:pPr>
              <w:pStyle w:val="NoSpacing"/>
            </w:pPr>
            <w:r>
              <w:t>Page 8</w:t>
            </w:r>
          </w:p>
        </w:tc>
      </w:tr>
      <w:tr w:rsidR="007160FB" w14:paraId="7344CFA7" w14:textId="77777777" w:rsidTr="0002618B">
        <w:tc>
          <w:tcPr>
            <w:tcW w:w="7110" w:type="dxa"/>
          </w:tcPr>
          <w:p w14:paraId="71710EA1" w14:textId="47007AD8" w:rsidR="007160FB" w:rsidRPr="00876C0E" w:rsidRDefault="007160FB" w:rsidP="00F348BA">
            <w:pPr>
              <w:pStyle w:val="NoSpacing"/>
            </w:pPr>
            <w:r w:rsidRPr="00876C0E">
              <w:t xml:space="preserve">Table </w:t>
            </w:r>
            <w:r w:rsidR="00F348BA">
              <w:t>10</w:t>
            </w:r>
            <w:r w:rsidRPr="00876C0E">
              <w:t>:</w:t>
            </w:r>
            <w:r w:rsidR="008474C3" w:rsidRPr="00876C0E">
              <w:t xml:space="preserve"> Investor and Fund Participation</w:t>
            </w:r>
            <w:r w:rsidR="00876C0E" w:rsidRPr="00876C0E">
              <w:t>……………………………………………………..</w:t>
            </w:r>
          </w:p>
        </w:tc>
        <w:tc>
          <w:tcPr>
            <w:tcW w:w="1260" w:type="dxa"/>
          </w:tcPr>
          <w:p w14:paraId="194B27DC" w14:textId="0645EFC5" w:rsidR="007160FB" w:rsidRPr="00876C0E" w:rsidRDefault="008474C3" w:rsidP="00FE7E9B">
            <w:pPr>
              <w:pStyle w:val="NoSpacing"/>
            </w:pPr>
            <w:r w:rsidRPr="00876C0E">
              <w:t xml:space="preserve">Page </w:t>
            </w:r>
            <w:r w:rsidR="00D10F49">
              <w:t>10</w:t>
            </w:r>
          </w:p>
        </w:tc>
      </w:tr>
      <w:tr w:rsidR="007160FB" w14:paraId="3342E958" w14:textId="77777777" w:rsidTr="0002618B">
        <w:tc>
          <w:tcPr>
            <w:tcW w:w="7110" w:type="dxa"/>
          </w:tcPr>
          <w:p w14:paraId="31DF245E" w14:textId="71927E85" w:rsidR="007160FB" w:rsidRPr="00876C0E" w:rsidRDefault="007160FB" w:rsidP="00F348BA">
            <w:pPr>
              <w:pStyle w:val="NoSpacing"/>
            </w:pPr>
            <w:r w:rsidRPr="00876C0E">
              <w:t>Table 1</w:t>
            </w:r>
            <w:r w:rsidR="00F348BA">
              <w:t>1</w:t>
            </w:r>
            <w:r w:rsidRPr="00876C0E">
              <w:t>:</w:t>
            </w:r>
            <w:r w:rsidR="008474C3" w:rsidRPr="00876C0E">
              <w:t xml:space="preserve"> Average Investment and Credit</w:t>
            </w:r>
            <w:r w:rsidR="00876C0E" w:rsidRPr="00876C0E">
              <w:t>……………………………………………………….</w:t>
            </w:r>
          </w:p>
        </w:tc>
        <w:tc>
          <w:tcPr>
            <w:tcW w:w="1260" w:type="dxa"/>
          </w:tcPr>
          <w:p w14:paraId="5882F6CD" w14:textId="1D761F33" w:rsidR="007160FB" w:rsidRPr="00876C0E" w:rsidRDefault="00651B63" w:rsidP="00CB7CDD">
            <w:pPr>
              <w:pStyle w:val="NoSpacing"/>
            </w:pPr>
            <w:r>
              <w:t xml:space="preserve">Page </w:t>
            </w:r>
            <w:r w:rsidR="00D10F49">
              <w:t>11</w:t>
            </w:r>
          </w:p>
        </w:tc>
      </w:tr>
      <w:tr w:rsidR="007160FB" w14:paraId="41714A4E" w14:textId="77777777" w:rsidTr="0002618B">
        <w:tc>
          <w:tcPr>
            <w:tcW w:w="7110" w:type="dxa"/>
          </w:tcPr>
          <w:p w14:paraId="28FEAAC3" w14:textId="2005563D" w:rsidR="007160FB" w:rsidRPr="00876C0E" w:rsidRDefault="007160FB" w:rsidP="00F348BA">
            <w:pPr>
              <w:pStyle w:val="NoSpacing"/>
            </w:pPr>
            <w:r w:rsidRPr="00876C0E">
              <w:t>Table 1</w:t>
            </w:r>
            <w:r w:rsidR="00F348BA">
              <w:t>2</w:t>
            </w:r>
            <w:r w:rsidRPr="00876C0E">
              <w:t>: Location of Investors</w:t>
            </w:r>
            <w:r w:rsidR="00876C0E" w:rsidRPr="00876C0E">
              <w:t>……………………………………………………………………….</w:t>
            </w:r>
          </w:p>
        </w:tc>
        <w:tc>
          <w:tcPr>
            <w:tcW w:w="1260" w:type="dxa"/>
          </w:tcPr>
          <w:p w14:paraId="4CE9D3DB" w14:textId="6D956D5F" w:rsidR="007160FB" w:rsidRPr="00876C0E" w:rsidRDefault="008474C3" w:rsidP="00FE7E9B">
            <w:pPr>
              <w:pStyle w:val="NoSpacing"/>
            </w:pPr>
            <w:r w:rsidRPr="00876C0E">
              <w:t xml:space="preserve">Page </w:t>
            </w:r>
            <w:r w:rsidR="00D10F49">
              <w:t>11</w:t>
            </w:r>
          </w:p>
        </w:tc>
      </w:tr>
      <w:tr w:rsidR="007160FB" w14:paraId="73A3B1B1" w14:textId="77777777" w:rsidTr="0002618B">
        <w:tc>
          <w:tcPr>
            <w:tcW w:w="7110" w:type="dxa"/>
          </w:tcPr>
          <w:p w14:paraId="323C72B2" w14:textId="564028F8" w:rsidR="007160FB" w:rsidRPr="00876C0E" w:rsidRDefault="007160FB" w:rsidP="00F348BA">
            <w:pPr>
              <w:pStyle w:val="NoSpacing"/>
            </w:pPr>
            <w:r w:rsidRPr="00876C0E">
              <w:t>Table 1</w:t>
            </w:r>
            <w:r w:rsidR="00F348BA">
              <w:t>3</w:t>
            </w:r>
            <w:r w:rsidRPr="00876C0E">
              <w:t xml:space="preserve">: Program </w:t>
            </w:r>
            <w:r w:rsidR="008474C3" w:rsidRPr="00876C0E">
              <w:t xml:space="preserve">Fee </w:t>
            </w:r>
            <w:r w:rsidRPr="00876C0E">
              <w:t>Income</w:t>
            </w:r>
            <w:r w:rsidR="00876C0E" w:rsidRPr="00876C0E">
              <w:t>……………………………………………………………………….</w:t>
            </w:r>
          </w:p>
        </w:tc>
        <w:tc>
          <w:tcPr>
            <w:tcW w:w="1260" w:type="dxa"/>
          </w:tcPr>
          <w:p w14:paraId="5408E0C4" w14:textId="564E086F" w:rsidR="007160FB" w:rsidRPr="00876C0E" w:rsidRDefault="00D10F49" w:rsidP="00FE7E9B">
            <w:pPr>
              <w:pStyle w:val="NoSpacing"/>
            </w:pPr>
            <w:r>
              <w:t>Page 12</w:t>
            </w:r>
          </w:p>
        </w:tc>
      </w:tr>
      <w:tr w:rsidR="007160FB" w14:paraId="4D16C365" w14:textId="77777777" w:rsidTr="0002618B">
        <w:tc>
          <w:tcPr>
            <w:tcW w:w="7110" w:type="dxa"/>
          </w:tcPr>
          <w:p w14:paraId="69E4C21E" w14:textId="5AA3343B" w:rsidR="007160FB" w:rsidRPr="00876C0E" w:rsidRDefault="007160FB" w:rsidP="00F348BA">
            <w:pPr>
              <w:pStyle w:val="NoSpacing"/>
            </w:pPr>
            <w:r w:rsidRPr="00876C0E">
              <w:t>Table 1</w:t>
            </w:r>
            <w:r w:rsidR="00F348BA">
              <w:t>4</w:t>
            </w:r>
            <w:r w:rsidRPr="00876C0E">
              <w:t>: Program Expenses</w:t>
            </w:r>
            <w:r w:rsidR="00876C0E" w:rsidRPr="00876C0E">
              <w:t>…………………………………………………………………………..</w:t>
            </w:r>
          </w:p>
        </w:tc>
        <w:tc>
          <w:tcPr>
            <w:tcW w:w="1260" w:type="dxa"/>
          </w:tcPr>
          <w:p w14:paraId="07F7EB9E" w14:textId="1DB51A42" w:rsidR="007160FB" w:rsidRPr="00876C0E" w:rsidRDefault="00D10F49" w:rsidP="00B65025">
            <w:pPr>
              <w:pStyle w:val="NoSpacing"/>
            </w:pPr>
            <w:r>
              <w:t>Page 12</w:t>
            </w:r>
          </w:p>
        </w:tc>
      </w:tr>
    </w:tbl>
    <w:p w14:paraId="7D52DFF7" w14:textId="77777777" w:rsidR="00962388" w:rsidRDefault="00962388" w:rsidP="003C4814">
      <w:pPr>
        <w:pStyle w:val="NoSpacing"/>
      </w:pPr>
    </w:p>
    <w:tbl>
      <w:tblPr>
        <w:tblStyle w:val="TableGrid"/>
        <w:tblW w:w="8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1368"/>
      </w:tblGrid>
      <w:tr w:rsidR="00CC43E0" w:rsidRPr="00D50A74" w14:paraId="5AA19EFD" w14:textId="77777777" w:rsidTr="00FE7E9B">
        <w:tc>
          <w:tcPr>
            <w:tcW w:w="7110" w:type="dxa"/>
          </w:tcPr>
          <w:p w14:paraId="6F67049C" w14:textId="3CE678DF" w:rsidR="00CC43E0" w:rsidRPr="00D50A74" w:rsidRDefault="002D7038" w:rsidP="00AB2699">
            <w:pPr>
              <w:pStyle w:val="NoSpacing"/>
            </w:pPr>
            <w:r>
              <w:t>List of 201</w:t>
            </w:r>
            <w:r w:rsidR="00D10F49">
              <w:t>9</w:t>
            </w:r>
            <w:r w:rsidR="00CC43E0">
              <w:t xml:space="preserve"> Certified Busin</w:t>
            </w:r>
            <w:r w:rsidR="00FE7E9B">
              <w:t>esses……………………………………………………………………</w:t>
            </w:r>
          </w:p>
        </w:tc>
        <w:tc>
          <w:tcPr>
            <w:tcW w:w="1368" w:type="dxa"/>
          </w:tcPr>
          <w:p w14:paraId="5E28B481" w14:textId="77777777" w:rsidR="00CC43E0" w:rsidRPr="00D50A74" w:rsidRDefault="00CC43E0" w:rsidP="00CC43E0">
            <w:pPr>
              <w:pStyle w:val="NoSpacing"/>
            </w:pPr>
            <w:r w:rsidRPr="00D50A74">
              <w:t>Appendix A</w:t>
            </w:r>
          </w:p>
        </w:tc>
      </w:tr>
      <w:tr w:rsidR="00CC43E0" w:rsidRPr="00D50A74" w14:paraId="4D311A5E" w14:textId="77777777" w:rsidTr="00FE7E9B">
        <w:tc>
          <w:tcPr>
            <w:tcW w:w="7110" w:type="dxa"/>
          </w:tcPr>
          <w:p w14:paraId="055D3FDB" w14:textId="557E6CF3" w:rsidR="00CC43E0" w:rsidRPr="00D50A74" w:rsidRDefault="002D7038" w:rsidP="00AB2699">
            <w:pPr>
              <w:pStyle w:val="NoSpacing"/>
            </w:pPr>
            <w:r>
              <w:t>List of 201</w:t>
            </w:r>
            <w:r w:rsidR="00D10F49">
              <w:t>9</w:t>
            </w:r>
            <w:r w:rsidR="00CC43E0">
              <w:t xml:space="preserve"> Certified Businesses that</w:t>
            </w:r>
            <w:r w:rsidR="00FE7E9B">
              <w:t xml:space="preserve"> Received Investments…………………………</w:t>
            </w:r>
          </w:p>
        </w:tc>
        <w:tc>
          <w:tcPr>
            <w:tcW w:w="1368" w:type="dxa"/>
          </w:tcPr>
          <w:p w14:paraId="65677645" w14:textId="77777777" w:rsidR="00CC43E0" w:rsidRPr="00D50A74" w:rsidRDefault="00CC43E0" w:rsidP="00CC43E0">
            <w:pPr>
              <w:pStyle w:val="NoSpacing"/>
            </w:pPr>
            <w:r w:rsidRPr="00D50A74">
              <w:t>Appendix B</w:t>
            </w:r>
          </w:p>
        </w:tc>
      </w:tr>
      <w:tr w:rsidR="00CC43E0" w:rsidRPr="00D50A74" w14:paraId="4D9BB54E" w14:textId="77777777" w:rsidTr="00FE7E9B">
        <w:tc>
          <w:tcPr>
            <w:tcW w:w="7110" w:type="dxa"/>
          </w:tcPr>
          <w:p w14:paraId="6FCD782A" w14:textId="77777777" w:rsidR="00CC43E0" w:rsidRPr="00D50A74" w:rsidRDefault="00CC43E0" w:rsidP="00CC43E0">
            <w:pPr>
              <w:pStyle w:val="NoSpacing"/>
            </w:pPr>
            <w:r>
              <w:t>Map of Business Headquarters Distribution……………………………………................</w:t>
            </w:r>
          </w:p>
        </w:tc>
        <w:tc>
          <w:tcPr>
            <w:tcW w:w="1368" w:type="dxa"/>
          </w:tcPr>
          <w:p w14:paraId="3887D24D" w14:textId="77777777" w:rsidR="00CC43E0" w:rsidRPr="00D50A74" w:rsidRDefault="00CC43E0" w:rsidP="00CC43E0">
            <w:pPr>
              <w:pStyle w:val="NoSpacing"/>
            </w:pPr>
            <w:r w:rsidRPr="00D50A74">
              <w:t>Appendix C</w:t>
            </w:r>
          </w:p>
        </w:tc>
      </w:tr>
      <w:tr w:rsidR="00CC43E0" w:rsidRPr="00D50A74" w14:paraId="464174F0" w14:textId="77777777" w:rsidTr="00FE7E9B">
        <w:tc>
          <w:tcPr>
            <w:tcW w:w="7110" w:type="dxa"/>
          </w:tcPr>
          <w:p w14:paraId="6987494D" w14:textId="55D45328" w:rsidR="00CC43E0" w:rsidRPr="00D50A74" w:rsidRDefault="002D7038" w:rsidP="00AB2699">
            <w:pPr>
              <w:pStyle w:val="NoSpacing"/>
            </w:pPr>
            <w:r>
              <w:t>List of 201</w:t>
            </w:r>
            <w:r w:rsidR="00D10F49">
              <w:t>9</w:t>
            </w:r>
            <w:r w:rsidR="00CC43E0">
              <w:t xml:space="preserve"> Certified Investo</w:t>
            </w:r>
            <w:r w:rsidR="00FE7E9B">
              <w:t>rs……………………………………………………………………….</w:t>
            </w:r>
          </w:p>
        </w:tc>
        <w:tc>
          <w:tcPr>
            <w:tcW w:w="1368" w:type="dxa"/>
          </w:tcPr>
          <w:p w14:paraId="0613F242" w14:textId="77777777" w:rsidR="00CC43E0" w:rsidRPr="00D50A74" w:rsidRDefault="00CC43E0" w:rsidP="00CC43E0">
            <w:pPr>
              <w:pStyle w:val="NoSpacing"/>
            </w:pPr>
            <w:r w:rsidRPr="00D50A74">
              <w:t>Appendix D</w:t>
            </w:r>
          </w:p>
        </w:tc>
      </w:tr>
      <w:tr w:rsidR="00CC43E0" w:rsidRPr="00D50A74" w14:paraId="5E6B1101" w14:textId="77777777" w:rsidTr="00FE7E9B">
        <w:tc>
          <w:tcPr>
            <w:tcW w:w="7110" w:type="dxa"/>
          </w:tcPr>
          <w:p w14:paraId="58300669" w14:textId="4FCEA7DF" w:rsidR="00CC43E0" w:rsidRPr="00D50A74" w:rsidRDefault="002D7038" w:rsidP="00AB2699">
            <w:pPr>
              <w:pStyle w:val="NoSpacing"/>
            </w:pPr>
            <w:r>
              <w:t>List of 201</w:t>
            </w:r>
            <w:r w:rsidR="00D10F49">
              <w:t>9</w:t>
            </w:r>
            <w:r w:rsidR="00CC43E0">
              <w:t xml:space="preserve"> Certified Fun</w:t>
            </w:r>
            <w:r w:rsidR="00FE7E9B">
              <w:t>ds……………………………………………………………………………</w:t>
            </w:r>
          </w:p>
        </w:tc>
        <w:tc>
          <w:tcPr>
            <w:tcW w:w="1368" w:type="dxa"/>
          </w:tcPr>
          <w:p w14:paraId="4572C136" w14:textId="77777777" w:rsidR="00CC43E0" w:rsidRPr="00D50A74" w:rsidRDefault="00CC43E0" w:rsidP="00CC43E0">
            <w:pPr>
              <w:pStyle w:val="NoSpacing"/>
            </w:pPr>
            <w:r w:rsidRPr="00D50A74">
              <w:t>Appendix E</w:t>
            </w:r>
          </w:p>
        </w:tc>
      </w:tr>
    </w:tbl>
    <w:p w14:paraId="4C782BC7" w14:textId="77777777" w:rsidR="003C4814" w:rsidRDefault="003C4814" w:rsidP="003C4814">
      <w:pPr>
        <w:pStyle w:val="NoSpacing"/>
        <w:sectPr w:rsidR="003C4814" w:rsidSect="00746EC9">
          <w:footerReference w:type="default" r:id="rId12"/>
          <w:type w:val="continuous"/>
          <w:pgSz w:w="12240" w:h="15840"/>
          <w:pgMar w:top="1440" w:right="1440" w:bottom="1440" w:left="1440" w:header="720" w:footer="720" w:gutter="0"/>
          <w:pgNumType w:start="1"/>
          <w:cols w:space="720"/>
          <w:docGrid w:linePitch="360"/>
        </w:sectPr>
      </w:pPr>
    </w:p>
    <w:p w14:paraId="39345805" w14:textId="77777777" w:rsidR="00FB7133" w:rsidRPr="002B48A9" w:rsidRDefault="00FB7133" w:rsidP="00FB7133">
      <w:pPr>
        <w:pStyle w:val="NoSpacing"/>
        <w:jc w:val="center"/>
        <w:rPr>
          <w:b/>
          <w:sz w:val="36"/>
          <w:szCs w:val="32"/>
        </w:rPr>
      </w:pPr>
      <w:r w:rsidRPr="002B48A9">
        <w:rPr>
          <w:b/>
          <w:sz w:val="36"/>
          <w:szCs w:val="32"/>
        </w:rPr>
        <w:lastRenderedPageBreak/>
        <w:t>Minnesota Angel Tax Credit Program</w:t>
      </w:r>
    </w:p>
    <w:p w14:paraId="282192C8" w14:textId="62627A06" w:rsidR="00FB7133" w:rsidRPr="002B48A9" w:rsidRDefault="00FB7133" w:rsidP="00FB7133">
      <w:pPr>
        <w:pStyle w:val="NoSpacing"/>
        <w:jc w:val="center"/>
        <w:rPr>
          <w:sz w:val="28"/>
          <w:szCs w:val="24"/>
        </w:rPr>
      </w:pPr>
      <w:r w:rsidRPr="002B48A9">
        <w:rPr>
          <w:sz w:val="28"/>
          <w:szCs w:val="24"/>
        </w:rPr>
        <w:t>201</w:t>
      </w:r>
      <w:r w:rsidR="00B40C48">
        <w:rPr>
          <w:sz w:val="28"/>
          <w:szCs w:val="24"/>
        </w:rPr>
        <w:t>9</w:t>
      </w:r>
      <w:r w:rsidRPr="002B48A9">
        <w:rPr>
          <w:sz w:val="28"/>
          <w:szCs w:val="24"/>
        </w:rPr>
        <w:t xml:space="preserve"> Report to the Minnesota Legislature</w:t>
      </w:r>
    </w:p>
    <w:p w14:paraId="2B08C9C4" w14:textId="77777777" w:rsidR="00FB7133" w:rsidRDefault="00FB7133" w:rsidP="00FB7133">
      <w:pPr>
        <w:pStyle w:val="NoSpacing"/>
        <w:jc w:val="center"/>
        <w:rPr>
          <w:sz w:val="28"/>
          <w:szCs w:val="28"/>
        </w:rPr>
      </w:pPr>
    </w:p>
    <w:p w14:paraId="0B312625" w14:textId="77777777" w:rsidR="00FB7133" w:rsidRPr="00243357" w:rsidRDefault="00FB7133" w:rsidP="00FB7133">
      <w:pPr>
        <w:pStyle w:val="NoSpacing"/>
        <w:jc w:val="center"/>
        <w:rPr>
          <w:sz w:val="28"/>
          <w:szCs w:val="28"/>
        </w:rPr>
      </w:pPr>
    </w:p>
    <w:p w14:paraId="779106EB" w14:textId="77777777" w:rsidR="00FB7133" w:rsidRDefault="00FB7133" w:rsidP="00FB7133">
      <w:pPr>
        <w:pStyle w:val="NoSpacing"/>
        <w:rPr>
          <w:b/>
          <w:sz w:val="28"/>
          <w:szCs w:val="28"/>
        </w:rPr>
      </w:pPr>
      <w:r>
        <w:rPr>
          <w:b/>
          <w:sz w:val="28"/>
          <w:szCs w:val="28"/>
        </w:rPr>
        <w:t>Introduction</w:t>
      </w:r>
    </w:p>
    <w:p w14:paraId="11C36F64" w14:textId="77777777" w:rsidR="00FB7133" w:rsidRDefault="00FB7133" w:rsidP="00FB7133">
      <w:pPr>
        <w:pStyle w:val="NoSpacing"/>
      </w:pPr>
      <w:r>
        <w:t xml:space="preserve">The Small Business Investment Tax Credit, commonly known as the Angel Tax Credit Program, was enacted into law on April 1, 2010 (Minnesota Statutes 116J.8737) and launched by the Department of Employment and Economic Development (DEED) in July 2010.  The program was created to stimulate private investment in emerging businesses and to encourage job creation through the growth of those businesses.  </w:t>
      </w:r>
    </w:p>
    <w:p w14:paraId="11951949" w14:textId="77777777" w:rsidR="00FB7133" w:rsidRDefault="00FB7133" w:rsidP="00FB7133">
      <w:pPr>
        <w:pStyle w:val="NoSpacing"/>
      </w:pPr>
    </w:p>
    <w:p w14:paraId="1FF7C3B6" w14:textId="69E3D522" w:rsidR="00FB7133" w:rsidRDefault="00FB7133" w:rsidP="00FB7133">
      <w:pPr>
        <w:pStyle w:val="NoSpacing"/>
      </w:pPr>
      <w:r w:rsidRPr="0099720F">
        <w:t>In 201</w:t>
      </w:r>
      <w:r w:rsidR="00B40C48">
        <w:t>9</w:t>
      </w:r>
      <w:r w:rsidRPr="0099720F">
        <w:t xml:space="preserve">, the program </w:t>
      </w:r>
      <w:r w:rsidRPr="00354AB2">
        <w:t xml:space="preserve">certified </w:t>
      </w:r>
      <w:r w:rsidR="00B40C48">
        <w:t>124</w:t>
      </w:r>
      <w:r w:rsidRPr="00354AB2">
        <w:t xml:space="preserve"> businesses, </w:t>
      </w:r>
      <w:r w:rsidR="00B40C48">
        <w:t>72</w:t>
      </w:r>
      <w:r w:rsidRPr="00354AB2">
        <w:t xml:space="preserve"> of which received investments from </w:t>
      </w:r>
      <w:r w:rsidR="00B40C48">
        <w:t>342</w:t>
      </w:r>
      <w:r w:rsidRPr="00354AB2">
        <w:t xml:space="preserve"> certified individual investors and </w:t>
      </w:r>
      <w:r w:rsidR="00B40C48">
        <w:t>227</w:t>
      </w:r>
      <w:r w:rsidRPr="00354AB2">
        <w:t xml:space="preserve"> investors in certified funds.  These businesses received more than $</w:t>
      </w:r>
      <w:r w:rsidR="00B40C48">
        <w:t>39.8</w:t>
      </w:r>
      <w:r w:rsidRPr="00354AB2">
        <w:t xml:space="preserve"> million in investment, resulting in $</w:t>
      </w:r>
      <w:r w:rsidR="00B40C48">
        <w:t>9.7</w:t>
      </w:r>
      <w:r w:rsidRPr="00354AB2">
        <w:t xml:space="preserve"> million in credits for investors.  Details on program activity are presented below.</w:t>
      </w:r>
      <w:r w:rsidR="000E2668">
        <w:t xml:space="preserve"> </w:t>
      </w:r>
      <w:r w:rsidR="00B84686" w:rsidRPr="00B40C48">
        <w:t>The program was not authorized to operate in 2018; t</w:t>
      </w:r>
      <w:r w:rsidR="000E2668" w:rsidRPr="00B40C48">
        <w:t xml:space="preserve">his is the program’s </w:t>
      </w:r>
      <w:r w:rsidR="00B84686" w:rsidRPr="00B40C48">
        <w:t>subsequent</w:t>
      </w:r>
      <w:r w:rsidR="000E2668" w:rsidRPr="00B40C48">
        <w:t xml:space="preserve"> report </w:t>
      </w:r>
      <w:r w:rsidR="000716AD" w:rsidRPr="00B40C48">
        <w:t>to</w:t>
      </w:r>
      <w:r w:rsidR="00B84686" w:rsidRPr="00B40C48">
        <w:t xml:space="preserve"> its 2017 report </w:t>
      </w:r>
      <w:r w:rsidR="000E2668" w:rsidRPr="00B40C48">
        <w:t>to the legislature.</w:t>
      </w:r>
    </w:p>
    <w:p w14:paraId="7F1BEDD0" w14:textId="77777777" w:rsidR="00FB7133" w:rsidRDefault="00FB7133" w:rsidP="00FB7133">
      <w:pPr>
        <w:pStyle w:val="NoSpacing"/>
        <w:rPr>
          <w:b/>
          <w:sz w:val="28"/>
          <w:szCs w:val="28"/>
        </w:rPr>
      </w:pPr>
    </w:p>
    <w:p w14:paraId="6D7F3673" w14:textId="3822F09F" w:rsidR="00FB7133" w:rsidRDefault="00FB7133" w:rsidP="00FB7133">
      <w:pPr>
        <w:pStyle w:val="NoSpacing"/>
      </w:pPr>
      <w:r>
        <w:t xml:space="preserve">The </w:t>
      </w:r>
      <w:r w:rsidR="00152359">
        <w:t xml:space="preserve">Angel Tax Credit Program </w:t>
      </w:r>
      <w:r>
        <w:t xml:space="preserve">encourages </w:t>
      </w:r>
      <w:r w:rsidR="001F6B8B">
        <w:t xml:space="preserve">economic </w:t>
      </w:r>
      <w:r>
        <w:t>growth and job creation by providing tax incentives to encourage investment in early stage companies.  Investors in start-up businesses that are focused on developing or using proprietary technology in a high technology field or in specific industry fields</w:t>
      </w:r>
      <w:r w:rsidR="001F6B8B">
        <w:t>, or in businesses that are developing a proprietary product, process or service in specific industry fields,</w:t>
      </w:r>
      <w:r>
        <w:t xml:space="preserve"> receive a 25 percent refundable tax credit (subject to annual maximums of $125,000 per person or $250,000 if married filing jointly) for their equity investments in qualified businesses.  The granting of these credits supports the success of Minnesota’s entrepreneurs, the growth of emerging businesses, and future job creation in Minnesota.</w:t>
      </w:r>
    </w:p>
    <w:p w14:paraId="4458DD94" w14:textId="77777777" w:rsidR="00FB7133" w:rsidRDefault="00FB7133" w:rsidP="00FB7133">
      <w:pPr>
        <w:pStyle w:val="NoSpacing"/>
      </w:pPr>
    </w:p>
    <w:p w14:paraId="20393DBA" w14:textId="77777777" w:rsidR="00FB7133" w:rsidRDefault="00FB7133" w:rsidP="00FB7133">
      <w:pPr>
        <w:pStyle w:val="NoSpacing"/>
      </w:pPr>
      <w:r>
        <w:t>For businesses to qualify to participate in the program, they must meet the following requirements:</w:t>
      </w:r>
    </w:p>
    <w:p w14:paraId="4F01BC92" w14:textId="77777777" w:rsidR="00FB7133" w:rsidRDefault="00FB7133" w:rsidP="005C7EAE">
      <w:pPr>
        <w:pStyle w:val="NoSpacing"/>
        <w:numPr>
          <w:ilvl w:val="0"/>
          <w:numId w:val="38"/>
        </w:numPr>
      </w:pPr>
      <w:r>
        <w:t>Headquartered in Minnesota</w:t>
      </w:r>
    </w:p>
    <w:p w14:paraId="10AC0921" w14:textId="77777777" w:rsidR="00FB7133" w:rsidRDefault="000731BE" w:rsidP="005C7EAE">
      <w:pPr>
        <w:pStyle w:val="NoSpacing"/>
        <w:numPr>
          <w:ilvl w:val="0"/>
          <w:numId w:val="38"/>
        </w:numPr>
      </w:pPr>
      <w:r>
        <w:t>Minimum 51%</w:t>
      </w:r>
      <w:r w:rsidR="00FB7133">
        <w:t xml:space="preserve"> of employees and payroll in Minnesota</w:t>
      </w:r>
    </w:p>
    <w:p w14:paraId="32E6F388" w14:textId="77777777" w:rsidR="00FB7133" w:rsidRDefault="00FB7133" w:rsidP="005C7EAE">
      <w:pPr>
        <w:pStyle w:val="NoSpacing"/>
        <w:numPr>
          <w:ilvl w:val="0"/>
          <w:numId w:val="38"/>
        </w:numPr>
      </w:pPr>
      <w:r>
        <w:t>Fewer than 25 employees</w:t>
      </w:r>
    </w:p>
    <w:p w14:paraId="61197941" w14:textId="77777777" w:rsidR="00C16695" w:rsidRDefault="000731BE" w:rsidP="005C7EAE">
      <w:pPr>
        <w:pStyle w:val="NoSpacing"/>
        <w:numPr>
          <w:ilvl w:val="0"/>
          <w:numId w:val="38"/>
        </w:numPr>
      </w:pPr>
      <w:r>
        <w:t>Minimum of 51%</w:t>
      </w:r>
      <w:r w:rsidR="00C16695">
        <w:t xml:space="preserve"> of the value of service contracts performed in Minnesota</w:t>
      </w:r>
    </w:p>
    <w:p w14:paraId="294D8C14" w14:textId="0A1E920A" w:rsidR="00FB7133" w:rsidRDefault="00FB7133" w:rsidP="005C7EAE">
      <w:pPr>
        <w:pStyle w:val="NoSpacing"/>
        <w:numPr>
          <w:ilvl w:val="0"/>
          <w:numId w:val="38"/>
        </w:numPr>
      </w:pPr>
      <w:r>
        <w:t>Pay employees wages of at least 175 percent of poverty level for a family of four on an annualized basis (the equivalent of $</w:t>
      </w:r>
      <w:r w:rsidR="00B40C48">
        <w:t>21.66</w:t>
      </w:r>
      <w:r>
        <w:t>/</w:t>
      </w:r>
      <w:proofErr w:type="spellStart"/>
      <w:r>
        <w:t>hr</w:t>
      </w:r>
      <w:proofErr w:type="spellEnd"/>
      <w:r>
        <w:t xml:space="preserve"> in 201</w:t>
      </w:r>
      <w:r w:rsidR="00B40C48">
        <w:t>9</w:t>
      </w:r>
      <w:r>
        <w:t xml:space="preserve">); interns must be paid at least </w:t>
      </w:r>
      <w:r w:rsidRPr="0073639A">
        <w:t>175 percent of the federal minimum wage</w:t>
      </w:r>
      <w:r>
        <w:t xml:space="preserve"> (the equivalent of $12.69/</w:t>
      </w:r>
      <w:proofErr w:type="spellStart"/>
      <w:r>
        <w:t>hr</w:t>
      </w:r>
      <w:proofErr w:type="spellEnd"/>
      <w:r>
        <w:t>)</w:t>
      </w:r>
    </w:p>
    <w:p w14:paraId="1F03B076" w14:textId="77777777" w:rsidR="00FB7133" w:rsidRDefault="00FB7133" w:rsidP="005C7EAE">
      <w:pPr>
        <w:pStyle w:val="NoSpacing"/>
        <w:numPr>
          <w:ilvl w:val="0"/>
          <w:numId w:val="38"/>
        </w:numPr>
      </w:pPr>
      <w:r>
        <w:t>Not in operation for more than 10 years (20 years if engaged in the medical device or pharmaceutical fields that require FDA product approval)</w:t>
      </w:r>
    </w:p>
    <w:p w14:paraId="6B95667F" w14:textId="77777777" w:rsidR="00FB7133" w:rsidRDefault="00FB7133" w:rsidP="005C7EAE">
      <w:pPr>
        <w:pStyle w:val="NoSpacing"/>
        <w:numPr>
          <w:ilvl w:val="0"/>
          <w:numId w:val="38"/>
        </w:numPr>
      </w:pPr>
      <w:r>
        <w:t>Not have securities that trade on a public exchange</w:t>
      </w:r>
    </w:p>
    <w:p w14:paraId="5D8A08DA" w14:textId="77777777" w:rsidR="00FB7133" w:rsidRDefault="00FB7133" w:rsidP="00DD0756">
      <w:pPr>
        <w:pStyle w:val="NoSpacing"/>
        <w:numPr>
          <w:ilvl w:val="0"/>
          <w:numId w:val="38"/>
        </w:numPr>
      </w:pPr>
      <w:r>
        <w:t>Not have received previous private equity investments of more than $4 million</w:t>
      </w:r>
    </w:p>
    <w:p w14:paraId="138270A2" w14:textId="77777777" w:rsidR="00FB7133" w:rsidRDefault="00FB7133" w:rsidP="005C7EAE">
      <w:pPr>
        <w:pStyle w:val="NoSpacing"/>
        <w:numPr>
          <w:ilvl w:val="0"/>
          <w:numId w:val="38"/>
        </w:numPr>
      </w:pPr>
      <w:r>
        <w:t>Not have received private equity investments of more than $4 milli</w:t>
      </w:r>
      <w:r w:rsidR="000731BE">
        <w:t xml:space="preserve">on that have qualified for the </w:t>
      </w:r>
      <w:r>
        <w:t>credit</w:t>
      </w:r>
    </w:p>
    <w:p w14:paraId="0E27BDBD" w14:textId="77777777" w:rsidR="00FB7133" w:rsidRDefault="00FB7133" w:rsidP="005C7EAE">
      <w:pPr>
        <w:pStyle w:val="NoSpacing"/>
        <w:numPr>
          <w:ilvl w:val="0"/>
          <w:numId w:val="38"/>
        </w:numPr>
      </w:pPr>
      <w:r>
        <w:t>Primary business activity of using or researching a proprietary technology in a high technology field or in agriculture, tourism, forestry, mining, manufacturing or transportation</w:t>
      </w:r>
    </w:p>
    <w:p w14:paraId="25A6A8B2" w14:textId="77777777" w:rsidR="00FB7133" w:rsidRDefault="00FB7133" w:rsidP="005C7EAE">
      <w:pPr>
        <w:pStyle w:val="NoSpacing"/>
        <w:numPr>
          <w:ilvl w:val="0"/>
          <w:numId w:val="38"/>
        </w:numPr>
      </w:pPr>
      <w:r>
        <w:t>Not be an excluded business type</w:t>
      </w:r>
    </w:p>
    <w:p w14:paraId="05A26E83" w14:textId="77777777" w:rsidR="00C128AB" w:rsidRDefault="00C128AB" w:rsidP="00FB7133">
      <w:pPr>
        <w:pStyle w:val="NoSpacing"/>
      </w:pPr>
    </w:p>
    <w:p w14:paraId="014EEDD1" w14:textId="77777777" w:rsidR="00CB7CDD" w:rsidRDefault="00CB7CDD" w:rsidP="00FB7133">
      <w:pPr>
        <w:pStyle w:val="NoSpacing"/>
      </w:pPr>
    </w:p>
    <w:p w14:paraId="437653C2" w14:textId="77777777" w:rsidR="00FB7133" w:rsidRDefault="00FB7133" w:rsidP="00FB7133">
      <w:pPr>
        <w:pStyle w:val="NoSpacing"/>
      </w:pPr>
      <w:r>
        <w:lastRenderedPageBreak/>
        <w:t>For investors to qualify to participate in the program, they must meet the following requirements:</w:t>
      </w:r>
    </w:p>
    <w:p w14:paraId="2D780DD9" w14:textId="77777777" w:rsidR="00FB7133" w:rsidRDefault="00FB7133" w:rsidP="005C7EAE">
      <w:pPr>
        <w:pStyle w:val="NoSpacing"/>
        <w:numPr>
          <w:ilvl w:val="0"/>
          <w:numId w:val="39"/>
        </w:numPr>
      </w:pPr>
      <w:r>
        <w:t>A natural person (not a pass-through or corporate entity)</w:t>
      </w:r>
    </w:p>
    <w:p w14:paraId="71B80589" w14:textId="77777777" w:rsidR="00FB7133" w:rsidRDefault="00FB7133" w:rsidP="005C7EAE">
      <w:pPr>
        <w:pStyle w:val="NoSpacing"/>
        <w:numPr>
          <w:ilvl w:val="0"/>
          <w:numId w:val="39"/>
        </w:numPr>
      </w:pPr>
      <w:r>
        <w:t>An accredited investor or one who will only invest in exempt filings</w:t>
      </w:r>
      <w:r w:rsidR="00C16695">
        <w:t xml:space="preserve"> or one who is investing through the </w:t>
      </w:r>
      <w:proofErr w:type="spellStart"/>
      <w:r w:rsidR="00C16695">
        <w:t>MNvest</w:t>
      </w:r>
      <w:proofErr w:type="spellEnd"/>
      <w:r w:rsidR="00C16695">
        <w:t xml:space="preserve"> program</w:t>
      </w:r>
    </w:p>
    <w:p w14:paraId="3BB95274" w14:textId="51D53936" w:rsidR="00FB7133" w:rsidRDefault="00FB7133" w:rsidP="005C7EAE">
      <w:pPr>
        <w:pStyle w:val="NoSpacing"/>
        <w:numPr>
          <w:ilvl w:val="0"/>
          <w:numId w:val="39"/>
        </w:numPr>
      </w:pPr>
      <w:r>
        <w:t>Make a qualifying investment of at least $10,000</w:t>
      </w:r>
      <w:r w:rsidR="002A32E9">
        <w:t xml:space="preserve">, </w:t>
      </w:r>
      <w:r w:rsidR="002A32E9" w:rsidRPr="00B40C48">
        <w:t xml:space="preserve">or </w:t>
      </w:r>
      <w:r w:rsidR="00B40C48" w:rsidRPr="00B40C48">
        <w:t xml:space="preserve">of </w:t>
      </w:r>
      <w:r w:rsidR="002A32E9" w:rsidRPr="00B40C48">
        <w:t>at least $7,500 if the business is veteran-owned, minority-owned, women-owned or located in Greater Minnesota</w:t>
      </w:r>
    </w:p>
    <w:p w14:paraId="4F9D0561" w14:textId="77777777" w:rsidR="001F6B8B" w:rsidRDefault="006B7B71" w:rsidP="005C7EAE">
      <w:pPr>
        <w:pStyle w:val="NoSpacing"/>
        <w:numPr>
          <w:ilvl w:val="0"/>
          <w:numId w:val="39"/>
        </w:numPr>
      </w:pPr>
      <w:r>
        <w:t>And to be eligible for the credit, the investor may not be:</w:t>
      </w:r>
    </w:p>
    <w:p w14:paraId="55E440E4" w14:textId="77777777" w:rsidR="006B7B71" w:rsidRDefault="006B7B71" w:rsidP="00C16695">
      <w:pPr>
        <w:pStyle w:val="NoSpacing"/>
        <w:numPr>
          <w:ilvl w:val="1"/>
          <w:numId w:val="39"/>
        </w:numPr>
      </w:pPr>
      <w:r>
        <w:t>An officer or principal of the business being invested in</w:t>
      </w:r>
    </w:p>
    <w:p w14:paraId="309A3ED3" w14:textId="77777777" w:rsidR="006B7B71" w:rsidRDefault="006B7B71" w:rsidP="00C16695">
      <w:pPr>
        <w:pStyle w:val="NoSpacing"/>
        <w:numPr>
          <w:ilvl w:val="1"/>
          <w:numId w:val="39"/>
        </w:numPr>
      </w:pPr>
      <w:r>
        <w:t>A 20% or more owner of the business being invested in (family interests combined)</w:t>
      </w:r>
    </w:p>
    <w:p w14:paraId="2868EFE2" w14:textId="77777777" w:rsidR="006B7B71" w:rsidRDefault="006B7B71" w:rsidP="00C16695">
      <w:pPr>
        <w:pStyle w:val="NoSpacing"/>
        <w:numPr>
          <w:ilvl w:val="1"/>
          <w:numId w:val="39"/>
        </w:numPr>
      </w:pPr>
      <w:r>
        <w:t>A family member of either of the above</w:t>
      </w:r>
    </w:p>
    <w:p w14:paraId="5CC772AA" w14:textId="77777777" w:rsidR="001F6B8B" w:rsidRDefault="001F6B8B" w:rsidP="001F6B8B">
      <w:pPr>
        <w:pStyle w:val="NoSpacing"/>
      </w:pPr>
    </w:p>
    <w:p w14:paraId="6A86BB1F" w14:textId="77777777" w:rsidR="00FB7133" w:rsidRDefault="00FB7133" w:rsidP="00FB7133">
      <w:pPr>
        <w:pStyle w:val="NoSpacing"/>
        <w:spacing w:before="120"/>
      </w:pPr>
      <w:r>
        <w:t>For investment funds to participate in the program, they must meet the following requirements:</w:t>
      </w:r>
    </w:p>
    <w:p w14:paraId="4DC58C85" w14:textId="77777777" w:rsidR="00FB7133" w:rsidRDefault="00FB7133" w:rsidP="005C7EAE">
      <w:pPr>
        <w:pStyle w:val="NoSpacing"/>
        <w:numPr>
          <w:ilvl w:val="0"/>
          <w:numId w:val="40"/>
        </w:numPr>
      </w:pPr>
      <w:r>
        <w:t>Minimum of three investors</w:t>
      </w:r>
    </w:p>
    <w:p w14:paraId="2EACB89D" w14:textId="77777777" w:rsidR="00FB7133" w:rsidRDefault="00FB7133" w:rsidP="005C7EAE">
      <w:pPr>
        <w:pStyle w:val="NoSpacing"/>
        <w:numPr>
          <w:ilvl w:val="0"/>
          <w:numId w:val="40"/>
        </w:numPr>
      </w:pPr>
      <w:r>
        <w:t>At least three investors of the fund must be natural persons</w:t>
      </w:r>
    </w:p>
    <w:p w14:paraId="333320E6" w14:textId="77777777" w:rsidR="00FB7133" w:rsidRDefault="00FB7133" w:rsidP="005C7EAE">
      <w:pPr>
        <w:pStyle w:val="NoSpacing"/>
        <w:numPr>
          <w:ilvl w:val="0"/>
          <w:numId w:val="40"/>
        </w:numPr>
      </w:pPr>
      <w:r>
        <w:t>Organized as a pass-through entity</w:t>
      </w:r>
    </w:p>
    <w:p w14:paraId="4B81E46E" w14:textId="77777777" w:rsidR="00FB7133" w:rsidRDefault="00FB7133" w:rsidP="005C7EAE">
      <w:pPr>
        <w:pStyle w:val="NoSpacing"/>
        <w:numPr>
          <w:ilvl w:val="0"/>
          <w:numId w:val="40"/>
        </w:numPr>
      </w:pPr>
      <w:r>
        <w:t>Make a qualifying investment of at least $30,000</w:t>
      </w:r>
    </w:p>
    <w:p w14:paraId="512537BC" w14:textId="77777777" w:rsidR="006B7B71" w:rsidRDefault="006B7B71" w:rsidP="005C7EAE">
      <w:pPr>
        <w:pStyle w:val="NoSpacing"/>
        <w:numPr>
          <w:ilvl w:val="0"/>
          <w:numId w:val="40"/>
        </w:numPr>
      </w:pPr>
      <w:r>
        <w:t>Fund members are ineligible for the credit if an officer, principal, 20% or more owner (or a family member any of these) of the business being invested in</w:t>
      </w:r>
    </w:p>
    <w:p w14:paraId="1BD81718" w14:textId="77777777" w:rsidR="00FB7133" w:rsidRDefault="00FB7133" w:rsidP="00FB7133">
      <w:pPr>
        <w:pStyle w:val="NoSpacing"/>
      </w:pPr>
    </w:p>
    <w:p w14:paraId="4BFAA77E" w14:textId="77777777" w:rsidR="00FB7133" w:rsidRDefault="00FB7133" w:rsidP="00FB7133">
      <w:pPr>
        <w:pStyle w:val="NoSpacing"/>
      </w:pPr>
      <w:r>
        <w:t>The process by which businesses, investors and funds receive credits is as follows:</w:t>
      </w:r>
    </w:p>
    <w:p w14:paraId="69F87A51" w14:textId="77777777" w:rsidR="00FB7133" w:rsidRDefault="00FB7133" w:rsidP="00FB7133">
      <w:pPr>
        <w:pStyle w:val="NoSpacing"/>
      </w:pPr>
    </w:p>
    <w:p w14:paraId="7C7964B1" w14:textId="77777777" w:rsidR="00FB7133" w:rsidRDefault="00FB7133" w:rsidP="005C7EAE">
      <w:pPr>
        <w:pStyle w:val="NoSpacing"/>
        <w:numPr>
          <w:ilvl w:val="0"/>
          <w:numId w:val="41"/>
        </w:numPr>
      </w:pPr>
      <w:r>
        <w:t xml:space="preserve">All those who wish to participate in the Angel Tax Credit Program—businesses, investors, and funds—must apply to DEED for certification.  This certification process ensures that they meet the </w:t>
      </w:r>
      <w:r w:rsidR="00354AB2">
        <w:t xml:space="preserve">eligibility </w:t>
      </w:r>
      <w:r>
        <w:t xml:space="preserve">requirements of the program.  </w:t>
      </w:r>
    </w:p>
    <w:p w14:paraId="5818D063" w14:textId="77777777" w:rsidR="00FB7133" w:rsidRDefault="00FB7133" w:rsidP="00FB7133">
      <w:pPr>
        <w:pStyle w:val="NoSpacing"/>
      </w:pPr>
    </w:p>
    <w:p w14:paraId="4AFF49FE" w14:textId="77777777" w:rsidR="00FB7133" w:rsidRDefault="00FB7133" w:rsidP="005C7EAE">
      <w:pPr>
        <w:pStyle w:val="NoSpacing"/>
        <w:numPr>
          <w:ilvl w:val="0"/>
          <w:numId w:val="41"/>
        </w:numPr>
      </w:pPr>
      <w:r>
        <w:t xml:space="preserve">Before a qualifying investment is made, the transaction participants must apply for a tax credit allocation.  This process ensures that the parties do not exceed their annual or program life limitations for the tax credit and that sufficient tax credits are available for the planned investment.  </w:t>
      </w:r>
    </w:p>
    <w:p w14:paraId="3EC681EB" w14:textId="77777777" w:rsidR="00FB7133" w:rsidRDefault="00FB7133" w:rsidP="00FB7133">
      <w:pPr>
        <w:pStyle w:val="NoSpacing"/>
      </w:pPr>
    </w:p>
    <w:p w14:paraId="6072FCBF" w14:textId="77777777" w:rsidR="00FB7133" w:rsidRDefault="00FB7133" w:rsidP="005C7EAE">
      <w:pPr>
        <w:pStyle w:val="NoSpacing"/>
        <w:numPr>
          <w:ilvl w:val="0"/>
          <w:numId w:val="41"/>
        </w:numPr>
      </w:pPr>
      <w:r>
        <w:t xml:space="preserve">Once the investment is made, the transaction participants must submit evidence of the investment; this evidence provides proof that the investment actually took place and that the investor is entitled to the tax credit. </w:t>
      </w:r>
    </w:p>
    <w:p w14:paraId="36570633" w14:textId="77777777" w:rsidR="00FB7133" w:rsidRDefault="00FB7133" w:rsidP="00FB7133">
      <w:pPr>
        <w:pStyle w:val="NoSpacing"/>
      </w:pPr>
    </w:p>
    <w:p w14:paraId="4395B210" w14:textId="77777777" w:rsidR="00C16695" w:rsidRDefault="00FB7133" w:rsidP="00C16695">
      <w:pPr>
        <w:pStyle w:val="NoSpacing"/>
        <w:numPr>
          <w:ilvl w:val="0"/>
          <w:numId w:val="41"/>
        </w:numPr>
      </w:pPr>
      <w:r>
        <w:t>Finally, those who make or receive investments pursuant to the program must file annual reports.  These reports ensure compliance with the requirement that the investor hold the investment for three years and with the requirement that the business conti</w:t>
      </w:r>
      <w:r w:rsidR="00CB17BC">
        <w:t xml:space="preserve">nue to maintain over 51% </w:t>
      </w:r>
      <w:r>
        <w:t>of its payroll and employees in Minnesota.  Failure to meet these requirements results in recapture of the credit.</w:t>
      </w:r>
    </w:p>
    <w:p w14:paraId="60DCD9FD" w14:textId="77777777" w:rsidR="00C16695" w:rsidRDefault="00C16695" w:rsidP="00C16695">
      <w:pPr>
        <w:pStyle w:val="NoSpacing"/>
      </w:pPr>
    </w:p>
    <w:p w14:paraId="4E5602B4" w14:textId="77777777" w:rsidR="009D5D5C" w:rsidRPr="003A4929" w:rsidRDefault="009D5D5C" w:rsidP="00C16695">
      <w:pPr>
        <w:pStyle w:val="NoSpacing"/>
      </w:pPr>
    </w:p>
    <w:p w14:paraId="54B2A3DB" w14:textId="77777777" w:rsidR="00FB7133" w:rsidRPr="00AD058B" w:rsidRDefault="00FB7133" w:rsidP="00FB7133">
      <w:pPr>
        <w:pStyle w:val="NoSpacing"/>
        <w:rPr>
          <w:b/>
          <w:sz w:val="28"/>
          <w:szCs w:val="28"/>
        </w:rPr>
      </w:pPr>
      <w:r w:rsidRPr="00AD058B">
        <w:rPr>
          <w:b/>
          <w:sz w:val="28"/>
          <w:szCs w:val="28"/>
        </w:rPr>
        <w:t xml:space="preserve">Businesses in </w:t>
      </w:r>
      <w:r w:rsidR="00533F92">
        <w:rPr>
          <w:b/>
          <w:sz w:val="28"/>
          <w:szCs w:val="28"/>
        </w:rPr>
        <w:t xml:space="preserve">the </w:t>
      </w:r>
      <w:r>
        <w:rPr>
          <w:b/>
          <w:sz w:val="28"/>
          <w:szCs w:val="28"/>
        </w:rPr>
        <w:t>P</w:t>
      </w:r>
      <w:r w:rsidRPr="00AD058B">
        <w:rPr>
          <w:b/>
          <w:sz w:val="28"/>
          <w:szCs w:val="28"/>
        </w:rPr>
        <w:t>rogram</w:t>
      </w:r>
    </w:p>
    <w:p w14:paraId="6444FB0C" w14:textId="3750DB2F" w:rsidR="00FB7133" w:rsidRDefault="00FB7133" w:rsidP="00FB7133">
      <w:pPr>
        <w:pStyle w:val="NoSpacing"/>
      </w:pPr>
      <w:r>
        <w:t xml:space="preserve">Businesses must be certified by DEED to participate in the program before investors may make investments in the businesses that qualify for the tax credit.  Of the </w:t>
      </w:r>
      <w:r w:rsidR="00B40C48">
        <w:t>124</w:t>
      </w:r>
      <w:r>
        <w:t xml:space="preserve"> businesses that were certified in 201</w:t>
      </w:r>
      <w:r w:rsidR="00B40C48">
        <w:t>9</w:t>
      </w:r>
      <w:r>
        <w:t xml:space="preserve">, </w:t>
      </w:r>
      <w:r w:rsidR="00B40C48">
        <w:t>72</w:t>
      </w:r>
      <w:r>
        <w:t xml:space="preserve"> received investments.  </w:t>
      </w:r>
      <w:r w:rsidR="000A1E90">
        <w:t>S</w:t>
      </w:r>
      <w:r w:rsidR="000A1E90" w:rsidRPr="00157349">
        <w:t xml:space="preserve">ince </w:t>
      </w:r>
      <w:r w:rsidR="000A1E90">
        <w:t>the program’s</w:t>
      </w:r>
      <w:r w:rsidR="000A1E90" w:rsidRPr="00157349">
        <w:t xml:space="preserve"> inception in 2010</w:t>
      </w:r>
      <w:r w:rsidR="000A1E90">
        <w:t xml:space="preserve">, </w:t>
      </w:r>
      <w:r w:rsidR="00B40C48">
        <w:t>48</w:t>
      </w:r>
      <w:r w:rsidR="000A1E90">
        <w:t>0</w:t>
      </w:r>
      <w:r w:rsidRPr="00EC4BA6">
        <w:t xml:space="preserve"> businesses</w:t>
      </w:r>
      <w:r w:rsidRPr="00157349">
        <w:t xml:space="preserve"> have benefited from the program.</w:t>
      </w:r>
      <w:r>
        <w:t xml:space="preserve"> </w:t>
      </w:r>
    </w:p>
    <w:p w14:paraId="455FEA2E" w14:textId="77777777" w:rsidR="00FB7133" w:rsidRDefault="00FB7133" w:rsidP="00FB7133">
      <w:pPr>
        <w:pStyle w:val="NoSpacing"/>
      </w:pPr>
    </w:p>
    <w:p w14:paraId="0BA7B2FE" w14:textId="70BD6925" w:rsidR="00FB7133" w:rsidRDefault="00176FD1" w:rsidP="00FB7133">
      <w:pPr>
        <w:pStyle w:val="NoSpacing"/>
      </w:pPr>
      <w:r>
        <w:t>B</w:t>
      </w:r>
      <w:r w:rsidR="00FB7133" w:rsidRPr="00157349">
        <w:t xml:space="preserve">usinesses </w:t>
      </w:r>
      <w:r>
        <w:t>filing annual reports (those who have received investments through the program within the last 5 years) indicated</w:t>
      </w:r>
      <w:r w:rsidR="00FB7133" w:rsidRPr="00157349">
        <w:t xml:space="preserve"> that, in 201</w:t>
      </w:r>
      <w:r w:rsidR="00B40C48">
        <w:t>9</w:t>
      </w:r>
      <w:r w:rsidR="00FB7133" w:rsidRPr="00157349">
        <w:t xml:space="preserve">, they received a total </w:t>
      </w:r>
      <w:r w:rsidR="00FB7133" w:rsidRPr="00111CEE">
        <w:t xml:space="preserve">of </w:t>
      </w:r>
      <w:r w:rsidR="005444F3" w:rsidRPr="00111CEE">
        <w:t>$</w:t>
      </w:r>
      <w:r w:rsidR="004F74EA">
        <w:t>169,671,751</w:t>
      </w:r>
      <w:r w:rsidR="002314F7">
        <w:t xml:space="preserve"> </w:t>
      </w:r>
      <w:r w:rsidR="00FB7133">
        <w:t>in investment outside the program.  Details on the business investments made pursuant to the program are below:</w:t>
      </w:r>
    </w:p>
    <w:p w14:paraId="3B8A6A4E" w14:textId="77777777" w:rsidR="00E46068" w:rsidRDefault="00E46068" w:rsidP="00FB7133">
      <w:pPr>
        <w:pStyle w:val="NoSpacing"/>
      </w:pPr>
    </w:p>
    <w:p w14:paraId="481CF65F" w14:textId="77777777" w:rsidR="00E46068" w:rsidRDefault="00E46068" w:rsidP="00FB7133">
      <w:pPr>
        <w:pStyle w:val="NoSpacing"/>
      </w:pPr>
    </w:p>
    <w:p w14:paraId="1A2471A8" w14:textId="77777777" w:rsidR="005C7EAE" w:rsidRPr="005C353E" w:rsidRDefault="005C7EAE" w:rsidP="005C7EAE">
      <w:pPr>
        <w:pStyle w:val="NoSpacing"/>
        <w:jc w:val="center"/>
        <w:rPr>
          <w:b/>
          <w:sz w:val="24"/>
          <w:szCs w:val="24"/>
        </w:rPr>
      </w:pPr>
      <w:r w:rsidRPr="005C353E">
        <w:rPr>
          <w:b/>
          <w:sz w:val="24"/>
          <w:szCs w:val="24"/>
        </w:rPr>
        <w:t>Table 1 – Number of</w:t>
      </w:r>
      <w:r w:rsidR="00E23572" w:rsidRPr="005C353E">
        <w:rPr>
          <w:b/>
          <w:sz w:val="24"/>
          <w:szCs w:val="24"/>
        </w:rPr>
        <w:t xml:space="preserve"> Businesses Certified and Invested In, Investment, and Credits Issued</w:t>
      </w:r>
    </w:p>
    <w:p w14:paraId="0328F707" w14:textId="762795F3" w:rsidR="00616D1D" w:rsidRDefault="005C7EAE" w:rsidP="00E23572">
      <w:pPr>
        <w:pStyle w:val="NoSpacing"/>
        <w:jc w:val="center"/>
      </w:pPr>
      <w:proofErr w:type="gramStart"/>
      <w:r w:rsidRPr="005C353E">
        <w:rPr>
          <w:b/>
          <w:sz w:val="24"/>
          <w:szCs w:val="24"/>
        </w:rPr>
        <w:t>in</w:t>
      </w:r>
      <w:proofErr w:type="gramEnd"/>
      <w:r w:rsidRPr="005C353E">
        <w:rPr>
          <w:b/>
          <w:sz w:val="24"/>
          <w:szCs w:val="24"/>
        </w:rPr>
        <w:t xml:space="preserve"> </w:t>
      </w:r>
      <w:r w:rsidR="00E23572" w:rsidRPr="005C353E">
        <w:rPr>
          <w:b/>
          <w:sz w:val="24"/>
          <w:szCs w:val="24"/>
        </w:rPr>
        <w:t xml:space="preserve">the </w:t>
      </w:r>
      <w:r w:rsidRPr="005C353E">
        <w:rPr>
          <w:b/>
          <w:sz w:val="24"/>
          <w:szCs w:val="24"/>
        </w:rPr>
        <w:t xml:space="preserve">Angel Tax Credit Program, </w:t>
      </w:r>
      <w:r w:rsidR="00E23572" w:rsidRPr="005C353E">
        <w:rPr>
          <w:b/>
          <w:sz w:val="24"/>
          <w:szCs w:val="24"/>
        </w:rPr>
        <w:t>2010-</w:t>
      </w:r>
      <w:r w:rsidRPr="005C353E">
        <w:rPr>
          <w:b/>
          <w:sz w:val="24"/>
          <w:szCs w:val="24"/>
        </w:rPr>
        <w:t>201</w:t>
      </w:r>
      <w:r w:rsidR="00B40C48">
        <w:rPr>
          <w:b/>
          <w:sz w:val="24"/>
          <w:szCs w:val="24"/>
        </w:rPr>
        <w:t>9</w:t>
      </w:r>
    </w:p>
    <w:p w14:paraId="55997579" w14:textId="77777777" w:rsidR="00616D1D" w:rsidRDefault="00616D1D" w:rsidP="00FB7133">
      <w:pPr>
        <w:pStyle w:val="NoSpacing"/>
      </w:pPr>
    </w:p>
    <w:tbl>
      <w:tblPr>
        <w:tblStyle w:val="TableGrid"/>
        <w:tblW w:w="7645" w:type="dxa"/>
        <w:tblInd w:w="895" w:type="dxa"/>
        <w:tblLayout w:type="fixed"/>
        <w:tblLook w:val="04A0" w:firstRow="1" w:lastRow="0" w:firstColumn="1" w:lastColumn="0" w:noHBand="0" w:noVBand="1"/>
      </w:tblPr>
      <w:tblGrid>
        <w:gridCol w:w="1345"/>
        <w:gridCol w:w="1260"/>
        <w:gridCol w:w="1260"/>
        <w:gridCol w:w="1260"/>
        <w:gridCol w:w="1260"/>
        <w:gridCol w:w="1260"/>
      </w:tblGrid>
      <w:tr w:rsidR="00B503BC" w:rsidRPr="00BE585D" w14:paraId="45A48995" w14:textId="77777777" w:rsidTr="002B260A">
        <w:tc>
          <w:tcPr>
            <w:tcW w:w="1345" w:type="dxa"/>
          </w:tcPr>
          <w:p w14:paraId="7B3C8A0F" w14:textId="77777777" w:rsidR="00B503BC" w:rsidRPr="00DD5762" w:rsidRDefault="00B503BC" w:rsidP="005444F3">
            <w:pPr>
              <w:pStyle w:val="NoSpacing"/>
              <w:rPr>
                <w:sz w:val="20"/>
              </w:rPr>
            </w:pPr>
          </w:p>
        </w:tc>
        <w:tc>
          <w:tcPr>
            <w:tcW w:w="1260" w:type="dxa"/>
          </w:tcPr>
          <w:p w14:paraId="5C894FE4" w14:textId="77777777" w:rsidR="00B503BC" w:rsidRPr="00D25DC9" w:rsidRDefault="00B503BC" w:rsidP="002622A9">
            <w:pPr>
              <w:pStyle w:val="NoSpacing"/>
              <w:jc w:val="center"/>
              <w:rPr>
                <w:b/>
                <w:sz w:val="20"/>
              </w:rPr>
            </w:pPr>
            <w:r w:rsidRPr="00D25DC9">
              <w:rPr>
                <w:b/>
                <w:sz w:val="20"/>
              </w:rPr>
              <w:t>2010</w:t>
            </w:r>
          </w:p>
        </w:tc>
        <w:tc>
          <w:tcPr>
            <w:tcW w:w="1260" w:type="dxa"/>
          </w:tcPr>
          <w:p w14:paraId="1ACAD424" w14:textId="77777777" w:rsidR="00B503BC" w:rsidRPr="00D25DC9" w:rsidRDefault="00B503BC" w:rsidP="005444F3">
            <w:pPr>
              <w:pStyle w:val="NoSpacing"/>
              <w:jc w:val="center"/>
              <w:rPr>
                <w:b/>
                <w:sz w:val="20"/>
              </w:rPr>
            </w:pPr>
            <w:r w:rsidRPr="00D25DC9">
              <w:rPr>
                <w:b/>
                <w:sz w:val="20"/>
              </w:rPr>
              <w:t>2011</w:t>
            </w:r>
          </w:p>
        </w:tc>
        <w:tc>
          <w:tcPr>
            <w:tcW w:w="1260" w:type="dxa"/>
          </w:tcPr>
          <w:p w14:paraId="72393BA5" w14:textId="77777777" w:rsidR="00B503BC" w:rsidRPr="00D25DC9" w:rsidRDefault="00B503BC" w:rsidP="005444F3">
            <w:pPr>
              <w:pStyle w:val="NoSpacing"/>
              <w:jc w:val="center"/>
              <w:rPr>
                <w:b/>
                <w:sz w:val="20"/>
              </w:rPr>
            </w:pPr>
            <w:r w:rsidRPr="00D25DC9">
              <w:rPr>
                <w:b/>
                <w:sz w:val="20"/>
              </w:rPr>
              <w:t>2012</w:t>
            </w:r>
          </w:p>
        </w:tc>
        <w:tc>
          <w:tcPr>
            <w:tcW w:w="1260" w:type="dxa"/>
          </w:tcPr>
          <w:p w14:paraId="18B22F97" w14:textId="77777777" w:rsidR="00B503BC" w:rsidRPr="00D25DC9" w:rsidRDefault="00B503BC" w:rsidP="005444F3">
            <w:pPr>
              <w:pStyle w:val="NoSpacing"/>
              <w:jc w:val="center"/>
              <w:rPr>
                <w:b/>
                <w:sz w:val="20"/>
              </w:rPr>
            </w:pPr>
            <w:r w:rsidRPr="00D25DC9">
              <w:rPr>
                <w:b/>
                <w:sz w:val="20"/>
              </w:rPr>
              <w:t>2013</w:t>
            </w:r>
          </w:p>
        </w:tc>
        <w:tc>
          <w:tcPr>
            <w:tcW w:w="1260" w:type="dxa"/>
          </w:tcPr>
          <w:p w14:paraId="06D87712" w14:textId="77777777" w:rsidR="00B503BC" w:rsidRPr="00D25DC9" w:rsidRDefault="00B503BC" w:rsidP="00616D1D">
            <w:pPr>
              <w:pStyle w:val="NoSpacing"/>
              <w:jc w:val="center"/>
              <w:rPr>
                <w:b/>
                <w:sz w:val="20"/>
              </w:rPr>
            </w:pPr>
            <w:r w:rsidRPr="00D25DC9">
              <w:rPr>
                <w:b/>
                <w:sz w:val="20"/>
              </w:rPr>
              <w:t>2014</w:t>
            </w:r>
          </w:p>
        </w:tc>
      </w:tr>
      <w:tr w:rsidR="00B503BC" w:rsidRPr="00BE585D" w14:paraId="02F4FE16" w14:textId="77777777" w:rsidTr="002B260A">
        <w:tc>
          <w:tcPr>
            <w:tcW w:w="1345" w:type="dxa"/>
          </w:tcPr>
          <w:p w14:paraId="543EED0C" w14:textId="77777777" w:rsidR="00B503BC" w:rsidRPr="00DD5762" w:rsidRDefault="00B503BC" w:rsidP="005444F3">
            <w:pPr>
              <w:pStyle w:val="NoSpacing"/>
              <w:rPr>
                <w:sz w:val="20"/>
              </w:rPr>
            </w:pPr>
            <w:r w:rsidRPr="00DD5762">
              <w:rPr>
                <w:sz w:val="20"/>
              </w:rPr>
              <w:t>Number of businesses certified:</w:t>
            </w:r>
            <w:r w:rsidRPr="00DD5762">
              <w:rPr>
                <w:sz w:val="20"/>
              </w:rPr>
              <w:tab/>
            </w:r>
          </w:p>
        </w:tc>
        <w:tc>
          <w:tcPr>
            <w:tcW w:w="1260" w:type="dxa"/>
            <w:vAlign w:val="center"/>
          </w:tcPr>
          <w:p w14:paraId="0D18CFFC" w14:textId="77777777" w:rsidR="00B503BC" w:rsidRPr="00DD5762" w:rsidRDefault="00B503BC" w:rsidP="005444F3">
            <w:pPr>
              <w:pStyle w:val="NoSpacing"/>
              <w:jc w:val="center"/>
              <w:rPr>
                <w:sz w:val="20"/>
              </w:rPr>
            </w:pPr>
            <w:r w:rsidRPr="00DD5762">
              <w:rPr>
                <w:sz w:val="20"/>
              </w:rPr>
              <w:t>112</w:t>
            </w:r>
          </w:p>
        </w:tc>
        <w:tc>
          <w:tcPr>
            <w:tcW w:w="1260" w:type="dxa"/>
            <w:vAlign w:val="center"/>
          </w:tcPr>
          <w:p w14:paraId="0BEFBC3C" w14:textId="77777777" w:rsidR="00B503BC" w:rsidRPr="00DD5762" w:rsidRDefault="00B503BC" w:rsidP="005444F3">
            <w:pPr>
              <w:pStyle w:val="NoSpacing"/>
              <w:jc w:val="center"/>
              <w:rPr>
                <w:sz w:val="20"/>
              </w:rPr>
            </w:pPr>
            <w:r w:rsidRPr="00DD5762">
              <w:rPr>
                <w:sz w:val="20"/>
              </w:rPr>
              <w:t>176</w:t>
            </w:r>
          </w:p>
        </w:tc>
        <w:tc>
          <w:tcPr>
            <w:tcW w:w="1260" w:type="dxa"/>
            <w:vAlign w:val="center"/>
          </w:tcPr>
          <w:p w14:paraId="0714FA6E" w14:textId="77777777" w:rsidR="00B503BC" w:rsidRPr="00DD5762" w:rsidRDefault="00B503BC" w:rsidP="005444F3">
            <w:pPr>
              <w:pStyle w:val="NoSpacing"/>
              <w:jc w:val="center"/>
              <w:rPr>
                <w:sz w:val="20"/>
              </w:rPr>
            </w:pPr>
            <w:r w:rsidRPr="00DD5762">
              <w:rPr>
                <w:sz w:val="20"/>
              </w:rPr>
              <w:t>190</w:t>
            </w:r>
          </w:p>
        </w:tc>
        <w:tc>
          <w:tcPr>
            <w:tcW w:w="1260" w:type="dxa"/>
            <w:vAlign w:val="center"/>
          </w:tcPr>
          <w:p w14:paraId="4AD7FD04" w14:textId="77777777" w:rsidR="00B503BC" w:rsidRPr="00DD5762" w:rsidRDefault="00B503BC" w:rsidP="005444F3">
            <w:pPr>
              <w:pStyle w:val="NoSpacing"/>
              <w:jc w:val="center"/>
              <w:rPr>
                <w:sz w:val="20"/>
              </w:rPr>
            </w:pPr>
            <w:r w:rsidRPr="00DD5762">
              <w:rPr>
                <w:sz w:val="20"/>
              </w:rPr>
              <w:t>193</w:t>
            </w:r>
          </w:p>
        </w:tc>
        <w:tc>
          <w:tcPr>
            <w:tcW w:w="1260" w:type="dxa"/>
            <w:vAlign w:val="center"/>
          </w:tcPr>
          <w:p w14:paraId="5B125EFD" w14:textId="77777777" w:rsidR="00B503BC" w:rsidRPr="00DD5762" w:rsidRDefault="00B503BC" w:rsidP="005444F3">
            <w:pPr>
              <w:pStyle w:val="NoSpacing"/>
              <w:jc w:val="center"/>
              <w:rPr>
                <w:sz w:val="20"/>
              </w:rPr>
            </w:pPr>
            <w:r w:rsidRPr="00DD5762">
              <w:rPr>
                <w:sz w:val="20"/>
              </w:rPr>
              <w:t>183</w:t>
            </w:r>
          </w:p>
        </w:tc>
      </w:tr>
      <w:tr w:rsidR="00B503BC" w:rsidRPr="00BE585D" w14:paraId="16B08F77" w14:textId="77777777" w:rsidTr="002B260A">
        <w:tc>
          <w:tcPr>
            <w:tcW w:w="1345" w:type="dxa"/>
          </w:tcPr>
          <w:p w14:paraId="0BC44CF7" w14:textId="77777777" w:rsidR="00B503BC" w:rsidRPr="00DD5762" w:rsidRDefault="00B503BC" w:rsidP="005444F3">
            <w:pPr>
              <w:pStyle w:val="NoSpacing"/>
              <w:rPr>
                <w:sz w:val="20"/>
              </w:rPr>
            </w:pPr>
            <w:r w:rsidRPr="00DD5762">
              <w:rPr>
                <w:sz w:val="20"/>
              </w:rPr>
              <w:t>Number of businesses in which investments were made:</w:t>
            </w:r>
            <w:r w:rsidRPr="00DD5762">
              <w:rPr>
                <w:sz w:val="20"/>
              </w:rPr>
              <w:tab/>
            </w:r>
          </w:p>
        </w:tc>
        <w:tc>
          <w:tcPr>
            <w:tcW w:w="1260" w:type="dxa"/>
            <w:vAlign w:val="center"/>
          </w:tcPr>
          <w:p w14:paraId="04C96856" w14:textId="77777777" w:rsidR="00B503BC" w:rsidRPr="00DD5762" w:rsidRDefault="00B503BC" w:rsidP="00270B1E">
            <w:pPr>
              <w:pStyle w:val="NoSpacing"/>
              <w:jc w:val="center"/>
              <w:rPr>
                <w:sz w:val="20"/>
              </w:rPr>
            </w:pPr>
            <w:r w:rsidRPr="00DD5762">
              <w:rPr>
                <w:sz w:val="20"/>
              </w:rPr>
              <w:t>67</w:t>
            </w:r>
          </w:p>
        </w:tc>
        <w:tc>
          <w:tcPr>
            <w:tcW w:w="1260" w:type="dxa"/>
            <w:vAlign w:val="center"/>
          </w:tcPr>
          <w:p w14:paraId="3DB45778" w14:textId="77777777" w:rsidR="00B503BC" w:rsidRPr="00DD5762" w:rsidRDefault="00B503BC" w:rsidP="00270B1E">
            <w:pPr>
              <w:pStyle w:val="NoSpacing"/>
              <w:jc w:val="center"/>
              <w:rPr>
                <w:sz w:val="20"/>
              </w:rPr>
            </w:pPr>
            <w:r w:rsidRPr="00DD5762">
              <w:rPr>
                <w:sz w:val="20"/>
              </w:rPr>
              <w:t>113</w:t>
            </w:r>
          </w:p>
        </w:tc>
        <w:tc>
          <w:tcPr>
            <w:tcW w:w="1260" w:type="dxa"/>
            <w:vAlign w:val="center"/>
          </w:tcPr>
          <w:p w14:paraId="4A8C6F07" w14:textId="77777777" w:rsidR="00B503BC" w:rsidRPr="00DD5762" w:rsidRDefault="00B503BC" w:rsidP="00270B1E">
            <w:pPr>
              <w:pStyle w:val="NoSpacing"/>
              <w:jc w:val="center"/>
              <w:rPr>
                <w:sz w:val="20"/>
              </w:rPr>
            </w:pPr>
            <w:r w:rsidRPr="00DD5762">
              <w:rPr>
                <w:sz w:val="20"/>
              </w:rPr>
              <w:t>117</w:t>
            </w:r>
          </w:p>
        </w:tc>
        <w:tc>
          <w:tcPr>
            <w:tcW w:w="1260" w:type="dxa"/>
            <w:vAlign w:val="center"/>
          </w:tcPr>
          <w:p w14:paraId="088C3E68" w14:textId="77777777" w:rsidR="00B503BC" w:rsidRPr="00DD5762" w:rsidRDefault="00B503BC" w:rsidP="00270B1E">
            <w:pPr>
              <w:pStyle w:val="NoSpacing"/>
              <w:jc w:val="center"/>
              <w:rPr>
                <w:sz w:val="20"/>
              </w:rPr>
            </w:pPr>
            <w:r w:rsidRPr="00DD5762">
              <w:rPr>
                <w:sz w:val="20"/>
              </w:rPr>
              <w:t>128</w:t>
            </w:r>
          </w:p>
        </w:tc>
        <w:tc>
          <w:tcPr>
            <w:tcW w:w="1260" w:type="dxa"/>
            <w:vAlign w:val="center"/>
          </w:tcPr>
          <w:p w14:paraId="0742CD9D" w14:textId="77777777" w:rsidR="00B503BC" w:rsidRPr="00DD5762" w:rsidRDefault="00B503BC" w:rsidP="00270B1E">
            <w:pPr>
              <w:pStyle w:val="NoSpacing"/>
              <w:jc w:val="center"/>
              <w:rPr>
                <w:sz w:val="20"/>
              </w:rPr>
            </w:pPr>
            <w:r w:rsidRPr="00DD5762">
              <w:rPr>
                <w:sz w:val="20"/>
              </w:rPr>
              <w:t>110</w:t>
            </w:r>
          </w:p>
        </w:tc>
      </w:tr>
      <w:tr w:rsidR="00B503BC" w:rsidRPr="00BE585D" w14:paraId="32EE4ED4" w14:textId="77777777" w:rsidTr="002B260A">
        <w:tc>
          <w:tcPr>
            <w:tcW w:w="1345" w:type="dxa"/>
          </w:tcPr>
          <w:p w14:paraId="0E7C8D2B" w14:textId="77777777" w:rsidR="00B503BC" w:rsidRPr="00DD5762" w:rsidRDefault="00B503BC" w:rsidP="005444F3">
            <w:pPr>
              <w:pStyle w:val="NoSpacing"/>
              <w:rPr>
                <w:sz w:val="20"/>
              </w:rPr>
            </w:pPr>
            <w:r w:rsidRPr="00DD5762">
              <w:rPr>
                <w:sz w:val="20"/>
              </w:rPr>
              <w:t>Investment made in businesses qualifying for credit:</w:t>
            </w:r>
          </w:p>
        </w:tc>
        <w:tc>
          <w:tcPr>
            <w:tcW w:w="1260" w:type="dxa"/>
            <w:vAlign w:val="center"/>
          </w:tcPr>
          <w:p w14:paraId="5B40624B" w14:textId="77777777" w:rsidR="00B503BC" w:rsidRPr="00DD5762" w:rsidRDefault="00B503BC" w:rsidP="00270B1E">
            <w:pPr>
              <w:pStyle w:val="NoSpacing"/>
              <w:jc w:val="center"/>
              <w:rPr>
                <w:sz w:val="20"/>
              </w:rPr>
            </w:pPr>
            <w:r w:rsidRPr="00DD5762">
              <w:rPr>
                <w:sz w:val="20"/>
              </w:rPr>
              <w:t>$28,023,232</w:t>
            </w:r>
          </w:p>
        </w:tc>
        <w:tc>
          <w:tcPr>
            <w:tcW w:w="1260" w:type="dxa"/>
            <w:vAlign w:val="center"/>
          </w:tcPr>
          <w:p w14:paraId="5007AF83" w14:textId="77777777" w:rsidR="00B503BC" w:rsidRPr="00DD5762" w:rsidRDefault="00B503BC" w:rsidP="00270B1E">
            <w:pPr>
              <w:pStyle w:val="NoSpacing"/>
              <w:jc w:val="center"/>
              <w:rPr>
                <w:sz w:val="20"/>
              </w:rPr>
            </w:pPr>
            <w:r w:rsidRPr="00DD5762">
              <w:rPr>
                <w:sz w:val="20"/>
              </w:rPr>
              <w:t>$63,148,784</w:t>
            </w:r>
          </w:p>
        </w:tc>
        <w:tc>
          <w:tcPr>
            <w:tcW w:w="1260" w:type="dxa"/>
            <w:vAlign w:val="center"/>
          </w:tcPr>
          <w:p w14:paraId="51E50D61" w14:textId="77777777" w:rsidR="00B503BC" w:rsidRPr="00DD5762" w:rsidRDefault="00B503BC" w:rsidP="00270B1E">
            <w:pPr>
              <w:pStyle w:val="NoSpacing"/>
              <w:jc w:val="center"/>
              <w:rPr>
                <w:sz w:val="20"/>
              </w:rPr>
            </w:pPr>
            <w:r w:rsidRPr="00DD5762">
              <w:rPr>
                <w:sz w:val="20"/>
              </w:rPr>
              <w:t>$46,150,674</w:t>
            </w:r>
          </w:p>
        </w:tc>
        <w:tc>
          <w:tcPr>
            <w:tcW w:w="1260" w:type="dxa"/>
            <w:vAlign w:val="center"/>
          </w:tcPr>
          <w:p w14:paraId="5B3F2571" w14:textId="77777777" w:rsidR="00B503BC" w:rsidRPr="00DD5762" w:rsidRDefault="00B503BC" w:rsidP="00270B1E">
            <w:pPr>
              <w:pStyle w:val="NoSpacing"/>
              <w:jc w:val="center"/>
              <w:rPr>
                <w:sz w:val="20"/>
              </w:rPr>
            </w:pPr>
            <w:r w:rsidRPr="00DD5762">
              <w:rPr>
                <w:sz w:val="20"/>
              </w:rPr>
              <w:t>$50,657,447</w:t>
            </w:r>
          </w:p>
        </w:tc>
        <w:tc>
          <w:tcPr>
            <w:tcW w:w="1260" w:type="dxa"/>
            <w:vAlign w:val="center"/>
          </w:tcPr>
          <w:p w14:paraId="208C4CC6" w14:textId="77777777" w:rsidR="00B503BC" w:rsidRPr="00DD5762" w:rsidRDefault="00B503BC" w:rsidP="00270B1E">
            <w:pPr>
              <w:pStyle w:val="NoSpacing"/>
              <w:jc w:val="center"/>
              <w:rPr>
                <w:sz w:val="20"/>
              </w:rPr>
            </w:pPr>
            <w:r w:rsidRPr="00DD5762">
              <w:rPr>
                <w:sz w:val="20"/>
              </w:rPr>
              <w:t>$59,783,632</w:t>
            </w:r>
          </w:p>
        </w:tc>
      </w:tr>
      <w:tr w:rsidR="00B503BC" w14:paraId="44F8E660" w14:textId="77777777" w:rsidTr="002B260A">
        <w:tc>
          <w:tcPr>
            <w:tcW w:w="1345" w:type="dxa"/>
          </w:tcPr>
          <w:p w14:paraId="7B52D981" w14:textId="77777777" w:rsidR="00B503BC" w:rsidRPr="00DD5762" w:rsidRDefault="00B503BC" w:rsidP="00616D1D">
            <w:pPr>
              <w:pStyle w:val="NoSpacing"/>
              <w:rPr>
                <w:sz w:val="20"/>
              </w:rPr>
            </w:pPr>
            <w:r w:rsidRPr="00DD5762">
              <w:rPr>
                <w:sz w:val="20"/>
              </w:rPr>
              <w:t>Credit issued for these investments:</w:t>
            </w:r>
          </w:p>
        </w:tc>
        <w:tc>
          <w:tcPr>
            <w:tcW w:w="1260" w:type="dxa"/>
            <w:vAlign w:val="center"/>
          </w:tcPr>
          <w:p w14:paraId="346F166F" w14:textId="77777777" w:rsidR="00B503BC" w:rsidRPr="00DD5762" w:rsidRDefault="00B503BC" w:rsidP="00270B1E">
            <w:pPr>
              <w:pStyle w:val="NoSpacing"/>
              <w:jc w:val="center"/>
              <w:rPr>
                <w:sz w:val="20"/>
              </w:rPr>
            </w:pPr>
            <w:r w:rsidRPr="00DD5762">
              <w:rPr>
                <w:sz w:val="20"/>
              </w:rPr>
              <w:t>$7,005,808</w:t>
            </w:r>
          </w:p>
        </w:tc>
        <w:tc>
          <w:tcPr>
            <w:tcW w:w="1260" w:type="dxa"/>
            <w:vAlign w:val="center"/>
          </w:tcPr>
          <w:p w14:paraId="24BC81CF" w14:textId="77777777" w:rsidR="00B503BC" w:rsidRPr="00DD5762" w:rsidRDefault="00B503BC" w:rsidP="00270B1E">
            <w:pPr>
              <w:pStyle w:val="NoSpacing"/>
              <w:jc w:val="center"/>
              <w:rPr>
                <w:sz w:val="20"/>
              </w:rPr>
            </w:pPr>
            <w:r w:rsidRPr="00DD5762">
              <w:rPr>
                <w:sz w:val="20"/>
              </w:rPr>
              <w:t>$15,787,156</w:t>
            </w:r>
          </w:p>
        </w:tc>
        <w:tc>
          <w:tcPr>
            <w:tcW w:w="1260" w:type="dxa"/>
            <w:vAlign w:val="center"/>
          </w:tcPr>
          <w:p w14:paraId="6ECCA1BC" w14:textId="77777777" w:rsidR="00B503BC" w:rsidRPr="00DD5762" w:rsidRDefault="00B503BC" w:rsidP="00270B1E">
            <w:pPr>
              <w:pStyle w:val="NoSpacing"/>
              <w:jc w:val="center"/>
              <w:rPr>
                <w:sz w:val="20"/>
              </w:rPr>
            </w:pPr>
            <w:r w:rsidRPr="00DD5762">
              <w:rPr>
                <w:sz w:val="20"/>
              </w:rPr>
              <w:t>$11,415,751</w:t>
            </w:r>
          </w:p>
        </w:tc>
        <w:tc>
          <w:tcPr>
            <w:tcW w:w="1260" w:type="dxa"/>
            <w:vAlign w:val="center"/>
          </w:tcPr>
          <w:p w14:paraId="3B65AAB3" w14:textId="77777777" w:rsidR="00B503BC" w:rsidRPr="00DD5762" w:rsidRDefault="00B503BC" w:rsidP="00270B1E">
            <w:pPr>
              <w:pStyle w:val="NoSpacing"/>
              <w:jc w:val="center"/>
              <w:rPr>
                <w:sz w:val="20"/>
              </w:rPr>
            </w:pPr>
            <w:r w:rsidRPr="00DD5762">
              <w:rPr>
                <w:sz w:val="20"/>
              </w:rPr>
              <w:t>$12,365,229</w:t>
            </w:r>
          </w:p>
        </w:tc>
        <w:tc>
          <w:tcPr>
            <w:tcW w:w="1260" w:type="dxa"/>
            <w:vAlign w:val="center"/>
          </w:tcPr>
          <w:p w14:paraId="4652632D" w14:textId="77777777" w:rsidR="00B503BC" w:rsidRPr="00DD5762" w:rsidRDefault="00B503BC" w:rsidP="00270B1E">
            <w:pPr>
              <w:pStyle w:val="NoSpacing"/>
              <w:jc w:val="center"/>
              <w:rPr>
                <w:sz w:val="20"/>
              </w:rPr>
            </w:pPr>
            <w:r w:rsidRPr="00DD5762">
              <w:rPr>
                <w:sz w:val="20"/>
              </w:rPr>
              <w:t>$13,841,673</w:t>
            </w:r>
          </w:p>
        </w:tc>
      </w:tr>
    </w:tbl>
    <w:p w14:paraId="1BAADB20" w14:textId="77777777" w:rsidR="00616D1D" w:rsidRDefault="00616D1D" w:rsidP="00FB7133">
      <w:pPr>
        <w:pStyle w:val="NoSpacing"/>
      </w:pPr>
    </w:p>
    <w:tbl>
      <w:tblPr>
        <w:tblStyle w:val="TableGrid"/>
        <w:tblW w:w="7645" w:type="dxa"/>
        <w:tblInd w:w="895" w:type="dxa"/>
        <w:tblLayout w:type="fixed"/>
        <w:tblLook w:val="04A0" w:firstRow="1" w:lastRow="0" w:firstColumn="1" w:lastColumn="0" w:noHBand="0" w:noVBand="1"/>
      </w:tblPr>
      <w:tblGrid>
        <w:gridCol w:w="1345"/>
        <w:gridCol w:w="1260"/>
        <w:gridCol w:w="1260"/>
        <w:gridCol w:w="1260"/>
        <w:gridCol w:w="1260"/>
        <w:gridCol w:w="1260"/>
      </w:tblGrid>
      <w:tr w:rsidR="00B503BC" w:rsidRPr="00BE585D" w14:paraId="64ED4E68" w14:textId="37CF5096" w:rsidTr="002B260A">
        <w:tc>
          <w:tcPr>
            <w:tcW w:w="1345" w:type="dxa"/>
          </w:tcPr>
          <w:p w14:paraId="24A9069F" w14:textId="77777777" w:rsidR="00B503BC" w:rsidRPr="00DD5762" w:rsidRDefault="00B503BC" w:rsidP="001D053A">
            <w:pPr>
              <w:pStyle w:val="NoSpacing"/>
              <w:rPr>
                <w:sz w:val="20"/>
              </w:rPr>
            </w:pPr>
          </w:p>
        </w:tc>
        <w:tc>
          <w:tcPr>
            <w:tcW w:w="1260" w:type="dxa"/>
          </w:tcPr>
          <w:p w14:paraId="3F3D471B" w14:textId="77777777" w:rsidR="00B503BC" w:rsidRPr="00D25DC9" w:rsidRDefault="00B503BC" w:rsidP="001D053A">
            <w:pPr>
              <w:pStyle w:val="NoSpacing"/>
              <w:jc w:val="center"/>
              <w:rPr>
                <w:b/>
                <w:sz w:val="20"/>
              </w:rPr>
            </w:pPr>
            <w:r w:rsidRPr="00D25DC9">
              <w:rPr>
                <w:b/>
                <w:sz w:val="20"/>
              </w:rPr>
              <w:t>2015</w:t>
            </w:r>
          </w:p>
        </w:tc>
        <w:tc>
          <w:tcPr>
            <w:tcW w:w="1260" w:type="dxa"/>
          </w:tcPr>
          <w:p w14:paraId="2CDDA63C" w14:textId="77777777" w:rsidR="00B503BC" w:rsidRPr="00D25DC9" w:rsidRDefault="00B503BC" w:rsidP="001D053A">
            <w:pPr>
              <w:pStyle w:val="NoSpacing"/>
              <w:jc w:val="center"/>
              <w:rPr>
                <w:b/>
                <w:sz w:val="20"/>
              </w:rPr>
            </w:pPr>
            <w:r w:rsidRPr="00D25DC9">
              <w:rPr>
                <w:b/>
                <w:sz w:val="20"/>
              </w:rPr>
              <w:t>2016</w:t>
            </w:r>
          </w:p>
        </w:tc>
        <w:tc>
          <w:tcPr>
            <w:tcW w:w="1260" w:type="dxa"/>
          </w:tcPr>
          <w:p w14:paraId="4E3F13F4" w14:textId="77777777" w:rsidR="00B503BC" w:rsidRPr="00D25DC9" w:rsidRDefault="00B503BC" w:rsidP="001D053A">
            <w:pPr>
              <w:pStyle w:val="NoSpacing"/>
              <w:jc w:val="center"/>
              <w:rPr>
                <w:b/>
                <w:sz w:val="20"/>
              </w:rPr>
            </w:pPr>
            <w:r w:rsidRPr="00D25DC9">
              <w:rPr>
                <w:b/>
                <w:sz w:val="20"/>
              </w:rPr>
              <w:t>2017</w:t>
            </w:r>
          </w:p>
        </w:tc>
        <w:tc>
          <w:tcPr>
            <w:tcW w:w="1260" w:type="dxa"/>
          </w:tcPr>
          <w:p w14:paraId="31C0A949" w14:textId="3E5D4BD1" w:rsidR="00B503BC" w:rsidRPr="00D25DC9" w:rsidRDefault="00B503BC" w:rsidP="001D053A">
            <w:pPr>
              <w:pStyle w:val="NoSpacing"/>
              <w:jc w:val="center"/>
              <w:rPr>
                <w:b/>
                <w:sz w:val="20"/>
              </w:rPr>
            </w:pPr>
            <w:r>
              <w:rPr>
                <w:b/>
                <w:sz w:val="20"/>
              </w:rPr>
              <w:t>2018</w:t>
            </w:r>
          </w:p>
        </w:tc>
        <w:tc>
          <w:tcPr>
            <w:tcW w:w="1260" w:type="dxa"/>
          </w:tcPr>
          <w:p w14:paraId="2753672E" w14:textId="1C327136" w:rsidR="00B503BC" w:rsidRPr="00D25DC9" w:rsidRDefault="00B503BC" w:rsidP="001D053A">
            <w:pPr>
              <w:pStyle w:val="NoSpacing"/>
              <w:jc w:val="center"/>
              <w:rPr>
                <w:b/>
                <w:sz w:val="20"/>
              </w:rPr>
            </w:pPr>
            <w:r>
              <w:rPr>
                <w:b/>
                <w:sz w:val="20"/>
              </w:rPr>
              <w:t>2019</w:t>
            </w:r>
          </w:p>
        </w:tc>
      </w:tr>
      <w:tr w:rsidR="00B503BC" w:rsidRPr="00BE585D" w14:paraId="7B66A012" w14:textId="45AA1DA3" w:rsidTr="002B260A">
        <w:tc>
          <w:tcPr>
            <w:tcW w:w="1345" w:type="dxa"/>
          </w:tcPr>
          <w:p w14:paraId="7EE5D2A7" w14:textId="77777777" w:rsidR="00B503BC" w:rsidRPr="00DD5762" w:rsidRDefault="00B503BC" w:rsidP="001D053A">
            <w:pPr>
              <w:pStyle w:val="NoSpacing"/>
              <w:rPr>
                <w:sz w:val="20"/>
              </w:rPr>
            </w:pPr>
            <w:r w:rsidRPr="00DD5762">
              <w:rPr>
                <w:sz w:val="20"/>
              </w:rPr>
              <w:t>Number of businesses certified:</w:t>
            </w:r>
            <w:r w:rsidRPr="00DD5762">
              <w:rPr>
                <w:sz w:val="20"/>
              </w:rPr>
              <w:tab/>
            </w:r>
          </w:p>
        </w:tc>
        <w:tc>
          <w:tcPr>
            <w:tcW w:w="1260" w:type="dxa"/>
            <w:vAlign w:val="center"/>
          </w:tcPr>
          <w:p w14:paraId="488A1FA6" w14:textId="77777777" w:rsidR="00B503BC" w:rsidRPr="00DD5762" w:rsidRDefault="00B503BC" w:rsidP="001D053A">
            <w:pPr>
              <w:pStyle w:val="NoSpacing"/>
              <w:jc w:val="center"/>
              <w:rPr>
                <w:sz w:val="20"/>
              </w:rPr>
            </w:pPr>
            <w:r w:rsidRPr="00DD5762">
              <w:rPr>
                <w:sz w:val="20"/>
              </w:rPr>
              <w:t>182</w:t>
            </w:r>
          </w:p>
        </w:tc>
        <w:tc>
          <w:tcPr>
            <w:tcW w:w="1260" w:type="dxa"/>
            <w:vAlign w:val="center"/>
          </w:tcPr>
          <w:p w14:paraId="75ECFD24" w14:textId="77777777" w:rsidR="00B503BC" w:rsidRPr="00DD5762" w:rsidRDefault="00B503BC" w:rsidP="001D053A">
            <w:pPr>
              <w:pStyle w:val="NoSpacing"/>
              <w:jc w:val="center"/>
              <w:rPr>
                <w:sz w:val="20"/>
              </w:rPr>
            </w:pPr>
            <w:r w:rsidRPr="00DD5762">
              <w:rPr>
                <w:sz w:val="20"/>
              </w:rPr>
              <w:t>187</w:t>
            </w:r>
          </w:p>
        </w:tc>
        <w:tc>
          <w:tcPr>
            <w:tcW w:w="1260" w:type="dxa"/>
            <w:vAlign w:val="center"/>
          </w:tcPr>
          <w:p w14:paraId="1FB8461E" w14:textId="77777777" w:rsidR="00B503BC" w:rsidRPr="00DD5762" w:rsidRDefault="00B503BC" w:rsidP="001D053A">
            <w:pPr>
              <w:pStyle w:val="NoSpacing"/>
              <w:jc w:val="center"/>
              <w:rPr>
                <w:sz w:val="20"/>
              </w:rPr>
            </w:pPr>
            <w:r>
              <w:rPr>
                <w:sz w:val="20"/>
              </w:rPr>
              <w:t>163</w:t>
            </w:r>
          </w:p>
        </w:tc>
        <w:tc>
          <w:tcPr>
            <w:tcW w:w="1260" w:type="dxa"/>
            <w:vAlign w:val="center"/>
          </w:tcPr>
          <w:p w14:paraId="5C6BF49F" w14:textId="42FAAE72" w:rsidR="00B503BC" w:rsidRDefault="00B503BC" w:rsidP="001D053A">
            <w:pPr>
              <w:pStyle w:val="NoSpacing"/>
              <w:jc w:val="center"/>
              <w:rPr>
                <w:sz w:val="20"/>
              </w:rPr>
            </w:pPr>
            <w:r>
              <w:rPr>
                <w:sz w:val="20"/>
              </w:rPr>
              <w:t>No program</w:t>
            </w:r>
          </w:p>
        </w:tc>
        <w:tc>
          <w:tcPr>
            <w:tcW w:w="1260" w:type="dxa"/>
            <w:vAlign w:val="center"/>
          </w:tcPr>
          <w:p w14:paraId="2A3FCC75" w14:textId="6D8B8A06" w:rsidR="00B503BC" w:rsidRDefault="00B40C48" w:rsidP="001D053A">
            <w:pPr>
              <w:pStyle w:val="NoSpacing"/>
              <w:jc w:val="center"/>
              <w:rPr>
                <w:sz w:val="20"/>
              </w:rPr>
            </w:pPr>
            <w:r>
              <w:rPr>
                <w:sz w:val="20"/>
              </w:rPr>
              <w:t>124</w:t>
            </w:r>
          </w:p>
        </w:tc>
      </w:tr>
      <w:tr w:rsidR="00B503BC" w:rsidRPr="00BE585D" w14:paraId="50E299C8" w14:textId="6C9380F7" w:rsidTr="002B260A">
        <w:tc>
          <w:tcPr>
            <w:tcW w:w="1345" w:type="dxa"/>
          </w:tcPr>
          <w:p w14:paraId="2B17D511" w14:textId="77777777" w:rsidR="00B503BC" w:rsidRPr="00DD5762" w:rsidRDefault="00B503BC" w:rsidP="001D053A">
            <w:pPr>
              <w:pStyle w:val="NoSpacing"/>
              <w:rPr>
                <w:sz w:val="20"/>
              </w:rPr>
            </w:pPr>
            <w:r w:rsidRPr="00DD5762">
              <w:rPr>
                <w:sz w:val="20"/>
              </w:rPr>
              <w:t>Number of businesses in which investments were made:</w:t>
            </w:r>
            <w:r w:rsidRPr="00DD5762">
              <w:rPr>
                <w:sz w:val="20"/>
              </w:rPr>
              <w:tab/>
            </w:r>
          </w:p>
        </w:tc>
        <w:tc>
          <w:tcPr>
            <w:tcW w:w="1260" w:type="dxa"/>
            <w:vAlign w:val="center"/>
          </w:tcPr>
          <w:p w14:paraId="1966C767" w14:textId="77777777" w:rsidR="00B503BC" w:rsidRPr="00DD5762" w:rsidRDefault="00B503BC" w:rsidP="001D053A">
            <w:pPr>
              <w:pStyle w:val="NoSpacing"/>
              <w:jc w:val="center"/>
              <w:rPr>
                <w:sz w:val="20"/>
              </w:rPr>
            </w:pPr>
            <w:r w:rsidRPr="00DD5762">
              <w:rPr>
                <w:sz w:val="20"/>
              </w:rPr>
              <w:t>114</w:t>
            </w:r>
          </w:p>
        </w:tc>
        <w:tc>
          <w:tcPr>
            <w:tcW w:w="1260" w:type="dxa"/>
            <w:vAlign w:val="center"/>
          </w:tcPr>
          <w:p w14:paraId="16FC89EB" w14:textId="77777777" w:rsidR="00B503BC" w:rsidRPr="00DD5762" w:rsidRDefault="00B503BC" w:rsidP="001D053A">
            <w:pPr>
              <w:pStyle w:val="NoSpacing"/>
              <w:jc w:val="center"/>
              <w:rPr>
                <w:sz w:val="20"/>
              </w:rPr>
            </w:pPr>
            <w:r w:rsidRPr="00DD5762">
              <w:rPr>
                <w:sz w:val="20"/>
              </w:rPr>
              <w:t>105</w:t>
            </w:r>
          </w:p>
        </w:tc>
        <w:tc>
          <w:tcPr>
            <w:tcW w:w="1260" w:type="dxa"/>
            <w:vAlign w:val="center"/>
          </w:tcPr>
          <w:p w14:paraId="7143CB7E" w14:textId="77777777" w:rsidR="00B503BC" w:rsidRPr="00DD5762" w:rsidRDefault="00B503BC" w:rsidP="001D053A">
            <w:pPr>
              <w:pStyle w:val="NoSpacing"/>
              <w:jc w:val="center"/>
              <w:rPr>
                <w:sz w:val="20"/>
              </w:rPr>
            </w:pPr>
            <w:r>
              <w:rPr>
                <w:sz w:val="20"/>
              </w:rPr>
              <w:t>101</w:t>
            </w:r>
          </w:p>
        </w:tc>
        <w:tc>
          <w:tcPr>
            <w:tcW w:w="1260" w:type="dxa"/>
            <w:vAlign w:val="center"/>
          </w:tcPr>
          <w:p w14:paraId="3DC57C2C" w14:textId="3D2E7C4E" w:rsidR="00B503BC" w:rsidRDefault="00B503BC" w:rsidP="001D053A">
            <w:pPr>
              <w:pStyle w:val="NoSpacing"/>
              <w:jc w:val="center"/>
              <w:rPr>
                <w:sz w:val="20"/>
              </w:rPr>
            </w:pPr>
            <w:r>
              <w:rPr>
                <w:sz w:val="20"/>
              </w:rPr>
              <w:t>No program</w:t>
            </w:r>
          </w:p>
        </w:tc>
        <w:tc>
          <w:tcPr>
            <w:tcW w:w="1260" w:type="dxa"/>
            <w:vAlign w:val="center"/>
          </w:tcPr>
          <w:p w14:paraId="71C7631D" w14:textId="0B883CBC" w:rsidR="00B503BC" w:rsidRPr="002B260A" w:rsidRDefault="00B40C48" w:rsidP="001D053A">
            <w:pPr>
              <w:pStyle w:val="NoSpacing"/>
              <w:jc w:val="center"/>
              <w:rPr>
                <w:sz w:val="20"/>
                <w:highlight w:val="green"/>
              </w:rPr>
            </w:pPr>
            <w:r w:rsidRPr="00B40C48">
              <w:rPr>
                <w:sz w:val="20"/>
              </w:rPr>
              <w:t>72</w:t>
            </w:r>
          </w:p>
        </w:tc>
      </w:tr>
      <w:tr w:rsidR="00B503BC" w:rsidRPr="00BE585D" w14:paraId="6D5C32D5" w14:textId="09323238" w:rsidTr="002B260A">
        <w:tc>
          <w:tcPr>
            <w:tcW w:w="1345" w:type="dxa"/>
          </w:tcPr>
          <w:p w14:paraId="203274FC" w14:textId="77777777" w:rsidR="00B503BC" w:rsidRPr="00DD5762" w:rsidRDefault="00B503BC" w:rsidP="001D053A">
            <w:pPr>
              <w:pStyle w:val="NoSpacing"/>
              <w:rPr>
                <w:sz w:val="20"/>
              </w:rPr>
            </w:pPr>
            <w:r w:rsidRPr="00DD5762">
              <w:rPr>
                <w:sz w:val="20"/>
              </w:rPr>
              <w:t>Investment made in businesses qualifying for credit:</w:t>
            </w:r>
          </w:p>
        </w:tc>
        <w:tc>
          <w:tcPr>
            <w:tcW w:w="1260" w:type="dxa"/>
            <w:vAlign w:val="center"/>
          </w:tcPr>
          <w:p w14:paraId="486B4F65" w14:textId="77777777" w:rsidR="00B503BC" w:rsidRPr="00DD5762" w:rsidRDefault="00B503BC" w:rsidP="001D053A">
            <w:pPr>
              <w:pStyle w:val="NoSpacing"/>
              <w:jc w:val="center"/>
              <w:rPr>
                <w:sz w:val="20"/>
              </w:rPr>
            </w:pPr>
            <w:r w:rsidRPr="00DD5762">
              <w:rPr>
                <w:sz w:val="20"/>
              </w:rPr>
              <w:t>$70,411,833</w:t>
            </w:r>
          </w:p>
        </w:tc>
        <w:tc>
          <w:tcPr>
            <w:tcW w:w="1260" w:type="dxa"/>
            <w:vAlign w:val="center"/>
          </w:tcPr>
          <w:p w14:paraId="57D1BBBE" w14:textId="77777777" w:rsidR="00B503BC" w:rsidRPr="00DD5762" w:rsidRDefault="00B503BC" w:rsidP="001D053A">
            <w:pPr>
              <w:pStyle w:val="NoSpacing"/>
              <w:jc w:val="center"/>
              <w:rPr>
                <w:sz w:val="20"/>
              </w:rPr>
            </w:pPr>
            <w:r w:rsidRPr="00DD5762">
              <w:rPr>
                <w:sz w:val="20"/>
              </w:rPr>
              <w:t>$58,894,095</w:t>
            </w:r>
          </w:p>
        </w:tc>
        <w:tc>
          <w:tcPr>
            <w:tcW w:w="1260" w:type="dxa"/>
            <w:vAlign w:val="center"/>
          </w:tcPr>
          <w:p w14:paraId="241C5100" w14:textId="77777777" w:rsidR="00B503BC" w:rsidRPr="00DD5762" w:rsidRDefault="00B503BC" w:rsidP="001D053A">
            <w:pPr>
              <w:pStyle w:val="NoSpacing"/>
              <w:jc w:val="center"/>
              <w:rPr>
                <w:sz w:val="20"/>
              </w:rPr>
            </w:pPr>
            <w:r>
              <w:rPr>
                <w:sz w:val="20"/>
              </w:rPr>
              <w:t>$44,474,766</w:t>
            </w:r>
          </w:p>
        </w:tc>
        <w:tc>
          <w:tcPr>
            <w:tcW w:w="1260" w:type="dxa"/>
            <w:vAlign w:val="center"/>
          </w:tcPr>
          <w:p w14:paraId="234108FA" w14:textId="43BF7AA6" w:rsidR="00B503BC" w:rsidRDefault="00B503BC" w:rsidP="001D053A">
            <w:pPr>
              <w:pStyle w:val="NoSpacing"/>
              <w:jc w:val="center"/>
              <w:rPr>
                <w:sz w:val="20"/>
              </w:rPr>
            </w:pPr>
            <w:r>
              <w:rPr>
                <w:sz w:val="20"/>
              </w:rPr>
              <w:t>No program</w:t>
            </w:r>
          </w:p>
        </w:tc>
        <w:tc>
          <w:tcPr>
            <w:tcW w:w="1260" w:type="dxa"/>
            <w:vAlign w:val="center"/>
          </w:tcPr>
          <w:p w14:paraId="65BD4A5C" w14:textId="11FF9DF8" w:rsidR="00B503BC" w:rsidRPr="002B260A" w:rsidRDefault="00B40C48" w:rsidP="001D053A">
            <w:pPr>
              <w:pStyle w:val="NoSpacing"/>
              <w:jc w:val="center"/>
              <w:rPr>
                <w:sz w:val="20"/>
                <w:highlight w:val="green"/>
              </w:rPr>
            </w:pPr>
            <w:r w:rsidRPr="00B40C48">
              <w:rPr>
                <w:sz w:val="20"/>
              </w:rPr>
              <w:t>$39,875,431</w:t>
            </w:r>
          </w:p>
        </w:tc>
      </w:tr>
      <w:tr w:rsidR="00B503BC" w14:paraId="45317F2E" w14:textId="29DA9838" w:rsidTr="002B260A">
        <w:tc>
          <w:tcPr>
            <w:tcW w:w="1345" w:type="dxa"/>
          </w:tcPr>
          <w:p w14:paraId="0516FA50" w14:textId="77777777" w:rsidR="00B503BC" w:rsidRPr="00DD5762" w:rsidRDefault="00B503BC" w:rsidP="001D053A">
            <w:pPr>
              <w:pStyle w:val="NoSpacing"/>
              <w:rPr>
                <w:sz w:val="20"/>
              </w:rPr>
            </w:pPr>
            <w:r w:rsidRPr="00DD5762">
              <w:rPr>
                <w:sz w:val="20"/>
              </w:rPr>
              <w:t>Credit issued for these investments:</w:t>
            </w:r>
          </w:p>
        </w:tc>
        <w:tc>
          <w:tcPr>
            <w:tcW w:w="1260" w:type="dxa"/>
            <w:vAlign w:val="center"/>
          </w:tcPr>
          <w:p w14:paraId="25EB3E7B" w14:textId="77777777" w:rsidR="00B503BC" w:rsidRPr="00DD5762" w:rsidRDefault="00B503BC" w:rsidP="001D053A">
            <w:pPr>
              <w:pStyle w:val="NoSpacing"/>
              <w:jc w:val="center"/>
              <w:rPr>
                <w:sz w:val="20"/>
              </w:rPr>
            </w:pPr>
            <w:r w:rsidRPr="00DD5762">
              <w:rPr>
                <w:sz w:val="20"/>
              </w:rPr>
              <w:t>$15,542,608</w:t>
            </w:r>
          </w:p>
        </w:tc>
        <w:tc>
          <w:tcPr>
            <w:tcW w:w="1260" w:type="dxa"/>
            <w:vAlign w:val="center"/>
          </w:tcPr>
          <w:p w14:paraId="4CC8CDC6" w14:textId="77777777" w:rsidR="00B503BC" w:rsidRPr="00DD5762" w:rsidRDefault="00B503BC" w:rsidP="001D053A">
            <w:pPr>
              <w:jc w:val="center"/>
              <w:rPr>
                <w:sz w:val="20"/>
              </w:rPr>
            </w:pPr>
            <w:r w:rsidRPr="00DD5762">
              <w:rPr>
                <w:sz w:val="20"/>
              </w:rPr>
              <w:t>$14,723,711</w:t>
            </w:r>
          </w:p>
        </w:tc>
        <w:tc>
          <w:tcPr>
            <w:tcW w:w="1260" w:type="dxa"/>
            <w:vAlign w:val="center"/>
          </w:tcPr>
          <w:p w14:paraId="4E8AFDA5" w14:textId="77777777" w:rsidR="00B503BC" w:rsidRPr="00DD5762" w:rsidRDefault="00B503BC" w:rsidP="001D053A">
            <w:pPr>
              <w:jc w:val="center"/>
              <w:rPr>
                <w:sz w:val="20"/>
              </w:rPr>
            </w:pPr>
            <w:r>
              <w:rPr>
                <w:sz w:val="20"/>
              </w:rPr>
              <w:t>$10,723,963</w:t>
            </w:r>
          </w:p>
        </w:tc>
        <w:tc>
          <w:tcPr>
            <w:tcW w:w="1260" w:type="dxa"/>
            <w:vAlign w:val="center"/>
          </w:tcPr>
          <w:p w14:paraId="1770A030" w14:textId="23D0FF8F" w:rsidR="00B503BC" w:rsidRDefault="00B503BC" w:rsidP="001D053A">
            <w:pPr>
              <w:jc w:val="center"/>
              <w:rPr>
                <w:sz w:val="20"/>
              </w:rPr>
            </w:pPr>
            <w:r>
              <w:rPr>
                <w:sz w:val="20"/>
              </w:rPr>
              <w:t>No program</w:t>
            </w:r>
          </w:p>
        </w:tc>
        <w:tc>
          <w:tcPr>
            <w:tcW w:w="1260" w:type="dxa"/>
            <w:vAlign w:val="center"/>
          </w:tcPr>
          <w:p w14:paraId="420E6C4B" w14:textId="39FBFB78" w:rsidR="00B503BC" w:rsidRPr="002B260A" w:rsidRDefault="00B40C48" w:rsidP="001D053A">
            <w:pPr>
              <w:jc w:val="center"/>
              <w:rPr>
                <w:sz w:val="20"/>
                <w:highlight w:val="green"/>
              </w:rPr>
            </w:pPr>
            <w:r w:rsidRPr="00B40C48">
              <w:rPr>
                <w:sz w:val="20"/>
              </w:rPr>
              <w:t>$9,774,038</w:t>
            </w:r>
          </w:p>
        </w:tc>
      </w:tr>
    </w:tbl>
    <w:p w14:paraId="2D3D433C" w14:textId="77777777" w:rsidR="00B503BC" w:rsidRDefault="00B503BC" w:rsidP="008E262E">
      <w:pPr>
        <w:pStyle w:val="NoSpacing"/>
      </w:pPr>
    </w:p>
    <w:p w14:paraId="04A523D5" w14:textId="7A28E7E9" w:rsidR="008E262E" w:rsidRDefault="008E262E" w:rsidP="008E262E">
      <w:pPr>
        <w:pStyle w:val="NoSpacing"/>
      </w:pPr>
      <w:r>
        <w:t>For a list of 201</w:t>
      </w:r>
      <w:r w:rsidR="00B40C48">
        <w:t>9</w:t>
      </w:r>
      <w:r>
        <w:t xml:space="preserve"> certified businesses, see Appendix A.</w:t>
      </w:r>
    </w:p>
    <w:p w14:paraId="4E5C679D" w14:textId="0A2583C2" w:rsidR="008E262E" w:rsidRDefault="008E262E" w:rsidP="008E262E">
      <w:pPr>
        <w:pStyle w:val="NoSpacing"/>
      </w:pPr>
      <w:r>
        <w:t>For a list of 201</w:t>
      </w:r>
      <w:r w:rsidR="00B40C48">
        <w:t>9</w:t>
      </w:r>
      <w:r>
        <w:t xml:space="preserve"> certified businesses that received investments, see Appendix B.</w:t>
      </w:r>
    </w:p>
    <w:p w14:paraId="44C2B863" w14:textId="77777777" w:rsidR="00B503BC" w:rsidRDefault="00B503BC" w:rsidP="008E262E">
      <w:pPr>
        <w:pStyle w:val="NoSpacing"/>
      </w:pPr>
    </w:p>
    <w:p w14:paraId="744BACE8" w14:textId="77777777" w:rsidR="008E262E" w:rsidRPr="00FA6A45" w:rsidRDefault="008E262E" w:rsidP="008E262E">
      <w:pPr>
        <w:spacing w:after="0" w:line="240" w:lineRule="auto"/>
        <w:rPr>
          <w:i/>
        </w:rPr>
      </w:pPr>
      <w:r w:rsidRPr="00FA6A45">
        <w:rPr>
          <w:i/>
        </w:rPr>
        <w:t>Industry</w:t>
      </w:r>
      <w:r>
        <w:rPr>
          <w:i/>
        </w:rPr>
        <w:t xml:space="preserve"> Types</w:t>
      </w:r>
    </w:p>
    <w:p w14:paraId="163540F0" w14:textId="77777777" w:rsidR="00AE642E" w:rsidRDefault="008E262E" w:rsidP="00AE642E">
      <w:pPr>
        <w:spacing w:after="0" w:line="240" w:lineRule="auto"/>
        <w:rPr>
          <w:rFonts w:eastAsia="Times New Roman" w:cs="Times New Roman"/>
        </w:rPr>
      </w:pPr>
      <w:r w:rsidRPr="00123237">
        <w:t xml:space="preserve">In order to be </w:t>
      </w:r>
      <w:r>
        <w:t xml:space="preserve">certified to participate </w:t>
      </w:r>
      <w:r w:rsidRPr="00123237">
        <w:t xml:space="preserve">in the Angel </w:t>
      </w:r>
      <w:r>
        <w:t>Tax Credit P</w:t>
      </w:r>
      <w:r w:rsidRPr="00123237">
        <w:t xml:space="preserve">rogram, a business must </w:t>
      </w:r>
      <w:r w:rsidR="00270B1E">
        <w:t>be</w:t>
      </w:r>
      <w:r w:rsidRPr="00123237">
        <w:t xml:space="preserve"> u</w:t>
      </w:r>
      <w:r w:rsidRPr="00123237">
        <w:rPr>
          <w:rFonts w:eastAsia="Times New Roman" w:cs="Times New Roman"/>
        </w:rPr>
        <w:t>sing proprietary technology to add value to a product, process or service in a qualified high-technology field</w:t>
      </w:r>
      <w:r>
        <w:rPr>
          <w:rFonts w:eastAsia="Times New Roman" w:cs="Times New Roman"/>
        </w:rPr>
        <w:t>;</w:t>
      </w:r>
      <w:r w:rsidRPr="00123237">
        <w:rPr>
          <w:rFonts w:eastAsia="Times New Roman" w:cs="Times New Roman"/>
        </w:rPr>
        <w:t xml:space="preserve"> researching or developing a proprietary product, process or service in a qualified high-technology field</w:t>
      </w:r>
      <w:r>
        <w:rPr>
          <w:rFonts w:eastAsia="Times New Roman" w:cs="Times New Roman"/>
        </w:rPr>
        <w:t>;</w:t>
      </w:r>
      <w:r w:rsidRPr="00123237">
        <w:rPr>
          <w:rFonts w:eastAsia="Times New Roman" w:cs="Times New Roman"/>
        </w:rPr>
        <w:t xml:space="preserve"> r</w:t>
      </w:r>
      <w:r>
        <w:rPr>
          <w:rFonts w:eastAsia="Times New Roman" w:cs="Times New Roman"/>
        </w:rPr>
        <w:t xml:space="preserve">esearching, developing </w:t>
      </w:r>
      <w:r w:rsidRPr="00123237">
        <w:rPr>
          <w:rFonts w:eastAsia="Times New Roman" w:cs="Times New Roman"/>
        </w:rPr>
        <w:t>or producing a new proprietary techn</w:t>
      </w:r>
      <w:r>
        <w:rPr>
          <w:rFonts w:eastAsia="Times New Roman" w:cs="Times New Roman"/>
        </w:rPr>
        <w:t xml:space="preserve">ology for use in the fields of </w:t>
      </w:r>
      <w:r w:rsidRPr="00123237">
        <w:rPr>
          <w:rFonts w:eastAsia="Times New Roman" w:cs="Times New Roman"/>
        </w:rPr>
        <w:t>agriculture, tourism, forestry, mining, manufacturing or transportation</w:t>
      </w:r>
      <w:r w:rsidR="00BB1BEF">
        <w:rPr>
          <w:rFonts w:eastAsia="Times New Roman" w:cs="Times New Roman"/>
        </w:rPr>
        <w:t>; or</w:t>
      </w:r>
      <w:r w:rsidR="00580CBB">
        <w:rPr>
          <w:rFonts w:eastAsia="Times New Roman" w:cs="Times New Roman"/>
        </w:rPr>
        <w:t xml:space="preserve"> </w:t>
      </w:r>
      <w:r w:rsidR="00BB1BEF" w:rsidRPr="00123237">
        <w:rPr>
          <w:rFonts w:eastAsia="Times New Roman" w:cs="Times New Roman"/>
        </w:rPr>
        <w:t>r</w:t>
      </w:r>
      <w:r w:rsidR="00BB1BEF">
        <w:rPr>
          <w:rFonts w:eastAsia="Times New Roman" w:cs="Times New Roman"/>
        </w:rPr>
        <w:t xml:space="preserve">esearching or developing </w:t>
      </w:r>
      <w:r w:rsidR="00BB1BEF" w:rsidRPr="00123237">
        <w:rPr>
          <w:rFonts w:eastAsia="Times New Roman" w:cs="Times New Roman"/>
        </w:rPr>
        <w:t xml:space="preserve">a proprietary product, process or service </w:t>
      </w:r>
      <w:r w:rsidR="00BB1BEF">
        <w:rPr>
          <w:rFonts w:eastAsia="Times New Roman" w:cs="Times New Roman"/>
        </w:rPr>
        <w:t xml:space="preserve">for use in the fields of </w:t>
      </w:r>
      <w:r w:rsidR="00BB1BEF" w:rsidRPr="00123237">
        <w:rPr>
          <w:rFonts w:eastAsia="Times New Roman" w:cs="Times New Roman"/>
        </w:rPr>
        <w:t>agriculture, tourism, forestry, mining, manufacturing or transportation</w:t>
      </w:r>
      <w:r>
        <w:rPr>
          <w:rFonts w:eastAsia="Times New Roman" w:cs="Times New Roman"/>
        </w:rPr>
        <w:t xml:space="preserve">.  </w:t>
      </w:r>
    </w:p>
    <w:p w14:paraId="1408E605" w14:textId="77777777" w:rsidR="009806B2" w:rsidRDefault="009806B2" w:rsidP="00AE642E">
      <w:pPr>
        <w:spacing w:after="0" w:line="240" w:lineRule="auto"/>
        <w:rPr>
          <w:rFonts w:eastAsia="Times New Roman" w:cs="Times New Roman"/>
        </w:rPr>
      </w:pPr>
    </w:p>
    <w:p w14:paraId="346D1573" w14:textId="77777777" w:rsidR="00227B36" w:rsidRPr="00AE642E" w:rsidRDefault="008E262E" w:rsidP="00AE642E">
      <w:pPr>
        <w:spacing w:after="0" w:line="240" w:lineRule="auto"/>
        <w:rPr>
          <w:rFonts w:eastAsia="Times New Roman" w:cs="Times New Roman"/>
        </w:rPr>
      </w:pPr>
      <w:r>
        <w:rPr>
          <w:rFonts w:eastAsia="Times New Roman" w:cs="Times New Roman"/>
        </w:rPr>
        <w:t>The industries represented by certified business</w:t>
      </w:r>
      <w:r w:rsidR="00270B1E">
        <w:rPr>
          <w:rFonts w:eastAsia="Times New Roman" w:cs="Times New Roman"/>
        </w:rPr>
        <w:t>es</w:t>
      </w:r>
      <w:r>
        <w:rPr>
          <w:rFonts w:eastAsia="Times New Roman" w:cs="Times New Roman"/>
        </w:rPr>
        <w:t xml:space="preserve"> and </w:t>
      </w:r>
      <w:r w:rsidR="00270B1E">
        <w:rPr>
          <w:rFonts w:eastAsia="Times New Roman" w:cs="Times New Roman"/>
        </w:rPr>
        <w:t xml:space="preserve">by those </w:t>
      </w:r>
      <w:r w:rsidR="00E62196">
        <w:rPr>
          <w:rFonts w:eastAsia="Times New Roman" w:cs="Times New Roman"/>
        </w:rPr>
        <w:t>businesses which</w:t>
      </w:r>
      <w:r w:rsidR="00270B1E">
        <w:rPr>
          <w:rFonts w:eastAsia="Times New Roman" w:cs="Times New Roman"/>
        </w:rPr>
        <w:t xml:space="preserve"> received</w:t>
      </w:r>
      <w:r>
        <w:rPr>
          <w:rFonts w:eastAsia="Times New Roman" w:cs="Times New Roman"/>
        </w:rPr>
        <w:t xml:space="preserve"> investment are displayed in Table </w:t>
      </w:r>
      <w:r w:rsidR="00E23572">
        <w:rPr>
          <w:rFonts w:eastAsia="Times New Roman" w:cs="Times New Roman"/>
        </w:rPr>
        <w:t>2</w:t>
      </w:r>
      <w:r>
        <w:rPr>
          <w:rFonts w:eastAsia="Times New Roman" w:cs="Times New Roman"/>
        </w:rPr>
        <w:t xml:space="preserve"> and Table </w:t>
      </w:r>
      <w:r w:rsidR="00E23572">
        <w:rPr>
          <w:rFonts w:eastAsia="Times New Roman" w:cs="Times New Roman"/>
        </w:rPr>
        <w:t>3</w:t>
      </w:r>
      <w:r w:rsidR="00227B36">
        <w:rPr>
          <w:rFonts w:eastAsia="Times New Roman" w:cs="Times New Roman"/>
        </w:rPr>
        <w:t xml:space="preserve"> on page </w:t>
      </w:r>
      <w:r w:rsidR="00227B36" w:rsidRPr="00AE642E">
        <w:rPr>
          <w:rFonts w:eastAsia="Times New Roman" w:cs="Times New Roman"/>
        </w:rPr>
        <w:t>4</w:t>
      </w:r>
      <w:r w:rsidR="00270B1E">
        <w:rPr>
          <w:rFonts w:eastAsia="Times New Roman" w:cs="Times New Roman"/>
        </w:rPr>
        <w:t>; these tables use</w:t>
      </w:r>
      <w:r>
        <w:rPr>
          <w:rFonts w:eastAsia="Times New Roman" w:cs="Times New Roman"/>
        </w:rPr>
        <w:t xml:space="preserve"> </w:t>
      </w:r>
      <w:r w:rsidR="00270B1E">
        <w:rPr>
          <w:rFonts w:eastAsia="Times New Roman" w:cs="Times New Roman"/>
        </w:rPr>
        <w:t>the i</w:t>
      </w:r>
      <w:r>
        <w:rPr>
          <w:rFonts w:eastAsia="Times New Roman" w:cs="Times New Roman"/>
        </w:rPr>
        <w:t xml:space="preserve">ndustry </w:t>
      </w:r>
      <w:r w:rsidR="00E62196">
        <w:rPr>
          <w:rFonts w:eastAsia="Times New Roman" w:cs="Times New Roman"/>
        </w:rPr>
        <w:t>types</w:t>
      </w:r>
      <w:r w:rsidR="00270B1E">
        <w:rPr>
          <w:rFonts w:eastAsia="Times New Roman" w:cs="Times New Roman"/>
        </w:rPr>
        <w:t xml:space="preserve"> </w:t>
      </w:r>
      <w:r w:rsidR="00E62196">
        <w:rPr>
          <w:rFonts w:eastAsia="Times New Roman" w:cs="Times New Roman"/>
        </w:rPr>
        <w:t>adopted</w:t>
      </w:r>
      <w:r>
        <w:rPr>
          <w:rFonts w:eastAsia="Times New Roman" w:cs="Times New Roman"/>
        </w:rPr>
        <w:t xml:space="preserve"> by the </w:t>
      </w:r>
      <w:r w:rsidR="00CB17BC">
        <w:t>Angel Tax Credit</w:t>
      </w:r>
      <w:r w:rsidR="003A4929">
        <w:t xml:space="preserve"> investment </w:t>
      </w:r>
      <w:r w:rsidR="003A4929" w:rsidRPr="00F004CA">
        <w:t>communit</w:t>
      </w:r>
      <w:r w:rsidR="00436CBF" w:rsidRPr="00F004CA">
        <w:t>y.</w:t>
      </w:r>
    </w:p>
    <w:p w14:paraId="57DCA921" w14:textId="77777777" w:rsidR="009806B2" w:rsidRDefault="009806B2" w:rsidP="008E262E">
      <w:pPr>
        <w:pStyle w:val="NoSpacing"/>
        <w:jc w:val="center"/>
        <w:rPr>
          <w:b/>
          <w:sz w:val="24"/>
          <w:szCs w:val="24"/>
        </w:rPr>
      </w:pPr>
    </w:p>
    <w:p w14:paraId="47513459" w14:textId="77777777" w:rsidR="008E262E" w:rsidRPr="00581D13" w:rsidRDefault="008E262E" w:rsidP="008E262E">
      <w:pPr>
        <w:pStyle w:val="NoSpacing"/>
        <w:jc w:val="center"/>
        <w:rPr>
          <w:b/>
          <w:sz w:val="24"/>
          <w:szCs w:val="24"/>
        </w:rPr>
      </w:pPr>
      <w:r w:rsidRPr="00581D13">
        <w:rPr>
          <w:b/>
          <w:sz w:val="24"/>
          <w:szCs w:val="24"/>
        </w:rPr>
        <w:t xml:space="preserve">Table </w:t>
      </w:r>
      <w:r w:rsidR="00E23572" w:rsidRPr="00581D13">
        <w:rPr>
          <w:b/>
          <w:sz w:val="24"/>
          <w:szCs w:val="24"/>
        </w:rPr>
        <w:t>2</w:t>
      </w:r>
      <w:r w:rsidRPr="00581D13">
        <w:rPr>
          <w:b/>
          <w:sz w:val="24"/>
          <w:szCs w:val="24"/>
        </w:rPr>
        <w:t xml:space="preserve"> - Industries Represented by Businesses </w:t>
      </w:r>
    </w:p>
    <w:p w14:paraId="1152209D" w14:textId="15D4B5D2" w:rsidR="008E262E" w:rsidRPr="00247C09" w:rsidRDefault="008E262E" w:rsidP="008E262E">
      <w:pPr>
        <w:pStyle w:val="NoSpacing"/>
        <w:spacing w:after="120"/>
        <w:jc w:val="center"/>
        <w:rPr>
          <w:b/>
        </w:rPr>
      </w:pPr>
      <w:r w:rsidRPr="00581D13">
        <w:rPr>
          <w:b/>
          <w:sz w:val="24"/>
          <w:szCs w:val="24"/>
        </w:rPr>
        <w:t>Participating in Angel Tax Credit Program, 201</w:t>
      </w:r>
      <w:r w:rsidR="00436DBC">
        <w:rPr>
          <w:b/>
          <w:sz w:val="24"/>
          <w:szCs w:val="24"/>
        </w:rPr>
        <w:t>9</w:t>
      </w:r>
      <w:r w:rsidRPr="00581D13">
        <w:rPr>
          <w:b/>
          <w:sz w:val="24"/>
          <w:szCs w:val="24"/>
        </w:rPr>
        <w:t>*</w:t>
      </w:r>
    </w:p>
    <w:tbl>
      <w:tblPr>
        <w:tblStyle w:val="TableGrid2"/>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16"/>
        <w:gridCol w:w="2111"/>
        <w:gridCol w:w="2337"/>
        <w:gridCol w:w="1781"/>
      </w:tblGrid>
      <w:tr w:rsidR="005444F3" w:rsidRPr="0089012E" w14:paraId="016613F4" w14:textId="77777777" w:rsidTr="003B429E">
        <w:trPr>
          <w:trHeight w:val="253"/>
        </w:trPr>
        <w:tc>
          <w:tcPr>
            <w:tcW w:w="3016" w:type="dxa"/>
            <w:vAlign w:val="center"/>
          </w:tcPr>
          <w:p w14:paraId="16B9D831" w14:textId="77777777" w:rsidR="005444F3" w:rsidRPr="0037322E" w:rsidRDefault="005444F3" w:rsidP="005444F3">
            <w:pPr>
              <w:jc w:val="center"/>
              <w:rPr>
                <w:rFonts w:ascii="Calibri" w:eastAsia="Times New Roman" w:hAnsi="Calibri" w:cs="Calibri"/>
                <w:b/>
                <w:bCs/>
                <w:color w:val="000000"/>
              </w:rPr>
            </w:pPr>
            <w:r w:rsidRPr="0037322E">
              <w:rPr>
                <w:rFonts w:ascii="Calibri" w:eastAsia="Times New Roman" w:hAnsi="Calibri" w:cs="Calibri"/>
                <w:b/>
                <w:bCs/>
                <w:color w:val="000000"/>
              </w:rPr>
              <w:t>Industry Type</w:t>
            </w:r>
          </w:p>
        </w:tc>
        <w:tc>
          <w:tcPr>
            <w:tcW w:w="2111" w:type="dxa"/>
            <w:vAlign w:val="center"/>
          </w:tcPr>
          <w:p w14:paraId="72A78945" w14:textId="77777777" w:rsidR="005444F3" w:rsidRPr="0037322E" w:rsidRDefault="005444F3" w:rsidP="005444F3">
            <w:pPr>
              <w:jc w:val="center"/>
              <w:rPr>
                <w:rFonts w:ascii="Calibri" w:eastAsia="Times New Roman" w:hAnsi="Calibri" w:cs="Calibri"/>
                <w:b/>
                <w:bCs/>
                <w:color w:val="000000"/>
              </w:rPr>
            </w:pPr>
            <w:r w:rsidRPr="0037322E">
              <w:rPr>
                <w:rFonts w:ascii="Calibri" w:eastAsia="Times New Roman" w:hAnsi="Calibri" w:cs="Calibri"/>
                <w:b/>
                <w:bCs/>
                <w:color w:val="000000"/>
              </w:rPr>
              <w:t>Received Investments</w:t>
            </w:r>
          </w:p>
        </w:tc>
        <w:tc>
          <w:tcPr>
            <w:tcW w:w="2337" w:type="dxa"/>
          </w:tcPr>
          <w:p w14:paraId="204A021F" w14:textId="77777777" w:rsidR="005444F3" w:rsidRPr="0037322E" w:rsidRDefault="005444F3" w:rsidP="005444F3">
            <w:pPr>
              <w:tabs>
                <w:tab w:val="left" w:pos="377"/>
                <w:tab w:val="center" w:pos="837"/>
              </w:tabs>
              <w:jc w:val="center"/>
              <w:rPr>
                <w:rFonts w:ascii="Calibri" w:eastAsia="Times New Roman" w:hAnsi="Calibri" w:cs="Calibri"/>
                <w:b/>
                <w:bCs/>
                <w:color w:val="000000"/>
              </w:rPr>
            </w:pPr>
            <w:r w:rsidRPr="0037322E">
              <w:rPr>
                <w:rFonts w:ascii="Calibri" w:eastAsia="Times New Roman" w:hAnsi="Calibri" w:cs="Calibri"/>
                <w:b/>
                <w:bCs/>
                <w:color w:val="000000"/>
              </w:rPr>
              <w:t xml:space="preserve">Certified Only </w:t>
            </w:r>
            <w:r w:rsidRPr="0037322E">
              <w:rPr>
                <w:rFonts w:ascii="Calibri" w:eastAsia="Times New Roman" w:hAnsi="Calibri" w:cs="Calibri"/>
                <w:b/>
                <w:bCs/>
                <w:color w:val="000000"/>
              </w:rPr>
              <w:br/>
              <w:t>(No Investment)</w:t>
            </w:r>
          </w:p>
        </w:tc>
        <w:tc>
          <w:tcPr>
            <w:tcW w:w="1781" w:type="dxa"/>
            <w:vAlign w:val="center"/>
          </w:tcPr>
          <w:p w14:paraId="52402206" w14:textId="77777777" w:rsidR="005444F3" w:rsidRPr="0037322E" w:rsidRDefault="005444F3" w:rsidP="005444F3">
            <w:pPr>
              <w:jc w:val="center"/>
              <w:rPr>
                <w:rFonts w:ascii="Calibri" w:eastAsia="Times New Roman" w:hAnsi="Calibri" w:cs="Calibri"/>
                <w:b/>
                <w:bCs/>
                <w:color w:val="000000"/>
              </w:rPr>
            </w:pPr>
            <w:r w:rsidRPr="0037322E">
              <w:rPr>
                <w:rFonts w:ascii="Calibri" w:eastAsia="Times New Roman" w:hAnsi="Calibri" w:cs="Calibri"/>
                <w:b/>
                <w:bCs/>
                <w:color w:val="000000"/>
              </w:rPr>
              <w:t>Total</w:t>
            </w:r>
          </w:p>
        </w:tc>
      </w:tr>
      <w:tr w:rsidR="0013153C" w:rsidRPr="0089012E" w14:paraId="181DD57C" w14:textId="77777777" w:rsidTr="003B429E">
        <w:trPr>
          <w:trHeight w:val="253"/>
        </w:trPr>
        <w:tc>
          <w:tcPr>
            <w:tcW w:w="3016" w:type="dxa"/>
          </w:tcPr>
          <w:p w14:paraId="44182DF7" w14:textId="77777777" w:rsidR="0013153C" w:rsidRPr="009E58C2" w:rsidRDefault="0013153C" w:rsidP="0013153C">
            <w:pPr>
              <w:rPr>
                <w:rFonts w:ascii="Calibri" w:eastAsia="Times New Roman" w:hAnsi="Calibri" w:cs="Calibri"/>
                <w:color w:val="000000"/>
              </w:rPr>
            </w:pPr>
            <w:r w:rsidRPr="009E58C2">
              <w:rPr>
                <w:rFonts w:ascii="Calibri" w:eastAsia="Times New Roman" w:hAnsi="Calibri" w:cs="Calibri"/>
                <w:color w:val="000000"/>
              </w:rPr>
              <w:t>Medical Devices &amp; Equipment</w:t>
            </w:r>
          </w:p>
        </w:tc>
        <w:tc>
          <w:tcPr>
            <w:tcW w:w="2111" w:type="dxa"/>
            <w:vAlign w:val="center"/>
          </w:tcPr>
          <w:p w14:paraId="6EA82AA8" w14:textId="15246002" w:rsidR="0013153C" w:rsidRPr="00436DBC" w:rsidRDefault="00CC632B" w:rsidP="0013153C">
            <w:pPr>
              <w:jc w:val="center"/>
              <w:rPr>
                <w:rFonts w:ascii="Calibri" w:eastAsia="Times New Roman" w:hAnsi="Calibri" w:cs="Calibri"/>
              </w:rPr>
            </w:pPr>
            <w:r w:rsidRPr="00436DBC">
              <w:rPr>
                <w:rFonts w:ascii="Calibri" w:eastAsia="Times New Roman" w:hAnsi="Calibri" w:cs="Calibri"/>
              </w:rPr>
              <w:t>20</w:t>
            </w:r>
          </w:p>
        </w:tc>
        <w:tc>
          <w:tcPr>
            <w:tcW w:w="2337" w:type="dxa"/>
          </w:tcPr>
          <w:p w14:paraId="447950BD" w14:textId="74115BF8" w:rsidR="0013153C" w:rsidRPr="00436DBC" w:rsidRDefault="00CC632B" w:rsidP="0013153C">
            <w:pPr>
              <w:jc w:val="center"/>
              <w:rPr>
                <w:rFonts w:ascii="Calibri" w:hAnsi="Calibri" w:cs="Calibri"/>
                <w:color w:val="000000"/>
              </w:rPr>
            </w:pPr>
            <w:r w:rsidRPr="00436DBC">
              <w:rPr>
                <w:rFonts w:ascii="Calibri" w:hAnsi="Calibri" w:cs="Calibri"/>
                <w:color w:val="000000"/>
              </w:rPr>
              <w:t>9</w:t>
            </w:r>
          </w:p>
        </w:tc>
        <w:tc>
          <w:tcPr>
            <w:tcW w:w="1781" w:type="dxa"/>
          </w:tcPr>
          <w:p w14:paraId="7D1B371A" w14:textId="010A2603" w:rsidR="0013153C" w:rsidRPr="00436DBC" w:rsidRDefault="00CC632B" w:rsidP="0013153C">
            <w:pPr>
              <w:jc w:val="center"/>
              <w:rPr>
                <w:rFonts w:ascii="Calibri" w:hAnsi="Calibri" w:cs="Calibri"/>
                <w:color w:val="000000"/>
              </w:rPr>
            </w:pPr>
            <w:r w:rsidRPr="00436DBC">
              <w:rPr>
                <w:rFonts w:ascii="Calibri" w:hAnsi="Calibri" w:cs="Calibri"/>
                <w:color w:val="000000"/>
              </w:rPr>
              <w:t>29</w:t>
            </w:r>
          </w:p>
        </w:tc>
      </w:tr>
      <w:tr w:rsidR="00581D13" w:rsidRPr="0089012E" w14:paraId="6292743B" w14:textId="77777777" w:rsidTr="003B429E">
        <w:trPr>
          <w:trHeight w:val="253"/>
        </w:trPr>
        <w:tc>
          <w:tcPr>
            <w:tcW w:w="3016" w:type="dxa"/>
          </w:tcPr>
          <w:p w14:paraId="4B93C565" w14:textId="77777777" w:rsidR="00581D13" w:rsidRPr="009E58C2" w:rsidRDefault="00581D13" w:rsidP="0013153C">
            <w:pPr>
              <w:rPr>
                <w:rFonts w:ascii="Calibri" w:eastAsia="Times New Roman" w:hAnsi="Calibri" w:cs="Calibri"/>
                <w:color w:val="000000"/>
              </w:rPr>
            </w:pPr>
            <w:r>
              <w:rPr>
                <w:rFonts w:ascii="Calibri" w:eastAsia="Times New Roman" w:hAnsi="Calibri" w:cs="Calibri"/>
                <w:color w:val="000000"/>
              </w:rPr>
              <w:t>Software</w:t>
            </w:r>
          </w:p>
        </w:tc>
        <w:tc>
          <w:tcPr>
            <w:tcW w:w="2111" w:type="dxa"/>
            <w:vAlign w:val="center"/>
          </w:tcPr>
          <w:p w14:paraId="7F089B3D" w14:textId="77777777" w:rsidR="00581D13" w:rsidRPr="00436DBC" w:rsidRDefault="00D25DC9" w:rsidP="0013153C">
            <w:pPr>
              <w:jc w:val="center"/>
              <w:rPr>
                <w:rFonts w:ascii="Calibri" w:eastAsia="Times New Roman" w:hAnsi="Calibri" w:cs="Calibri"/>
              </w:rPr>
            </w:pPr>
            <w:r w:rsidRPr="00436DBC">
              <w:rPr>
                <w:rFonts w:ascii="Calibri" w:eastAsia="Times New Roman" w:hAnsi="Calibri" w:cs="Calibri"/>
              </w:rPr>
              <w:t>14</w:t>
            </w:r>
          </w:p>
        </w:tc>
        <w:tc>
          <w:tcPr>
            <w:tcW w:w="2337" w:type="dxa"/>
          </w:tcPr>
          <w:p w14:paraId="0838746A" w14:textId="4A00B933" w:rsidR="00581D13" w:rsidRPr="00436DBC" w:rsidRDefault="00CC632B" w:rsidP="0013153C">
            <w:pPr>
              <w:jc w:val="center"/>
              <w:rPr>
                <w:rFonts w:ascii="Calibri" w:hAnsi="Calibri" w:cs="Calibri"/>
                <w:color w:val="000000"/>
              </w:rPr>
            </w:pPr>
            <w:r w:rsidRPr="00436DBC">
              <w:rPr>
                <w:rFonts w:ascii="Calibri" w:hAnsi="Calibri" w:cs="Calibri"/>
                <w:color w:val="000000"/>
              </w:rPr>
              <w:t>12</w:t>
            </w:r>
          </w:p>
        </w:tc>
        <w:tc>
          <w:tcPr>
            <w:tcW w:w="1781" w:type="dxa"/>
          </w:tcPr>
          <w:p w14:paraId="78D6C6B8" w14:textId="2FEF25DD" w:rsidR="00581D13" w:rsidRPr="00436DBC" w:rsidRDefault="00CC632B" w:rsidP="0013153C">
            <w:pPr>
              <w:jc w:val="center"/>
              <w:rPr>
                <w:rFonts w:ascii="Calibri" w:hAnsi="Calibri" w:cs="Calibri"/>
                <w:color w:val="000000"/>
              </w:rPr>
            </w:pPr>
            <w:r w:rsidRPr="00436DBC">
              <w:rPr>
                <w:rFonts w:ascii="Calibri" w:hAnsi="Calibri" w:cs="Calibri"/>
                <w:color w:val="000000"/>
              </w:rPr>
              <w:t>26</w:t>
            </w:r>
          </w:p>
        </w:tc>
      </w:tr>
      <w:tr w:rsidR="00D44924" w:rsidRPr="0089012E" w14:paraId="0D32E582" w14:textId="77777777" w:rsidTr="003B429E">
        <w:trPr>
          <w:trHeight w:val="253"/>
        </w:trPr>
        <w:tc>
          <w:tcPr>
            <w:tcW w:w="3016" w:type="dxa"/>
          </w:tcPr>
          <w:p w14:paraId="6E0F4CE4" w14:textId="19FA2EFC" w:rsidR="00D44924" w:rsidRPr="005444F3" w:rsidRDefault="00D44924" w:rsidP="00D44924">
            <w:pPr>
              <w:rPr>
                <w:rFonts w:ascii="Calibri" w:eastAsia="Times New Roman" w:hAnsi="Calibri" w:cs="Calibri"/>
                <w:color w:val="000000"/>
              </w:rPr>
            </w:pPr>
            <w:r w:rsidRPr="009E58C2">
              <w:rPr>
                <w:rFonts w:ascii="Calibri" w:eastAsia="Times New Roman" w:hAnsi="Calibri" w:cs="Calibri"/>
                <w:color w:val="000000"/>
              </w:rPr>
              <w:t>Biotechnology</w:t>
            </w:r>
          </w:p>
        </w:tc>
        <w:tc>
          <w:tcPr>
            <w:tcW w:w="2111" w:type="dxa"/>
            <w:vAlign w:val="center"/>
          </w:tcPr>
          <w:p w14:paraId="5C05B07A" w14:textId="2DE93B2F" w:rsidR="00D44924" w:rsidRPr="00436DBC" w:rsidRDefault="00D44924" w:rsidP="00D44924">
            <w:pPr>
              <w:jc w:val="center"/>
              <w:rPr>
                <w:rFonts w:ascii="Calibri" w:eastAsia="Times New Roman" w:hAnsi="Calibri" w:cs="Calibri"/>
              </w:rPr>
            </w:pPr>
            <w:r w:rsidRPr="00436DBC">
              <w:rPr>
                <w:rFonts w:ascii="Calibri" w:eastAsia="Times New Roman" w:hAnsi="Calibri" w:cs="Calibri"/>
              </w:rPr>
              <w:t>7</w:t>
            </w:r>
          </w:p>
        </w:tc>
        <w:tc>
          <w:tcPr>
            <w:tcW w:w="2337" w:type="dxa"/>
          </w:tcPr>
          <w:p w14:paraId="615016A7" w14:textId="67905868" w:rsidR="00D44924" w:rsidRPr="00436DBC" w:rsidRDefault="00D44924" w:rsidP="00D44924">
            <w:pPr>
              <w:jc w:val="center"/>
              <w:rPr>
                <w:rFonts w:ascii="Calibri" w:hAnsi="Calibri" w:cs="Calibri"/>
                <w:color w:val="000000"/>
              </w:rPr>
            </w:pPr>
            <w:r w:rsidRPr="00436DBC">
              <w:rPr>
                <w:rFonts w:ascii="Calibri" w:eastAsia="Times New Roman" w:hAnsi="Calibri" w:cs="Calibri"/>
              </w:rPr>
              <w:t>3</w:t>
            </w:r>
          </w:p>
        </w:tc>
        <w:tc>
          <w:tcPr>
            <w:tcW w:w="1781" w:type="dxa"/>
          </w:tcPr>
          <w:p w14:paraId="5881F8CE" w14:textId="279C81EC" w:rsidR="00D44924" w:rsidRPr="00436DBC" w:rsidRDefault="00D44924" w:rsidP="00D44924">
            <w:pPr>
              <w:jc w:val="center"/>
              <w:rPr>
                <w:rFonts w:ascii="Calibri" w:hAnsi="Calibri" w:cs="Calibri"/>
                <w:color w:val="000000"/>
              </w:rPr>
            </w:pPr>
            <w:r w:rsidRPr="00436DBC">
              <w:rPr>
                <w:rFonts w:ascii="Calibri" w:eastAsia="Times New Roman" w:hAnsi="Calibri" w:cs="Calibri"/>
              </w:rPr>
              <w:t>10</w:t>
            </w:r>
          </w:p>
        </w:tc>
      </w:tr>
      <w:tr w:rsidR="00D44924" w:rsidRPr="0089012E" w14:paraId="368F4332" w14:textId="77777777" w:rsidTr="003B429E">
        <w:trPr>
          <w:trHeight w:val="253"/>
        </w:trPr>
        <w:tc>
          <w:tcPr>
            <w:tcW w:w="3016" w:type="dxa"/>
          </w:tcPr>
          <w:p w14:paraId="749B6A90" w14:textId="0B67EEF8" w:rsidR="00D44924" w:rsidRPr="005444F3" w:rsidRDefault="00D44924" w:rsidP="00D44924">
            <w:pPr>
              <w:rPr>
                <w:rFonts w:ascii="Calibri" w:eastAsia="Times New Roman" w:hAnsi="Calibri" w:cs="Calibri"/>
                <w:color w:val="000000"/>
              </w:rPr>
            </w:pPr>
            <w:r w:rsidRPr="008676B7">
              <w:rPr>
                <w:rFonts w:ascii="Calibri" w:eastAsia="Times New Roman" w:hAnsi="Calibri" w:cs="Calibri"/>
                <w:color w:val="000000"/>
              </w:rPr>
              <w:t>Food/Drink</w:t>
            </w:r>
          </w:p>
        </w:tc>
        <w:tc>
          <w:tcPr>
            <w:tcW w:w="2111" w:type="dxa"/>
            <w:vAlign w:val="center"/>
          </w:tcPr>
          <w:p w14:paraId="09541B50" w14:textId="2D474842" w:rsidR="00D44924" w:rsidRPr="00436DBC" w:rsidRDefault="00D44924" w:rsidP="00D44924">
            <w:pPr>
              <w:jc w:val="center"/>
              <w:rPr>
                <w:rFonts w:ascii="Calibri" w:eastAsia="Times New Roman" w:hAnsi="Calibri" w:cs="Calibri"/>
              </w:rPr>
            </w:pPr>
            <w:r w:rsidRPr="00436DBC">
              <w:rPr>
                <w:rFonts w:ascii="Calibri" w:eastAsia="Times New Roman" w:hAnsi="Calibri" w:cs="Calibri"/>
              </w:rPr>
              <w:t>6</w:t>
            </w:r>
          </w:p>
        </w:tc>
        <w:tc>
          <w:tcPr>
            <w:tcW w:w="2337" w:type="dxa"/>
          </w:tcPr>
          <w:p w14:paraId="7AA88F6B" w14:textId="22ABCD3E" w:rsidR="00D44924" w:rsidRPr="00436DBC" w:rsidRDefault="00D44924" w:rsidP="00D44924">
            <w:pPr>
              <w:jc w:val="center"/>
              <w:rPr>
                <w:rFonts w:ascii="Calibri" w:hAnsi="Calibri" w:cs="Calibri"/>
                <w:color w:val="000000"/>
              </w:rPr>
            </w:pPr>
            <w:r w:rsidRPr="00436DBC">
              <w:rPr>
                <w:rFonts w:ascii="Calibri" w:hAnsi="Calibri" w:cs="Calibri"/>
                <w:color w:val="000000"/>
              </w:rPr>
              <w:t>2</w:t>
            </w:r>
          </w:p>
        </w:tc>
        <w:tc>
          <w:tcPr>
            <w:tcW w:w="1781" w:type="dxa"/>
          </w:tcPr>
          <w:p w14:paraId="2F930764" w14:textId="33ED7F04" w:rsidR="00D44924" w:rsidRPr="00436DBC" w:rsidRDefault="00D44924" w:rsidP="00D44924">
            <w:pPr>
              <w:jc w:val="center"/>
              <w:rPr>
                <w:rFonts w:ascii="Calibri" w:hAnsi="Calibri" w:cs="Calibri"/>
                <w:color w:val="000000"/>
              </w:rPr>
            </w:pPr>
            <w:r w:rsidRPr="00436DBC">
              <w:rPr>
                <w:rFonts w:ascii="Calibri" w:hAnsi="Calibri" w:cs="Calibri"/>
                <w:color w:val="000000"/>
              </w:rPr>
              <w:t>8</w:t>
            </w:r>
          </w:p>
        </w:tc>
      </w:tr>
      <w:tr w:rsidR="007B7959" w:rsidRPr="0089012E" w14:paraId="41C06712" w14:textId="77777777" w:rsidTr="003B429E">
        <w:trPr>
          <w:trHeight w:val="253"/>
        </w:trPr>
        <w:tc>
          <w:tcPr>
            <w:tcW w:w="3016" w:type="dxa"/>
          </w:tcPr>
          <w:p w14:paraId="70CBA4B3" w14:textId="0D3EF429" w:rsidR="007B7959" w:rsidRPr="008676B7" w:rsidRDefault="007B7959" w:rsidP="00D44924">
            <w:pPr>
              <w:rPr>
                <w:rFonts w:ascii="Calibri" w:eastAsia="Times New Roman" w:hAnsi="Calibri" w:cs="Calibri"/>
                <w:color w:val="000000"/>
              </w:rPr>
            </w:pPr>
            <w:r>
              <w:rPr>
                <w:rFonts w:ascii="Calibri" w:eastAsia="Times New Roman" w:hAnsi="Calibri" w:cs="Calibri"/>
                <w:color w:val="000000"/>
              </w:rPr>
              <w:t>Business Products &amp; Services</w:t>
            </w:r>
          </w:p>
        </w:tc>
        <w:tc>
          <w:tcPr>
            <w:tcW w:w="2111" w:type="dxa"/>
            <w:vAlign w:val="center"/>
          </w:tcPr>
          <w:p w14:paraId="4F7A4F54" w14:textId="43297B79" w:rsidR="007B7959" w:rsidRPr="00436DBC" w:rsidRDefault="007B7959" w:rsidP="00D44924">
            <w:pPr>
              <w:jc w:val="center"/>
              <w:rPr>
                <w:rFonts w:ascii="Calibri" w:eastAsia="Times New Roman" w:hAnsi="Calibri" w:cs="Calibri"/>
              </w:rPr>
            </w:pPr>
            <w:r w:rsidRPr="00436DBC">
              <w:rPr>
                <w:rFonts w:ascii="Calibri" w:eastAsia="Times New Roman" w:hAnsi="Calibri" w:cs="Calibri"/>
              </w:rPr>
              <w:t>4</w:t>
            </w:r>
          </w:p>
        </w:tc>
        <w:tc>
          <w:tcPr>
            <w:tcW w:w="2337" w:type="dxa"/>
          </w:tcPr>
          <w:p w14:paraId="22421D5D" w14:textId="29729BBD" w:rsidR="007B7959" w:rsidRPr="00436DBC" w:rsidRDefault="007B7959" w:rsidP="00D44924">
            <w:pPr>
              <w:jc w:val="center"/>
              <w:rPr>
                <w:rFonts w:ascii="Calibri" w:hAnsi="Calibri" w:cs="Calibri"/>
                <w:color w:val="000000"/>
              </w:rPr>
            </w:pPr>
            <w:r w:rsidRPr="00436DBC">
              <w:rPr>
                <w:rFonts w:ascii="Calibri" w:hAnsi="Calibri" w:cs="Calibri"/>
                <w:color w:val="000000"/>
              </w:rPr>
              <w:t>4</w:t>
            </w:r>
          </w:p>
        </w:tc>
        <w:tc>
          <w:tcPr>
            <w:tcW w:w="1781" w:type="dxa"/>
          </w:tcPr>
          <w:p w14:paraId="5D6D3613" w14:textId="2CCD5FC7" w:rsidR="007B7959" w:rsidRPr="00436DBC" w:rsidRDefault="007B7959" w:rsidP="00D44924">
            <w:pPr>
              <w:jc w:val="center"/>
              <w:rPr>
                <w:rFonts w:ascii="Calibri" w:hAnsi="Calibri" w:cs="Calibri"/>
                <w:color w:val="000000"/>
              </w:rPr>
            </w:pPr>
            <w:r w:rsidRPr="00436DBC">
              <w:rPr>
                <w:rFonts w:ascii="Calibri" w:hAnsi="Calibri" w:cs="Calibri"/>
                <w:color w:val="000000"/>
              </w:rPr>
              <w:t>8</w:t>
            </w:r>
          </w:p>
        </w:tc>
      </w:tr>
      <w:tr w:rsidR="00D44924" w:rsidRPr="0089012E" w14:paraId="1B9B8C1D" w14:textId="77777777" w:rsidTr="003B429E">
        <w:trPr>
          <w:trHeight w:val="253"/>
        </w:trPr>
        <w:tc>
          <w:tcPr>
            <w:tcW w:w="3016" w:type="dxa"/>
          </w:tcPr>
          <w:p w14:paraId="2781F126" w14:textId="3850ECF5" w:rsidR="00D44924" w:rsidRPr="005444F3" w:rsidRDefault="00D44924" w:rsidP="00D44924">
            <w:pPr>
              <w:rPr>
                <w:rFonts w:ascii="Calibri" w:eastAsia="Times New Roman" w:hAnsi="Calibri" w:cs="Calibri"/>
                <w:color w:val="000000"/>
              </w:rPr>
            </w:pPr>
            <w:r w:rsidRPr="008676B7">
              <w:rPr>
                <w:rFonts w:ascii="Calibri" w:eastAsia="Times New Roman" w:hAnsi="Calibri" w:cs="Calibri"/>
                <w:color w:val="000000"/>
              </w:rPr>
              <w:t>Consumer Products &amp; Services</w:t>
            </w:r>
          </w:p>
        </w:tc>
        <w:tc>
          <w:tcPr>
            <w:tcW w:w="2111" w:type="dxa"/>
            <w:vAlign w:val="center"/>
          </w:tcPr>
          <w:p w14:paraId="3F0CFFFE" w14:textId="139F52C4" w:rsidR="00D44924" w:rsidRPr="00436DBC" w:rsidRDefault="00D44924" w:rsidP="00D44924">
            <w:pPr>
              <w:jc w:val="center"/>
              <w:rPr>
                <w:rFonts w:ascii="Calibri" w:eastAsia="Times New Roman" w:hAnsi="Calibri" w:cs="Calibri"/>
              </w:rPr>
            </w:pPr>
            <w:r w:rsidRPr="00436DBC">
              <w:rPr>
                <w:rFonts w:ascii="Calibri" w:eastAsia="Times New Roman" w:hAnsi="Calibri" w:cs="Calibri"/>
              </w:rPr>
              <w:t>4</w:t>
            </w:r>
          </w:p>
        </w:tc>
        <w:tc>
          <w:tcPr>
            <w:tcW w:w="2337" w:type="dxa"/>
          </w:tcPr>
          <w:p w14:paraId="70C58E29" w14:textId="6236E1EC" w:rsidR="00D44924" w:rsidRPr="00436DBC" w:rsidRDefault="00D44924" w:rsidP="00D44924">
            <w:pPr>
              <w:jc w:val="center"/>
              <w:rPr>
                <w:rFonts w:ascii="Calibri" w:hAnsi="Calibri" w:cs="Calibri"/>
                <w:color w:val="000000"/>
              </w:rPr>
            </w:pPr>
            <w:r w:rsidRPr="00436DBC">
              <w:rPr>
                <w:rFonts w:ascii="Calibri" w:hAnsi="Calibri" w:cs="Calibri"/>
                <w:color w:val="000000"/>
              </w:rPr>
              <w:t>4</w:t>
            </w:r>
          </w:p>
        </w:tc>
        <w:tc>
          <w:tcPr>
            <w:tcW w:w="1781" w:type="dxa"/>
          </w:tcPr>
          <w:p w14:paraId="65EBA165" w14:textId="6E8607D4" w:rsidR="00D44924" w:rsidRPr="00436DBC" w:rsidRDefault="00D44924" w:rsidP="00D44924">
            <w:pPr>
              <w:jc w:val="center"/>
              <w:rPr>
                <w:rFonts w:ascii="Calibri" w:hAnsi="Calibri" w:cs="Calibri"/>
                <w:color w:val="000000"/>
              </w:rPr>
            </w:pPr>
            <w:r w:rsidRPr="00436DBC">
              <w:rPr>
                <w:rFonts w:ascii="Calibri" w:hAnsi="Calibri" w:cs="Calibri"/>
                <w:color w:val="000000"/>
              </w:rPr>
              <w:t>8</w:t>
            </w:r>
          </w:p>
        </w:tc>
      </w:tr>
      <w:tr w:rsidR="00D44924" w:rsidRPr="0089012E" w14:paraId="5F0C28B5" w14:textId="77777777" w:rsidTr="003B429E">
        <w:trPr>
          <w:trHeight w:val="253"/>
        </w:trPr>
        <w:tc>
          <w:tcPr>
            <w:tcW w:w="3016" w:type="dxa"/>
          </w:tcPr>
          <w:p w14:paraId="395B0802" w14:textId="77777777" w:rsidR="00D44924" w:rsidRPr="008676B7" w:rsidRDefault="00D44924" w:rsidP="00D44924">
            <w:pPr>
              <w:rPr>
                <w:rFonts w:ascii="Calibri" w:eastAsia="Times New Roman" w:hAnsi="Calibri" w:cs="Calibri"/>
                <w:color w:val="000000"/>
              </w:rPr>
            </w:pPr>
            <w:r w:rsidRPr="008676B7">
              <w:rPr>
                <w:rFonts w:ascii="Calibri" w:eastAsia="Times New Roman" w:hAnsi="Calibri" w:cs="Calibri"/>
                <w:color w:val="000000"/>
              </w:rPr>
              <w:t>Clean Technology</w:t>
            </w:r>
          </w:p>
        </w:tc>
        <w:tc>
          <w:tcPr>
            <w:tcW w:w="2111" w:type="dxa"/>
            <w:vAlign w:val="center"/>
          </w:tcPr>
          <w:p w14:paraId="744EF589" w14:textId="19CBF3EA" w:rsidR="00D44924" w:rsidRPr="00436DBC" w:rsidRDefault="00D44924" w:rsidP="00D44924">
            <w:pPr>
              <w:jc w:val="center"/>
              <w:rPr>
                <w:rFonts w:ascii="Calibri" w:eastAsia="Times New Roman" w:hAnsi="Calibri" w:cs="Calibri"/>
              </w:rPr>
            </w:pPr>
            <w:r w:rsidRPr="00436DBC">
              <w:rPr>
                <w:rFonts w:ascii="Calibri" w:eastAsia="Times New Roman" w:hAnsi="Calibri" w:cs="Calibri"/>
              </w:rPr>
              <w:t>3</w:t>
            </w:r>
          </w:p>
        </w:tc>
        <w:tc>
          <w:tcPr>
            <w:tcW w:w="2337" w:type="dxa"/>
          </w:tcPr>
          <w:p w14:paraId="142E8D8C" w14:textId="379DF1BB" w:rsidR="00D44924" w:rsidRPr="00436DBC" w:rsidRDefault="00D44924" w:rsidP="00D44924">
            <w:pPr>
              <w:jc w:val="center"/>
              <w:rPr>
                <w:rFonts w:ascii="Calibri" w:hAnsi="Calibri" w:cs="Calibri"/>
                <w:color w:val="000000"/>
              </w:rPr>
            </w:pPr>
            <w:r w:rsidRPr="00436DBC">
              <w:rPr>
                <w:rFonts w:ascii="Calibri" w:hAnsi="Calibri" w:cs="Calibri"/>
                <w:color w:val="000000"/>
              </w:rPr>
              <w:t>6</w:t>
            </w:r>
          </w:p>
        </w:tc>
        <w:tc>
          <w:tcPr>
            <w:tcW w:w="1781" w:type="dxa"/>
          </w:tcPr>
          <w:p w14:paraId="58F8E23D" w14:textId="77777777" w:rsidR="00D44924" w:rsidRPr="00436DBC" w:rsidRDefault="00D44924" w:rsidP="00D44924">
            <w:pPr>
              <w:jc w:val="center"/>
              <w:rPr>
                <w:rFonts w:ascii="Calibri" w:hAnsi="Calibri" w:cs="Calibri"/>
                <w:color w:val="000000"/>
              </w:rPr>
            </w:pPr>
            <w:r w:rsidRPr="00436DBC">
              <w:rPr>
                <w:rFonts w:ascii="Calibri" w:hAnsi="Calibri" w:cs="Calibri"/>
                <w:color w:val="000000"/>
              </w:rPr>
              <w:t>9</w:t>
            </w:r>
          </w:p>
        </w:tc>
      </w:tr>
      <w:tr w:rsidR="00D44924" w:rsidRPr="0089012E" w14:paraId="619AC66A" w14:textId="77777777" w:rsidTr="00173244">
        <w:trPr>
          <w:trHeight w:val="253"/>
        </w:trPr>
        <w:tc>
          <w:tcPr>
            <w:tcW w:w="3016" w:type="dxa"/>
          </w:tcPr>
          <w:p w14:paraId="785516FE" w14:textId="3852A666" w:rsidR="00D44924" w:rsidRPr="009E58C2" w:rsidRDefault="00D44924" w:rsidP="00D44924">
            <w:pPr>
              <w:rPr>
                <w:rFonts w:ascii="Calibri" w:eastAsia="Times New Roman" w:hAnsi="Calibri" w:cs="Calibri"/>
                <w:color w:val="000000"/>
              </w:rPr>
            </w:pPr>
            <w:r>
              <w:rPr>
                <w:rFonts w:ascii="Calibri" w:eastAsia="Times New Roman" w:hAnsi="Calibri" w:cs="Calibri"/>
                <w:color w:val="000000"/>
              </w:rPr>
              <w:t>IT Services</w:t>
            </w:r>
          </w:p>
        </w:tc>
        <w:tc>
          <w:tcPr>
            <w:tcW w:w="2111" w:type="dxa"/>
          </w:tcPr>
          <w:p w14:paraId="735FF7C5" w14:textId="55C6667A" w:rsidR="00D44924" w:rsidRPr="00436DBC" w:rsidRDefault="00D44924" w:rsidP="00D44924">
            <w:pPr>
              <w:jc w:val="center"/>
              <w:rPr>
                <w:rFonts w:ascii="Calibri" w:eastAsia="Times New Roman" w:hAnsi="Calibri" w:cs="Calibri"/>
              </w:rPr>
            </w:pPr>
            <w:r w:rsidRPr="00436DBC">
              <w:rPr>
                <w:rFonts w:ascii="Calibri" w:eastAsia="Times New Roman" w:hAnsi="Calibri" w:cs="Calibri"/>
              </w:rPr>
              <w:t>3</w:t>
            </w:r>
          </w:p>
        </w:tc>
        <w:tc>
          <w:tcPr>
            <w:tcW w:w="2337" w:type="dxa"/>
          </w:tcPr>
          <w:p w14:paraId="43B1372E" w14:textId="375644D7" w:rsidR="00D44924" w:rsidRPr="00436DBC" w:rsidRDefault="00D44924" w:rsidP="00D44924">
            <w:pPr>
              <w:jc w:val="center"/>
              <w:rPr>
                <w:rFonts w:ascii="Calibri" w:eastAsia="Times New Roman" w:hAnsi="Calibri" w:cs="Calibri"/>
              </w:rPr>
            </w:pPr>
            <w:r w:rsidRPr="00436DBC">
              <w:rPr>
                <w:rFonts w:ascii="Calibri" w:hAnsi="Calibri" w:cs="Calibri"/>
                <w:color w:val="000000"/>
              </w:rPr>
              <w:t>2</w:t>
            </w:r>
          </w:p>
        </w:tc>
        <w:tc>
          <w:tcPr>
            <w:tcW w:w="1781" w:type="dxa"/>
          </w:tcPr>
          <w:p w14:paraId="009EA7DF" w14:textId="039BC2E0" w:rsidR="00D44924" w:rsidRPr="00436DBC" w:rsidRDefault="00D44924" w:rsidP="00D44924">
            <w:pPr>
              <w:jc w:val="center"/>
              <w:rPr>
                <w:rFonts w:ascii="Calibri" w:eastAsia="Times New Roman" w:hAnsi="Calibri" w:cs="Calibri"/>
              </w:rPr>
            </w:pPr>
            <w:r w:rsidRPr="00436DBC">
              <w:rPr>
                <w:rFonts w:ascii="Calibri" w:hAnsi="Calibri" w:cs="Calibri"/>
                <w:color w:val="000000"/>
              </w:rPr>
              <w:t>5</w:t>
            </w:r>
          </w:p>
        </w:tc>
      </w:tr>
      <w:tr w:rsidR="00D44924" w:rsidRPr="0089012E" w14:paraId="1E427525" w14:textId="77777777" w:rsidTr="003B429E">
        <w:trPr>
          <w:trHeight w:val="253"/>
        </w:trPr>
        <w:tc>
          <w:tcPr>
            <w:tcW w:w="3016" w:type="dxa"/>
          </w:tcPr>
          <w:p w14:paraId="70828CD4" w14:textId="062794F0" w:rsidR="00D44924" w:rsidRPr="009E58C2" w:rsidRDefault="00D44924" w:rsidP="00D44924">
            <w:pPr>
              <w:rPr>
                <w:rFonts w:ascii="Calibri" w:eastAsia="Times New Roman" w:hAnsi="Calibri" w:cs="Calibri"/>
                <w:color w:val="000000"/>
              </w:rPr>
            </w:pPr>
            <w:r w:rsidRPr="005444F3">
              <w:rPr>
                <w:rFonts w:ascii="Calibri" w:eastAsia="Times New Roman" w:hAnsi="Calibri" w:cs="Calibri"/>
                <w:color w:val="000000"/>
              </w:rPr>
              <w:t>Internet/Web Services</w:t>
            </w:r>
          </w:p>
        </w:tc>
        <w:tc>
          <w:tcPr>
            <w:tcW w:w="2111" w:type="dxa"/>
            <w:vAlign w:val="center"/>
          </w:tcPr>
          <w:p w14:paraId="5B61A27E" w14:textId="37897F26" w:rsidR="00D44924" w:rsidRPr="00436DBC" w:rsidRDefault="00D44924" w:rsidP="00D44924">
            <w:pPr>
              <w:jc w:val="center"/>
              <w:rPr>
                <w:rFonts w:ascii="Calibri" w:eastAsia="Times New Roman" w:hAnsi="Calibri" w:cs="Calibri"/>
              </w:rPr>
            </w:pPr>
            <w:r w:rsidRPr="00436DBC">
              <w:rPr>
                <w:rFonts w:ascii="Calibri" w:eastAsia="Times New Roman" w:hAnsi="Calibri" w:cs="Calibri"/>
              </w:rPr>
              <w:t>2</w:t>
            </w:r>
          </w:p>
        </w:tc>
        <w:tc>
          <w:tcPr>
            <w:tcW w:w="2337" w:type="dxa"/>
          </w:tcPr>
          <w:p w14:paraId="4BA390D1" w14:textId="30DFA4FB" w:rsidR="00D44924" w:rsidRPr="00436DBC" w:rsidRDefault="00D44924" w:rsidP="00D44924">
            <w:pPr>
              <w:jc w:val="center"/>
              <w:rPr>
                <w:rFonts w:ascii="Calibri" w:eastAsia="Times New Roman" w:hAnsi="Calibri" w:cs="Calibri"/>
              </w:rPr>
            </w:pPr>
            <w:r w:rsidRPr="00436DBC">
              <w:rPr>
                <w:rFonts w:ascii="Calibri" w:hAnsi="Calibri" w:cs="Calibri"/>
                <w:color w:val="000000"/>
              </w:rPr>
              <w:t>3</w:t>
            </w:r>
          </w:p>
        </w:tc>
        <w:tc>
          <w:tcPr>
            <w:tcW w:w="1781" w:type="dxa"/>
          </w:tcPr>
          <w:p w14:paraId="5CF781FB" w14:textId="0EC8F24D" w:rsidR="00D44924" w:rsidRPr="00436DBC" w:rsidRDefault="00D44924" w:rsidP="00D44924">
            <w:pPr>
              <w:jc w:val="center"/>
              <w:rPr>
                <w:rFonts w:ascii="Calibri" w:eastAsia="Times New Roman" w:hAnsi="Calibri" w:cs="Calibri"/>
              </w:rPr>
            </w:pPr>
            <w:r w:rsidRPr="00436DBC">
              <w:rPr>
                <w:rFonts w:ascii="Calibri" w:hAnsi="Calibri" w:cs="Calibri"/>
                <w:color w:val="000000"/>
              </w:rPr>
              <w:t>5</w:t>
            </w:r>
          </w:p>
        </w:tc>
      </w:tr>
      <w:tr w:rsidR="00D44924" w:rsidRPr="00437819" w14:paraId="0E842731" w14:textId="77777777" w:rsidTr="0006608F">
        <w:trPr>
          <w:trHeight w:val="253"/>
        </w:trPr>
        <w:tc>
          <w:tcPr>
            <w:tcW w:w="3016" w:type="dxa"/>
          </w:tcPr>
          <w:p w14:paraId="3D7C2E1B" w14:textId="6E1C463C" w:rsidR="00D44924" w:rsidRPr="008676B7" w:rsidRDefault="00D44924" w:rsidP="00D44924">
            <w:pPr>
              <w:rPr>
                <w:rFonts w:ascii="Calibri" w:eastAsia="Times New Roman" w:hAnsi="Calibri" w:cs="Calibri"/>
                <w:color w:val="000000"/>
              </w:rPr>
            </w:pPr>
            <w:r w:rsidRPr="008676B7">
              <w:rPr>
                <w:rFonts w:ascii="Calibri" w:eastAsia="Times New Roman" w:hAnsi="Calibri" w:cs="Calibri"/>
                <w:color w:val="000000"/>
              </w:rPr>
              <w:t>Healthcare Services</w:t>
            </w:r>
          </w:p>
        </w:tc>
        <w:tc>
          <w:tcPr>
            <w:tcW w:w="2111" w:type="dxa"/>
          </w:tcPr>
          <w:p w14:paraId="6001847E" w14:textId="4DBF6AE0" w:rsidR="00D44924" w:rsidRPr="00436DBC" w:rsidRDefault="00D44924" w:rsidP="00D44924">
            <w:pPr>
              <w:tabs>
                <w:tab w:val="left" w:pos="1270"/>
                <w:tab w:val="center" w:pos="1377"/>
              </w:tabs>
              <w:jc w:val="center"/>
              <w:rPr>
                <w:rFonts w:ascii="Calibri" w:eastAsia="Times New Roman" w:hAnsi="Calibri" w:cs="Calibri"/>
              </w:rPr>
            </w:pPr>
            <w:r w:rsidRPr="00436DBC">
              <w:rPr>
                <w:rFonts w:ascii="Calibri" w:eastAsia="Times New Roman" w:hAnsi="Calibri" w:cs="Calibri"/>
              </w:rPr>
              <w:t>2</w:t>
            </w:r>
          </w:p>
        </w:tc>
        <w:tc>
          <w:tcPr>
            <w:tcW w:w="2337" w:type="dxa"/>
          </w:tcPr>
          <w:p w14:paraId="3544C8F0" w14:textId="4373EF9D" w:rsidR="00D44924" w:rsidRPr="00436DBC" w:rsidRDefault="00D44924" w:rsidP="00D44924">
            <w:pPr>
              <w:jc w:val="center"/>
              <w:rPr>
                <w:rFonts w:ascii="Calibri" w:hAnsi="Calibri" w:cs="Calibri"/>
                <w:color w:val="000000"/>
              </w:rPr>
            </w:pPr>
            <w:r w:rsidRPr="00436DBC">
              <w:rPr>
                <w:rFonts w:ascii="Calibri" w:hAnsi="Calibri" w:cs="Calibri"/>
                <w:color w:val="000000"/>
              </w:rPr>
              <w:t>3</w:t>
            </w:r>
          </w:p>
        </w:tc>
        <w:tc>
          <w:tcPr>
            <w:tcW w:w="1781" w:type="dxa"/>
          </w:tcPr>
          <w:p w14:paraId="2ADD7FFF" w14:textId="51BC2483" w:rsidR="00D44924" w:rsidRPr="00436DBC" w:rsidRDefault="00D44924" w:rsidP="00D44924">
            <w:pPr>
              <w:jc w:val="center"/>
              <w:rPr>
                <w:rFonts w:ascii="Calibri" w:hAnsi="Calibri" w:cs="Calibri"/>
                <w:color w:val="000000"/>
              </w:rPr>
            </w:pPr>
            <w:r w:rsidRPr="00436DBC">
              <w:rPr>
                <w:rFonts w:ascii="Calibri" w:hAnsi="Calibri" w:cs="Calibri"/>
                <w:color w:val="000000"/>
              </w:rPr>
              <w:t>5</w:t>
            </w:r>
          </w:p>
        </w:tc>
      </w:tr>
      <w:tr w:rsidR="00D44924" w:rsidRPr="0089012E" w14:paraId="61F3BCA3" w14:textId="77777777" w:rsidTr="00173244">
        <w:trPr>
          <w:trHeight w:val="253"/>
        </w:trPr>
        <w:tc>
          <w:tcPr>
            <w:tcW w:w="3016" w:type="dxa"/>
          </w:tcPr>
          <w:p w14:paraId="78D5F10B" w14:textId="00B7B534" w:rsidR="00D44924" w:rsidRPr="008676B7" w:rsidRDefault="00D44924" w:rsidP="00D44924">
            <w:pPr>
              <w:rPr>
                <w:rFonts w:ascii="Calibri" w:eastAsia="Times New Roman" w:hAnsi="Calibri" w:cs="Calibri"/>
                <w:color w:val="000000"/>
              </w:rPr>
            </w:pPr>
            <w:r>
              <w:rPr>
                <w:rFonts w:ascii="Calibri" w:eastAsia="Times New Roman" w:hAnsi="Calibri" w:cs="Calibri"/>
                <w:color w:val="000000"/>
              </w:rPr>
              <w:t>Nanotechnology</w:t>
            </w:r>
          </w:p>
        </w:tc>
        <w:tc>
          <w:tcPr>
            <w:tcW w:w="2111" w:type="dxa"/>
          </w:tcPr>
          <w:p w14:paraId="428D270F" w14:textId="22AF34BB" w:rsidR="00D44924" w:rsidRPr="00436DBC" w:rsidRDefault="00D44924" w:rsidP="00D44924">
            <w:pPr>
              <w:jc w:val="center"/>
              <w:rPr>
                <w:rFonts w:ascii="Calibri" w:eastAsia="Times New Roman" w:hAnsi="Calibri" w:cs="Calibri"/>
              </w:rPr>
            </w:pPr>
            <w:r w:rsidRPr="00436DBC">
              <w:rPr>
                <w:rFonts w:ascii="Calibri" w:eastAsia="Times New Roman" w:hAnsi="Calibri" w:cs="Calibri"/>
              </w:rPr>
              <w:t>1</w:t>
            </w:r>
          </w:p>
        </w:tc>
        <w:tc>
          <w:tcPr>
            <w:tcW w:w="2337" w:type="dxa"/>
          </w:tcPr>
          <w:p w14:paraId="3C20523A" w14:textId="36869D30" w:rsidR="00D44924" w:rsidRPr="00436DBC" w:rsidRDefault="00D44924" w:rsidP="00D44924">
            <w:pPr>
              <w:jc w:val="center"/>
              <w:rPr>
                <w:rFonts w:ascii="Calibri" w:hAnsi="Calibri" w:cs="Calibri"/>
                <w:color w:val="000000"/>
              </w:rPr>
            </w:pPr>
            <w:r w:rsidRPr="00436DBC">
              <w:rPr>
                <w:rFonts w:ascii="Calibri" w:hAnsi="Calibri" w:cs="Calibri"/>
                <w:color w:val="000000"/>
              </w:rPr>
              <w:t>1</w:t>
            </w:r>
          </w:p>
        </w:tc>
        <w:tc>
          <w:tcPr>
            <w:tcW w:w="1781" w:type="dxa"/>
          </w:tcPr>
          <w:p w14:paraId="3EFF4480" w14:textId="654902B4" w:rsidR="00D44924" w:rsidRPr="00436DBC" w:rsidRDefault="00D44924" w:rsidP="00D44924">
            <w:pPr>
              <w:jc w:val="center"/>
              <w:rPr>
                <w:rFonts w:ascii="Calibri" w:hAnsi="Calibri" w:cs="Calibri"/>
                <w:color w:val="000000"/>
              </w:rPr>
            </w:pPr>
            <w:r w:rsidRPr="00436DBC">
              <w:rPr>
                <w:rFonts w:ascii="Calibri" w:hAnsi="Calibri" w:cs="Calibri"/>
                <w:color w:val="000000"/>
              </w:rPr>
              <w:t>2</w:t>
            </w:r>
          </w:p>
        </w:tc>
      </w:tr>
      <w:tr w:rsidR="00D44924" w:rsidRPr="0089012E" w14:paraId="460C412C" w14:textId="77777777" w:rsidTr="00173244">
        <w:trPr>
          <w:trHeight w:val="253"/>
        </w:trPr>
        <w:tc>
          <w:tcPr>
            <w:tcW w:w="3016" w:type="dxa"/>
          </w:tcPr>
          <w:p w14:paraId="5E98A6C2" w14:textId="6446CFA1" w:rsidR="00D44924" w:rsidRPr="008676B7" w:rsidRDefault="00D44924" w:rsidP="00D44924">
            <w:pPr>
              <w:rPr>
                <w:rFonts w:ascii="Calibri" w:eastAsia="Times New Roman" w:hAnsi="Calibri" w:cs="Calibri"/>
                <w:color w:val="000000"/>
              </w:rPr>
            </w:pPr>
            <w:r>
              <w:rPr>
                <w:rFonts w:ascii="Calibri" w:eastAsia="Times New Roman" w:hAnsi="Calibri" w:cs="Calibri"/>
                <w:color w:val="000000"/>
              </w:rPr>
              <w:t>Financial Services</w:t>
            </w:r>
          </w:p>
        </w:tc>
        <w:tc>
          <w:tcPr>
            <w:tcW w:w="2111" w:type="dxa"/>
          </w:tcPr>
          <w:p w14:paraId="21424FBF" w14:textId="0B9832CD" w:rsidR="00D44924" w:rsidRPr="00436DBC" w:rsidRDefault="00D44924" w:rsidP="00D44924">
            <w:pPr>
              <w:jc w:val="center"/>
              <w:rPr>
                <w:rFonts w:ascii="Calibri" w:eastAsia="Times New Roman" w:hAnsi="Calibri" w:cs="Calibri"/>
              </w:rPr>
            </w:pPr>
            <w:r w:rsidRPr="00436DBC">
              <w:rPr>
                <w:rFonts w:ascii="Calibri" w:eastAsia="Times New Roman" w:hAnsi="Calibri" w:cs="Calibri"/>
              </w:rPr>
              <w:t>1</w:t>
            </w:r>
          </w:p>
        </w:tc>
        <w:tc>
          <w:tcPr>
            <w:tcW w:w="2337" w:type="dxa"/>
          </w:tcPr>
          <w:p w14:paraId="07FA221D" w14:textId="68E197BF" w:rsidR="00D44924" w:rsidRPr="00436DBC" w:rsidRDefault="00D44924" w:rsidP="00D44924">
            <w:pPr>
              <w:jc w:val="center"/>
              <w:rPr>
                <w:rFonts w:ascii="Calibri" w:hAnsi="Calibri" w:cs="Calibri"/>
                <w:color w:val="000000"/>
              </w:rPr>
            </w:pPr>
            <w:r w:rsidRPr="00436DBC">
              <w:rPr>
                <w:rFonts w:ascii="Calibri" w:hAnsi="Calibri" w:cs="Calibri"/>
                <w:color w:val="000000"/>
              </w:rPr>
              <w:t>1</w:t>
            </w:r>
          </w:p>
        </w:tc>
        <w:tc>
          <w:tcPr>
            <w:tcW w:w="1781" w:type="dxa"/>
          </w:tcPr>
          <w:p w14:paraId="21FB7034" w14:textId="318759D9" w:rsidR="00D44924" w:rsidRPr="00436DBC" w:rsidRDefault="00D44924" w:rsidP="00D44924">
            <w:pPr>
              <w:jc w:val="center"/>
              <w:rPr>
                <w:rFonts w:ascii="Calibri" w:hAnsi="Calibri" w:cs="Calibri"/>
                <w:color w:val="000000"/>
              </w:rPr>
            </w:pPr>
            <w:r w:rsidRPr="00436DBC">
              <w:rPr>
                <w:rFonts w:ascii="Calibri" w:hAnsi="Calibri" w:cs="Calibri"/>
                <w:color w:val="000000"/>
              </w:rPr>
              <w:t>2</w:t>
            </w:r>
          </w:p>
        </w:tc>
      </w:tr>
      <w:tr w:rsidR="007B7959" w:rsidRPr="0089012E" w14:paraId="06D7838C" w14:textId="77777777" w:rsidTr="00173244">
        <w:trPr>
          <w:trHeight w:val="253"/>
        </w:trPr>
        <w:tc>
          <w:tcPr>
            <w:tcW w:w="3016" w:type="dxa"/>
          </w:tcPr>
          <w:p w14:paraId="5F2D1D5C" w14:textId="656CB2A9" w:rsidR="007B7959" w:rsidRPr="008676B7" w:rsidRDefault="007B7959" w:rsidP="007B7959">
            <w:pPr>
              <w:rPr>
                <w:rFonts w:ascii="Calibri" w:eastAsia="Times New Roman" w:hAnsi="Calibri" w:cs="Calibri"/>
                <w:color w:val="000000"/>
              </w:rPr>
            </w:pPr>
            <w:r>
              <w:rPr>
                <w:rFonts w:ascii="Calibri" w:eastAsia="Times New Roman" w:hAnsi="Calibri" w:cs="Calibri"/>
                <w:color w:val="000000"/>
              </w:rPr>
              <w:t>Education</w:t>
            </w:r>
          </w:p>
        </w:tc>
        <w:tc>
          <w:tcPr>
            <w:tcW w:w="2111" w:type="dxa"/>
          </w:tcPr>
          <w:p w14:paraId="60CC2D3C" w14:textId="160EDCC8" w:rsidR="007B7959" w:rsidRPr="00436DBC" w:rsidRDefault="007B7959" w:rsidP="007B7959">
            <w:pPr>
              <w:jc w:val="center"/>
              <w:rPr>
                <w:rFonts w:ascii="Calibri" w:eastAsia="Times New Roman" w:hAnsi="Calibri" w:cs="Calibri"/>
              </w:rPr>
            </w:pPr>
            <w:r w:rsidRPr="00436DBC">
              <w:rPr>
                <w:rFonts w:ascii="Calibri" w:eastAsia="Times New Roman" w:hAnsi="Calibri" w:cs="Calibri"/>
              </w:rPr>
              <w:t>1</w:t>
            </w:r>
          </w:p>
        </w:tc>
        <w:tc>
          <w:tcPr>
            <w:tcW w:w="2337" w:type="dxa"/>
          </w:tcPr>
          <w:p w14:paraId="13F03655" w14:textId="5338A0E6" w:rsidR="007B7959" w:rsidRPr="00436DBC" w:rsidRDefault="007B7959" w:rsidP="007B7959">
            <w:pPr>
              <w:jc w:val="center"/>
              <w:rPr>
                <w:rFonts w:ascii="Calibri" w:hAnsi="Calibri" w:cs="Calibri"/>
                <w:color w:val="000000"/>
              </w:rPr>
            </w:pPr>
            <w:r w:rsidRPr="00436DBC">
              <w:rPr>
                <w:rFonts w:ascii="Calibri" w:hAnsi="Calibri" w:cs="Calibri"/>
                <w:color w:val="000000"/>
              </w:rPr>
              <w:t>0</w:t>
            </w:r>
          </w:p>
        </w:tc>
        <w:tc>
          <w:tcPr>
            <w:tcW w:w="1781" w:type="dxa"/>
          </w:tcPr>
          <w:p w14:paraId="01612510" w14:textId="3E8172E5" w:rsidR="007B7959" w:rsidRPr="00436DBC" w:rsidRDefault="007B7959" w:rsidP="007B7959">
            <w:pPr>
              <w:jc w:val="center"/>
              <w:rPr>
                <w:rFonts w:ascii="Calibri" w:hAnsi="Calibri" w:cs="Calibri"/>
                <w:color w:val="000000"/>
              </w:rPr>
            </w:pPr>
            <w:r w:rsidRPr="00436DBC">
              <w:rPr>
                <w:rFonts w:ascii="Calibri" w:hAnsi="Calibri" w:cs="Calibri"/>
                <w:color w:val="000000"/>
              </w:rPr>
              <w:t>1</w:t>
            </w:r>
          </w:p>
        </w:tc>
      </w:tr>
      <w:tr w:rsidR="007B7959" w:rsidRPr="0089012E" w14:paraId="50784E68" w14:textId="77777777" w:rsidTr="003B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3016" w:type="dxa"/>
          </w:tcPr>
          <w:p w14:paraId="160A9D7A" w14:textId="37215DB0" w:rsidR="007B7959" w:rsidRDefault="007B7959" w:rsidP="007B7959">
            <w:pPr>
              <w:rPr>
                <w:rFonts w:ascii="Calibri" w:eastAsia="Times New Roman" w:hAnsi="Calibri" w:cs="Calibri"/>
                <w:color w:val="000000"/>
              </w:rPr>
            </w:pPr>
            <w:r>
              <w:rPr>
                <w:rFonts w:ascii="Calibri" w:eastAsia="Times New Roman" w:hAnsi="Calibri" w:cs="Calibri"/>
                <w:color w:val="000000"/>
              </w:rPr>
              <w:t>Gaming</w:t>
            </w:r>
          </w:p>
        </w:tc>
        <w:tc>
          <w:tcPr>
            <w:tcW w:w="2111" w:type="dxa"/>
          </w:tcPr>
          <w:p w14:paraId="30482072" w14:textId="1613F72B" w:rsidR="007B7959" w:rsidRPr="00436DBC" w:rsidRDefault="007B7959" w:rsidP="007B7959">
            <w:pPr>
              <w:tabs>
                <w:tab w:val="left" w:pos="1270"/>
                <w:tab w:val="center" w:pos="1377"/>
              </w:tabs>
              <w:jc w:val="center"/>
              <w:rPr>
                <w:rFonts w:ascii="Calibri" w:eastAsia="Times New Roman" w:hAnsi="Calibri" w:cs="Calibri"/>
              </w:rPr>
            </w:pPr>
            <w:r w:rsidRPr="00436DBC">
              <w:rPr>
                <w:rFonts w:ascii="Calibri" w:eastAsia="Times New Roman" w:hAnsi="Calibri" w:cs="Calibri"/>
              </w:rPr>
              <w:t>1</w:t>
            </w:r>
          </w:p>
        </w:tc>
        <w:tc>
          <w:tcPr>
            <w:tcW w:w="2337" w:type="dxa"/>
          </w:tcPr>
          <w:p w14:paraId="5A11880F" w14:textId="16FDDD7A" w:rsidR="007B7959" w:rsidRPr="00436DBC" w:rsidRDefault="007B7959" w:rsidP="007B7959">
            <w:pPr>
              <w:jc w:val="center"/>
              <w:rPr>
                <w:rFonts w:ascii="Calibri" w:hAnsi="Calibri" w:cs="Calibri"/>
                <w:color w:val="000000"/>
              </w:rPr>
            </w:pPr>
            <w:r w:rsidRPr="00436DBC">
              <w:rPr>
                <w:rFonts w:ascii="Calibri" w:hAnsi="Calibri" w:cs="Calibri"/>
                <w:color w:val="000000"/>
              </w:rPr>
              <w:t>0</w:t>
            </w:r>
          </w:p>
        </w:tc>
        <w:tc>
          <w:tcPr>
            <w:tcW w:w="1781" w:type="dxa"/>
          </w:tcPr>
          <w:p w14:paraId="6D9D8EB3" w14:textId="24265548" w:rsidR="007B7959" w:rsidRPr="00436DBC" w:rsidRDefault="007B7959" w:rsidP="007B7959">
            <w:pPr>
              <w:jc w:val="center"/>
              <w:rPr>
                <w:rFonts w:ascii="Calibri" w:hAnsi="Calibri" w:cs="Calibri"/>
                <w:color w:val="000000"/>
              </w:rPr>
            </w:pPr>
            <w:r w:rsidRPr="00436DBC">
              <w:rPr>
                <w:rFonts w:ascii="Calibri" w:hAnsi="Calibri" w:cs="Calibri"/>
                <w:color w:val="000000"/>
              </w:rPr>
              <w:t>1</w:t>
            </w:r>
          </w:p>
        </w:tc>
      </w:tr>
      <w:tr w:rsidR="007B7959" w:rsidRPr="0089012E" w14:paraId="7492520F" w14:textId="77777777" w:rsidTr="003B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3016" w:type="dxa"/>
          </w:tcPr>
          <w:p w14:paraId="2B46C27B" w14:textId="6B00C53F" w:rsidR="007B7959" w:rsidRDefault="007B7959" w:rsidP="007B7959">
            <w:pPr>
              <w:rPr>
                <w:rFonts w:ascii="Calibri" w:eastAsia="Times New Roman" w:hAnsi="Calibri" w:cs="Calibri"/>
                <w:color w:val="000000"/>
              </w:rPr>
            </w:pPr>
            <w:r>
              <w:rPr>
                <w:rFonts w:ascii="Calibri" w:eastAsia="Times New Roman" w:hAnsi="Calibri" w:cs="Calibri"/>
                <w:color w:val="000000"/>
              </w:rPr>
              <w:t>Marketing/Advertising</w:t>
            </w:r>
          </w:p>
        </w:tc>
        <w:tc>
          <w:tcPr>
            <w:tcW w:w="2111" w:type="dxa"/>
          </w:tcPr>
          <w:p w14:paraId="549FA899" w14:textId="179BE58B" w:rsidR="007B7959" w:rsidRPr="00436DBC" w:rsidRDefault="007B7959" w:rsidP="007B7959">
            <w:pPr>
              <w:tabs>
                <w:tab w:val="left" w:pos="1270"/>
                <w:tab w:val="center" w:pos="1377"/>
              </w:tabs>
              <w:jc w:val="center"/>
              <w:rPr>
                <w:rFonts w:ascii="Calibri" w:eastAsia="Times New Roman" w:hAnsi="Calibri" w:cs="Calibri"/>
              </w:rPr>
            </w:pPr>
            <w:r w:rsidRPr="00436DBC">
              <w:rPr>
                <w:rFonts w:ascii="Calibri" w:eastAsia="Times New Roman" w:hAnsi="Calibri" w:cs="Calibri"/>
              </w:rPr>
              <w:t>1</w:t>
            </w:r>
          </w:p>
        </w:tc>
        <w:tc>
          <w:tcPr>
            <w:tcW w:w="2337" w:type="dxa"/>
          </w:tcPr>
          <w:p w14:paraId="0C13CD1A" w14:textId="52C1CF73" w:rsidR="007B7959" w:rsidRPr="00436DBC" w:rsidRDefault="007B7959" w:rsidP="007B7959">
            <w:pPr>
              <w:jc w:val="center"/>
              <w:rPr>
                <w:rFonts w:ascii="Calibri" w:hAnsi="Calibri" w:cs="Calibri"/>
                <w:color w:val="000000"/>
              </w:rPr>
            </w:pPr>
            <w:r w:rsidRPr="00436DBC">
              <w:rPr>
                <w:rFonts w:ascii="Calibri" w:hAnsi="Calibri" w:cs="Calibri"/>
                <w:color w:val="000000"/>
              </w:rPr>
              <w:t>0</w:t>
            </w:r>
          </w:p>
        </w:tc>
        <w:tc>
          <w:tcPr>
            <w:tcW w:w="1781" w:type="dxa"/>
          </w:tcPr>
          <w:p w14:paraId="6EB017EA" w14:textId="70405354" w:rsidR="007B7959" w:rsidRPr="00436DBC" w:rsidRDefault="007B7959" w:rsidP="007B7959">
            <w:pPr>
              <w:jc w:val="center"/>
              <w:rPr>
                <w:rFonts w:ascii="Calibri" w:hAnsi="Calibri" w:cs="Calibri"/>
                <w:color w:val="000000"/>
              </w:rPr>
            </w:pPr>
            <w:r w:rsidRPr="00436DBC">
              <w:rPr>
                <w:rFonts w:ascii="Calibri" w:hAnsi="Calibri" w:cs="Calibri"/>
                <w:color w:val="000000"/>
              </w:rPr>
              <w:t>1</w:t>
            </w:r>
          </w:p>
        </w:tc>
      </w:tr>
      <w:tr w:rsidR="007B7959" w:rsidRPr="0089012E" w14:paraId="3C778055" w14:textId="77777777" w:rsidTr="003B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3016" w:type="dxa"/>
          </w:tcPr>
          <w:p w14:paraId="27581443" w14:textId="1038CC05" w:rsidR="007B7959" w:rsidRDefault="007B7959" w:rsidP="007B7959">
            <w:pPr>
              <w:rPr>
                <w:rFonts w:ascii="Calibri" w:eastAsia="Times New Roman" w:hAnsi="Calibri" w:cs="Calibri"/>
                <w:color w:val="000000"/>
              </w:rPr>
            </w:pPr>
            <w:r>
              <w:rPr>
                <w:rFonts w:ascii="Calibri" w:eastAsia="Times New Roman" w:hAnsi="Calibri" w:cs="Calibri"/>
                <w:color w:val="000000"/>
              </w:rPr>
              <w:t>Media/Entertainment</w:t>
            </w:r>
          </w:p>
        </w:tc>
        <w:tc>
          <w:tcPr>
            <w:tcW w:w="2111" w:type="dxa"/>
          </w:tcPr>
          <w:p w14:paraId="790E14FE" w14:textId="6DF78540" w:rsidR="007B7959" w:rsidRPr="00436DBC" w:rsidRDefault="007B7959" w:rsidP="007B7959">
            <w:pPr>
              <w:tabs>
                <w:tab w:val="left" w:pos="1270"/>
                <w:tab w:val="center" w:pos="1377"/>
              </w:tabs>
              <w:jc w:val="center"/>
              <w:rPr>
                <w:rFonts w:ascii="Calibri" w:eastAsia="Times New Roman" w:hAnsi="Calibri" w:cs="Calibri"/>
              </w:rPr>
            </w:pPr>
            <w:r w:rsidRPr="00436DBC">
              <w:rPr>
                <w:rFonts w:ascii="Calibri" w:eastAsia="Times New Roman" w:hAnsi="Calibri" w:cs="Calibri"/>
              </w:rPr>
              <w:t>1</w:t>
            </w:r>
          </w:p>
        </w:tc>
        <w:tc>
          <w:tcPr>
            <w:tcW w:w="2337" w:type="dxa"/>
          </w:tcPr>
          <w:p w14:paraId="2C485F7E" w14:textId="4BBFD33F" w:rsidR="007B7959" w:rsidRPr="00436DBC" w:rsidRDefault="007B7959" w:rsidP="007B7959">
            <w:pPr>
              <w:jc w:val="center"/>
              <w:rPr>
                <w:rFonts w:ascii="Calibri" w:hAnsi="Calibri" w:cs="Calibri"/>
                <w:color w:val="000000"/>
              </w:rPr>
            </w:pPr>
            <w:r w:rsidRPr="00436DBC">
              <w:rPr>
                <w:rFonts w:ascii="Calibri" w:hAnsi="Calibri" w:cs="Calibri"/>
                <w:color w:val="000000"/>
              </w:rPr>
              <w:t>0</w:t>
            </w:r>
          </w:p>
        </w:tc>
        <w:tc>
          <w:tcPr>
            <w:tcW w:w="1781" w:type="dxa"/>
          </w:tcPr>
          <w:p w14:paraId="6F842B21" w14:textId="1918006A" w:rsidR="007B7959" w:rsidRPr="00436DBC" w:rsidRDefault="007B7959" w:rsidP="007B7959">
            <w:pPr>
              <w:jc w:val="center"/>
              <w:rPr>
                <w:rFonts w:ascii="Calibri" w:hAnsi="Calibri" w:cs="Calibri"/>
                <w:color w:val="000000"/>
              </w:rPr>
            </w:pPr>
            <w:r w:rsidRPr="00436DBC">
              <w:rPr>
                <w:rFonts w:ascii="Calibri" w:hAnsi="Calibri" w:cs="Calibri"/>
                <w:color w:val="000000"/>
              </w:rPr>
              <w:t>1</w:t>
            </w:r>
          </w:p>
        </w:tc>
      </w:tr>
      <w:tr w:rsidR="007B7959" w:rsidRPr="0089012E" w14:paraId="75A354C2" w14:textId="77777777" w:rsidTr="003B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3016" w:type="dxa"/>
          </w:tcPr>
          <w:p w14:paraId="24DAD92C" w14:textId="485E35A9" w:rsidR="007B7959" w:rsidRDefault="007B7959" w:rsidP="007B7959">
            <w:pPr>
              <w:rPr>
                <w:rFonts w:ascii="Calibri" w:eastAsia="Times New Roman" w:hAnsi="Calibri" w:cs="Calibri"/>
                <w:color w:val="000000"/>
              </w:rPr>
            </w:pPr>
            <w:r>
              <w:rPr>
                <w:rFonts w:ascii="Calibri" w:eastAsia="Times New Roman" w:hAnsi="Calibri" w:cs="Calibri"/>
                <w:color w:val="000000"/>
              </w:rPr>
              <w:t>Travel</w:t>
            </w:r>
          </w:p>
        </w:tc>
        <w:tc>
          <w:tcPr>
            <w:tcW w:w="2111" w:type="dxa"/>
          </w:tcPr>
          <w:p w14:paraId="7ACA409A" w14:textId="613D62EB" w:rsidR="007B7959" w:rsidRPr="00436DBC" w:rsidRDefault="007B7959" w:rsidP="007B7959">
            <w:pPr>
              <w:tabs>
                <w:tab w:val="left" w:pos="1270"/>
                <w:tab w:val="center" w:pos="1377"/>
              </w:tabs>
              <w:jc w:val="center"/>
              <w:rPr>
                <w:rFonts w:ascii="Calibri" w:eastAsia="Times New Roman" w:hAnsi="Calibri" w:cs="Calibri"/>
              </w:rPr>
            </w:pPr>
            <w:r w:rsidRPr="00436DBC">
              <w:rPr>
                <w:rFonts w:ascii="Calibri" w:eastAsia="Times New Roman" w:hAnsi="Calibri" w:cs="Calibri"/>
              </w:rPr>
              <w:t>1</w:t>
            </w:r>
          </w:p>
        </w:tc>
        <w:tc>
          <w:tcPr>
            <w:tcW w:w="2337" w:type="dxa"/>
          </w:tcPr>
          <w:p w14:paraId="3C1D490F" w14:textId="0B08B900" w:rsidR="007B7959" w:rsidRPr="00436DBC" w:rsidRDefault="007B7959" w:rsidP="007B7959">
            <w:pPr>
              <w:jc w:val="center"/>
              <w:rPr>
                <w:rFonts w:ascii="Calibri" w:hAnsi="Calibri" w:cs="Calibri"/>
                <w:color w:val="000000"/>
              </w:rPr>
            </w:pPr>
            <w:r w:rsidRPr="00436DBC">
              <w:rPr>
                <w:rFonts w:ascii="Calibri" w:hAnsi="Calibri" w:cs="Calibri"/>
                <w:color w:val="000000"/>
              </w:rPr>
              <w:t>0</w:t>
            </w:r>
          </w:p>
        </w:tc>
        <w:tc>
          <w:tcPr>
            <w:tcW w:w="1781" w:type="dxa"/>
          </w:tcPr>
          <w:p w14:paraId="4A889AB1" w14:textId="68ADF07E" w:rsidR="007B7959" w:rsidRPr="00436DBC" w:rsidRDefault="007B7959" w:rsidP="007B7959">
            <w:pPr>
              <w:jc w:val="center"/>
              <w:rPr>
                <w:rFonts w:ascii="Calibri" w:hAnsi="Calibri" w:cs="Calibri"/>
                <w:color w:val="000000"/>
              </w:rPr>
            </w:pPr>
            <w:r w:rsidRPr="00436DBC">
              <w:rPr>
                <w:rFonts w:ascii="Calibri" w:hAnsi="Calibri" w:cs="Calibri"/>
                <w:color w:val="000000"/>
              </w:rPr>
              <w:t>1</w:t>
            </w:r>
          </w:p>
        </w:tc>
      </w:tr>
      <w:tr w:rsidR="007B7959" w:rsidRPr="0089012E" w14:paraId="70CD9C58" w14:textId="77777777" w:rsidTr="003B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3016" w:type="dxa"/>
          </w:tcPr>
          <w:p w14:paraId="52E1BD34" w14:textId="1441C48D" w:rsidR="007B7959" w:rsidRDefault="007B7959" w:rsidP="007B7959">
            <w:pPr>
              <w:rPr>
                <w:rFonts w:ascii="Calibri" w:eastAsia="Times New Roman" w:hAnsi="Calibri" w:cs="Calibri"/>
                <w:color w:val="000000"/>
              </w:rPr>
            </w:pPr>
            <w:r>
              <w:rPr>
                <w:rFonts w:ascii="Calibri" w:eastAsia="Times New Roman" w:hAnsi="Calibri" w:cs="Calibri"/>
                <w:color w:val="000000"/>
              </w:rPr>
              <w:t>Mobile</w:t>
            </w:r>
          </w:p>
        </w:tc>
        <w:tc>
          <w:tcPr>
            <w:tcW w:w="2111" w:type="dxa"/>
          </w:tcPr>
          <w:p w14:paraId="39245B11" w14:textId="13B47624" w:rsidR="007B7959" w:rsidRPr="00436DBC" w:rsidRDefault="007B7959" w:rsidP="007B7959">
            <w:pPr>
              <w:tabs>
                <w:tab w:val="left" w:pos="1270"/>
                <w:tab w:val="center" w:pos="1377"/>
              </w:tabs>
              <w:jc w:val="center"/>
              <w:rPr>
                <w:rFonts w:ascii="Calibri" w:eastAsia="Times New Roman" w:hAnsi="Calibri" w:cs="Calibri"/>
              </w:rPr>
            </w:pPr>
            <w:r w:rsidRPr="00436DBC">
              <w:rPr>
                <w:rFonts w:ascii="Calibri" w:eastAsia="Times New Roman" w:hAnsi="Calibri" w:cs="Calibri"/>
              </w:rPr>
              <w:t>0</w:t>
            </w:r>
          </w:p>
        </w:tc>
        <w:tc>
          <w:tcPr>
            <w:tcW w:w="2337" w:type="dxa"/>
          </w:tcPr>
          <w:p w14:paraId="42C67996" w14:textId="0D2506BE" w:rsidR="007B7959" w:rsidRPr="00436DBC" w:rsidRDefault="007B7959" w:rsidP="007B7959">
            <w:pPr>
              <w:jc w:val="center"/>
              <w:rPr>
                <w:rFonts w:ascii="Calibri" w:hAnsi="Calibri" w:cs="Calibri"/>
                <w:color w:val="000000"/>
              </w:rPr>
            </w:pPr>
            <w:r w:rsidRPr="00436DBC">
              <w:rPr>
                <w:rFonts w:ascii="Calibri" w:hAnsi="Calibri" w:cs="Calibri"/>
                <w:color w:val="000000"/>
              </w:rPr>
              <w:t>2</w:t>
            </w:r>
          </w:p>
        </w:tc>
        <w:tc>
          <w:tcPr>
            <w:tcW w:w="1781" w:type="dxa"/>
          </w:tcPr>
          <w:p w14:paraId="5333443C" w14:textId="31F0183E" w:rsidR="007B7959" w:rsidRPr="00436DBC" w:rsidRDefault="007B7959" w:rsidP="007B7959">
            <w:pPr>
              <w:jc w:val="center"/>
              <w:rPr>
                <w:rFonts w:ascii="Calibri" w:hAnsi="Calibri" w:cs="Calibri"/>
                <w:color w:val="000000"/>
              </w:rPr>
            </w:pPr>
            <w:r w:rsidRPr="00436DBC">
              <w:rPr>
                <w:rFonts w:ascii="Calibri" w:hAnsi="Calibri" w:cs="Calibri"/>
                <w:color w:val="000000"/>
              </w:rPr>
              <w:t>2</w:t>
            </w:r>
          </w:p>
        </w:tc>
      </w:tr>
      <w:tr w:rsidR="007B7959" w:rsidRPr="0089012E" w14:paraId="778939F8" w14:textId="77777777" w:rsidTr="003B429E">
        <w:trPr>
          <w:trHeight w:val="253"/>
        </w:trPr>
        <w:tc>
          <w:tcPr>
            <w:tcW w:w="3016" w:type="dxa"/>
            <w:tcBorders>
              <w:top w:val="single" w:sz="18" w:space="0" w:color="auto"/>
              <w:left w:val="single" w:sz="4" w:space="0" w:color="auto"/>
              <w:bottom w:val="single" w:sz="4" w:space="0" w:color="auto"/>
              <w:right w:val="single" w:sz="4" w:space="0" w:color="auto"/>
            </w:tcBorders>
          </w:tcPr>
          <w:p w14:paraId="71074475" w14:textId="77777777" w:rsidR="007B7959" w:rsidRPr="00CE2D72" w:rsidRDefault="007B7959" w:rsidP="007B7959">
            <w:pPr>
              <w:rPr>
                <w:rFonts w:ascii="Calibri" w:eastAsia="Times New Roman" w:hAnsi="Calibri" w:cs="Calibri"/>
                <w:color w:val="000000"/>
                <w:szCs w:val="24"/>
              </w:rPr>
            </w:pPr>
            <w:r w:rsidRPr="00CE2D72">
              <w:rPr>
                <w:rFonts w:ascii="Calibri" w:eastAsia="Times New Roman" w:hAnsi="Calibri" w:cs="Calibri"/>
                <w:b/>
                <w:color w:val="000000"/>
                <w:szCs w:val="24"/>
              </w:rPr>
              <w:t>TOTAL</w:t>
            </w:r>
          </w:p>
        </w:tc>
        <w:tc>
          <w:tcPr>
            <w:tcW w:w="2111" w:type="dxa"/>
            <w:tcBorders>
              <w:top w:val="single" w:sz="18" w:space="0" w:color="auto"/>
              <w:left w:val="single" w:sz="4" w:space="0" w:color="auto"/>
              <w:bottom w:val="single" w:sz="4" w:space="0" w:color="auto"/>
              <w:right w:val="single" w:sz="4" w:space="0" w:color="auto"/>
            </w:tcBorders>
            <w:vAlign w:val="center"/>
          </w:tcPr>
          <w:p w14:paraId="3EDA2D7F" w14:textId="74A59BAD" w:rsidR="007B7959" w:rsidRPr="00436DBC" w:rsidRDefault="007B7959" w:rsidP="007B7959">
            <w:pPr>
              <w:jc w:val="center"/>
              <w:rPr>
                <w:rFonts w:ascii="Calibri" w:eastAsia="Times New Roman" w:hAnsi="Calibri" w:cs="Calibri"/>
                <w:b/>
                <w:szCs w:val="24"/>
              </w:rPr>
            </w:pPr>
            <w:r w:rsidRPr="00436DBC">
              <w:rPr>
                <w:rFonts w:ascii="Calibri" w:eastAsia="Times New Roman" w:hAnsi="Calibri" w:cs="Calibri"/>
                <w:b/>
                <w:szCs w:val="24"/>
              </w:rPr>
              <w:t>72</w:t>
            </w:r>
          </w:p>
        </w:tc>
        <w:tc>
          <w:tcPr>
            <w:tcW w:w="2337" w:type="dxa"/>
            <w:tcBorders>
              <w:top w:val="single" w:sz="18" w:space="0" w:color="auto"/>
              <w:left w:val="single" w:sz="4" w:space="0" w:color="auto"/>
              <w:bottom w:val="single" w:sz="4" w:space="0" w:color="auto"/>
              <w:right w:val="single" w:sz="4" w:space="0" w:color="auto"/>
            </w:tcBorders>
          </w:tcPr>
          <w:p w14:paraId="531037AE" w14:textId="22C5EC6E" w:rsidR="007B7959" w:rsidRPr="00436DBC" w:rsidRDefault="007B7959" w:rsidP="007B7959">
            <w:pPr>
              <w:jc w:val="center"/>
              <w:rPr>
                <w:rFonts w:ascii="Calibri" w:eastAsia="Times New Roman" w:hAnsi="Calibri" w:cs="Calibri"/>
                <w:b/>
                <w:szCs w:val="24"/>
              </w:rPr>
            </w:pPr>
            <w:r w:rsidRPr="00436DBC">
              <w:rPr>
                <w:rFonts w:ascii="Calibri" w:eastAsia="Times New Roman" w:hAnsi="Calibri" w:cs="Calibri"/>
                <w:b/>
                <w:szCs w:val="24"/>
              </w:rPr>
              <w:t>52</w:t>
            </w:r>
          </w:p>
        </w:tc>
        <w:tc>
          <w:tcPr>
            <w:tcW w:w="1781" w:type="dxa"/>
            <w:tcBorders>
              <w:top w:val="single" w:sz="18" w:space="0" w:color="auto"/>
              <w:left w:val="single" w:sz="4" w:space="0" w:color="auto"/>
              <w:bottom w:val="single" w:sz="4" w:space="0" w:color="auto"/>
              <w:right w:val="single" w:sz="4" w:space="0" w:color="auto"/>
            </w:tcBorders>
          </w:tcPr>
          <w:p w14:paraId="3034E02F" w14:textId="19EF6DDB" w:rsidR="007B7959" w:rsidRPr="00436DBC" w:rsidRDefault="007B7959" w:rsidP="007B7959">
            <w:pPr>
              <w:jc w:val="center"/>
              <w:rPr>
                <w:rFonts w:ascii="Calibri" w:eastAsia="Times New Roman" w:hAnsi="Calibri" w:cs="Calibri"/>
                <w:b/>
                <w:szCs w:val="24"/>
              </w:rPr>
            </w:pPr>
            <w:r w:rsidRPr="00436DBC">
              <w:rPr>
                <w:rFonts w:ascii="Calibri" w:eastAsia="Times New Roman" w:hAnsi="Calibri" w:cs="Calibri"/>
                <w:b/>
                <w:szCs w:val="24"/>
              </w:rPr>
              <w:t>124</w:t>
            </w:r>
          </w:p>
        </w:tc>
      </w:tr>
    </w:tbl>
    <w:p w14:paraId="6681E98F" w14:textId="77777777" w:rsidR="0033768E" w:rsidRDefault="00EA3141" w:rsidP="00AE642E">
      <w:pPr>
        <w:pStyle w:val="NoSpacing"/>
        <w:tabs>
          <w:tab w:val="left" w:pos="0"/>
          <w:tab w:val="left" w:pos="90"/>
        </w:tabs>
      </w:pPr>
      <w:r>
        <w:t>*</w:t>
      </w:r>
      <w:r w:rsidRPr="00FF5D43">
        <w:rPr>
          <w:sz w:val="16"/>
          <w:szCs w:val="16"/>
        </w:rPr>
        <w:t xml:space="preserve"> </w:t>
      </w:r>
      <w:r w:rsidRPr="00594B53">
        <w:rPr>
          <w:sz w:val="16"/>
          <w:szCs w:val="16"/>
        </w:rPr>
        <w:t xml:space="preserve">Standardized categories used by </w:t>
      </w:r>
      <w:r>
        <w:rPr>
          <w:sz w:val="16"/>
          <w:szCs w:val="16"/>
        </w:rPr>
        <w:t xml:space="preserve">the </w:t>
      </w:r>
      <w:r w:rsidR="00CB17BC">
        <w:rPr>
          <w:sz w:val="16"/>
          <w:szCs w:val="16"/>
        </w:rPr>
        <w:t>A</w:t>
      </w:r>
      <w:r w:rsidRPr="00594B53">
        <w:rPr>
          <w:sz w:val="16"/>
          <w:szCs w:val="16"/>
        </w:rPr>
        <w:t xml:space="preserve">ngel </w:t>
      </w:r>
      <w:r w:rsidR="00CB17BC">
        <w:rPr>
          <w:sz w:val="16"/>
          <w:szCs w:val="16"/>
        </w:rPr>
        <w:t xml:space="preserve">Tax Credit </w:t>
      </w:r>
      <w:r w:rsidRPr="00594B53">
        <w:rPr>
          <w:sz w:val="16"/>
          <w:szCs w:val="16"/>
        </w:rPr>
        <w:t>investment community</w:t>
      </w:r>
      <w:r>
        <w:rPr>
          <w:sz w:val="16"/>
          <w:szCs w:val="16"/>
        </w:rPr>
        <w:t>; not necessarily reflective of business’ primary activity for certification purposes</w:t>
      </w:r>
    </w:p>
    <w:p w14:paraId="2213E3BB" w14:textId="77777777" w:rsidR="00CB7CDD" w:rsidRDefault="00CB7CDD" w:rsidP="00EA3141">
      <w:pPr>
        <w:pStyle w:val="NoSpacing"/>
      </w:pPr>
    </w:p>
    <w:p w14:paraId="20EA0691" w14:textId="31B20572" w:rsidR="00436DBC" w:rsidRDefault="00EA3141" w:rsidP="00EA3141">
      <w:pPr>
        <w:pStyle w:val="NoSpacing"/>
      </w:pPr>
      <w:r w:rsidRPr="00D92BC0">
        <w:t xml:space="preserve">The top </w:t>
      </w:r>
      <w:r w:rsidR="00A333F1" w:rsidRPr="00D92BC0">
        <w:t>two</w:t>
      </w:r>
      <w:r w:rsidRPr="00D92BC0">
        <w:t xml:space="preserve"> types of busine</w:t>
      </w:r>
      <w:r w:rsidR="00284538" w:rsidRPr="00D92BC0">
        <w:t xml:space="preserve">sses receiving investment in </w:t>
      </w:r>
      <w:r w:rsidRPr="00D92BC0">
        <w:t>201</w:t>
      </w:r>
      <w:r w:rsidR="00D92BC0" w:rsidRPr="00D92BC0">
        <w:t>9</w:t>
      </w:r>
      <w:r w:rsidRPr="00D92BC0">
        <w:t>—medical device</w:t>
      </w:r>
      <w:r w:rsidR="00A333F1" w:rsidRPr="00D92BC0">
        <w:t xml:space="preserve"> and </w:t>
      </w:r>
      <w:r w:rsidR="00581D13" w:rsidRPr="00D92BC0">
        <w:t>software</w:t>
      </w:r>
      <w:r w:rsidRPr="00D92BC0">
        <w:t>—</w:t>
      </w:r>
      <w:r w:rsidR="007A50F3" w:rsidRPr="00D92BC0">
        <w:t>were</w:t>
      </w:r>
      <w:r w:rsidRPr="00D92BC0">
        <w:t xml:space="preserve"> the same </w:t>
      </w:r>
      <w:r w:rsidR="00A333F1" w:rsidRPr="00D92BC0">
        <w:t>two</w:t>
      </w:r>
      <w:r w:rsidRPr="00D92BC0">
        <w:t xml:space="preserve"> types as in 201</w:t>
      </w:r>
      <w:r w:rsidR="007A50F3" w:rsidRPr="00D92BC0">
        <w:t>3</w:t>
      </w:r>
      <w:r w:rsidR="00581D13" w:rsidRPr="00D92BC0">
        <w:t>-201</w:t>
      </w:r>
      <w:r w:rsidR="00D92BC0" w:rsidRPr="00D92BC0">
        <w:t>7</w:t>
      </w:r>
      <w:r w:rsidR="009A31FF">
        <w:t xml:space="preserve"> (there was no program in 2018)</w:t>
      </w:r>
      <w:r w:rsidRPr="00D92BC0">
        <w:t>.</w:t>
      </w:r>
    </w:p>
    <w:p w14:paraId="1F94DE1C" w14:textId="77777777" w:rsidR="00436DBC" w:rsidRDefault="00436DBC">
      <w:r>
        <w:br w:type="page"/>
      </w:r>
    </w:p>
    <w:p w14:paraId="4D0AA691" w14:textId="49D55C8B" w:rsidR="00EA3141" w:rsidRPr="00CA6E32" w:rsidRDefault="00436DBC" w:rsidP="00EA3141">
      <w:pPr>
        <w:pStyle w:val="NoSpacing"/>
        <w:jc w:val="center"/>
        <w:rPr>
          <w:b/>
          <w:sz w:val="24"/>
          <w:szCs w:val="24"/>
        </w:rPr>
      </w:pPr>
      <w:r>
        <w:rPr>
          <w:b/>
          <w:sz w:val="24"/>
          <w:szCs w:val="24"/>
        </w:rPr>
        <w:t>T</w:t>
      </w:r>
      <w:r w:rsidR="00EA3141" w:rsidRPr="00CA6E32">
        <w:rPr>
          <w:b/>
          <w:sz w:val="24"/>
          <w:szCs w:val="24"/>
        </w:rPr>
        <w:t xml:space="preserve">able </w:t>
      </w:r>
      <w:r w:rsidR="00E23572" w:rsidRPr="00CA6E32">
        <w:rPr>
          <w:b/>
          <w:sz w:val="24"/>
          <w:szCs w:val="24"/>
        </w:rPr>
        <w:t>3</w:t>
      </w:r>
      <w:r w:rsidR="00EA3141" w:rsidRPr="00CA6E32">
        <w:rPr>
          <w:b/>
          <w:sz w:val="24"/>
          <w:szCs w:val="24"/>
        </w:rPr>
        <w:t xml:space="preserve"> – Investment in Industries Represented by</w:t>
      </w:r>
    </w:p>
    <w:p w14:paraId="2CA4E3DD" w14:textId="49489D86" w:rsidR="00EA3141" w:rsidRDefault="00EA3141" w:rsidP="00EA3141">
      <w:pPr>
        <w:pStyle w:val="NoSpacing"/>
        <w:jc w:val="center"/>
        <w:rPr>
          <w:b/>
          <w:sz w:val="24"/>
          <w:szCs w:val="24"/>
        </w:rPr>
      </w:pPr>
      <w:r w:rsidRPr="00CA6E32">
        <w:rPr>
          <w:b/>
          <w:sz w:val="24"/>
          <w:szCs w:val="24"/>
        </w:rPr>
        <w:t>Businesses Participating in Angel Tax Credit Program, 201</w:t>
      </w:r>
      <w:r w:rsidR="002B260A" w:rsidRPr="009A31FF">
        <w:rPr>
          <w:b/>
          <w:sz w:val="24"/>
          <w:szCs w:val="24"/>
        </w:rPr>
        <w:t>9</w:t>
      </w:r>
      <w:r w:rsidRPr="00CA6E32">
        <w:rPr>
          <w:b/>
          <w:sz w:val="24"/>
          <w:szCs w:val="24"/>
        </w:rPr>
        <w:t>*</w:t>
      </w:r>
    </w:p>
    <w:p w14:paraId="4CC6714C" w14:textId="77777777" w:rsidR="00EA3141" w:rsidRPr="00247C09" w:rsidRDefault="00EA3141" w:rsidP="00EA3141">
      <w:pPr>
        <w:pStyle w:val="NoSpacing"/>
        <w:jc w:val="center"/>
        <w:rPr>
          <w:b/>
        </w:rPr>
      </w:pPr>
    </w:p>
    <w:tbl>
      <w:tblPr>
        <w:tblStyle w:val="TableGrid"/>
        <w:tblW w:w="0" w:type="auto"/>
        <w:jc w:val="center"/>
        <w:tblLook w:val="04A0" w:firstRow="1" w:lastRow="0" w:firstColumn="1" w:lastColumn="0" w:noHBand="0" w:noVBand="1"/>
      </w:tblPr>
      <w:tblGrid>
        <w:gridCol w:w="3088"/>
        <w:gridCol w:w="1933"/>
        <w:gridCol w:w="2289"/>
      </w:tblGrid>
      <w:tr w:rsidR="00EA3141" w:rsidRPr="00A25AEB" w14:paraId="208A708B" w14:textId="77777777" w:rsidTr="009A31FF">
        <w:trPr>
          <w:jc w:val="center"/>
        </w:trPr>
        <w:tc>
          <w:tcPr>
            <w:tcW w:w="3088" w:type="dxa"/>
            <w:vAlign w:val="bottom"/>
          </w:tcPr>
          <w:p w14:paraId="73F54C8B" w14:textId="77777777" w:rsidR="00EA3141" w:rsidRPr="009806B2" w:rsidRDefault="00EA3141" w:rsidP="00811A69">
            <w:pPr>
              <w:pStyle w:val="NoSpacing"/>
              <w:jc w:val="center"/>
              <w:rPr>
                <w:b/>
              </w:rPr>
            </w:pPr>
          </w:p>
          <w:p w14:paraId="24866BD4" w14:textId="77777777" w:rsidR="00EA3141" w:rsidRPr="009806B2" w:rsidRDefault="00EA3141" w:rsidP="00811A69">
            <w:pPr>
              <w:pStyle w:val="NoSpacing"/>
              <w:jc w:val="center"/>
              <w:rPr>
                <w:b/>
              </w:rPr>
            </w:pPr>
            <w:r w:rsidRPr="009806B2">
              <w:rPr>
                <w:b/>
              </w:rPr>
              <w:t>Type of Industry</w:t>
            </w:r>
          </w:p>
        </w:tc>
        <w:tc>
          <w:tcPr>
            <w:tcW w:w="1933" w:type="dxa"/>
            <w:vAlign w:val="bottom"/>
          </w:tcPr>
          <w:p w14:paraId="53E37D41" w14:textId="77777777" w:rsidR="00EA3141" w:rsidRPr="009806B2" w:rsidRDefault="00EA3141" w:rsidP="00811A69">
            <w:pPr>
              <w:pStyle w:val="NoSpacing"/>
              <w:jc w:val="center"/>
              <w:rPr>
                <w:b/>
              </w:rPr>
            </w:pPr>
          </w:p>
          <w:p w14:paraId="59490D44" w14:textId="77777777" w:rsidR="00EA3141" w:rsidRPr="009806B2" w:rsidRDefault="00EA3141" w:rsidP="00811A69">
            <w:pPr>
              <w:pStyle w:val="NoSpacing"/>
              <w:jc w:val="center"/>
              <w:rPr>
                <w:b/>
              </w:rPr>
            </w:pPr>
            <w:r w:rsidRPr="009806B2">
              <w:rPr>
                <w:b/>
              </w:rPr>
              <w:t>Total Investment</w:t>
            </w:r>
          </w:p>
        </w:tc>
        <w:tc>
          <w:tcPr>
            <w:tcW w:w="2289" w:type="dxa"/>
            <w:vAlign w:val="bottom"/>
          </w:tcPr>
          <w:p w14:paraId="628EBDB2" w14:textId="77777777" w:rsidR="00EA3141" w:rsidRPr="009806B2" w:rsidRDefault="00EA3141" w:rsidP="00811A69">
            <w:pPr>
              <w:pStyle w:val="NoSpacing"/>
              <w:jc w:val="center"/>
              <w:rPr>
                <w:b/>
              </w:rPr>
            </w:pPr>
          </w:p>
          <w:p w14:paraId="19104742" w14:textId="77777777" w:rsidR="00EA3141" w:rsidRPr="009806B2" w:rsidRDefault="00EA3141" w:rsidP="00811A69">
            <w:pPr>
              <w:pStyle w:val="NoSpacing"/>
              <w:jc w:val="center"/>
              <w:rPr>
                <w:b/>
              </w:rPr>
            </w:pPr>
            <w:r w:rsidRPr="009806B2">
              <w:rPr>
                <w:b/>
              </w:rPr>
              <w:t>Total Credits</w:t>
            </w:r>
          </w:p>
        </w:tc>
      </w:tr>
      <w:tr w:rsidR="009A31FF" w:rsidRPr="009A31FF" w14:paraId="392F905B" w14:textId="77777777" w:rsidTr="009A31FF">
        <w:tblPrEx>
          <w:jc w:val="left"/>
        </w:tblPrEx>
        <w:trPr>
          <w:trHeight w:val="300"/>
        </w:trPr>
        <w:tc>
          <w:tcPr>
            <w:tcW w:w="3088" w:type="dxa"/>
            <w:noWrap/>
            <w:hideMark/>
          </w:tcPr>
          <w:p w14:paraId="07AADC1A"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 xml:space="preserve">Medical Devices and Equipment </w:t>
            </w:r>
          </w:p>
        </w:tc>
        <w:tc>
          <w:tcPr>
            <w:tcW w:w="1933" w:type="dxa"/>
            <w:noWrap/>
            <w:hideMark/>
          </w:tcPr>
          <w:p w14:paraId="40CA982E"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$15,322,966</w:t>
            </w:r>
          </w:p>
        </w:tc>
        <w:tc>
          <w:tcPr>
            <w:tcW w:w="2289" w:type="dxa"/>
            <w:noWrap/>
            <w:hideMark/>
          </w:tcPr>
          <w:p w14:paraId="373CF92A"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$3,823,409</w:t>
            </w:r>
          </w:p>
        </w:tc>
      </w:tr>
      <w:tr w:rsidR="009A31FF" w:rsidRPr="009A31FF" w14:paraId="4126AE02" w14:textId="77777777" w:rsidTr="009A31FF">
        <w:tblPrEx>
          <w:jc w:val="left"/>
        </w:tblPrEx>
        <w:trPr>
          <w:trHeight w:val="300"/>
        </w:trPr>
        <w:tc>
          <w:tcPr>
            <w:tcW w:w="3088" w:type="dxa"/>
            <w:noWrap/>
            <w:hideMark/>
          </w:tcPr>
          <w:p w14:paraId="70C1D390"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Biotechnology</w:t>
            </w:r>
          </w:p>
        </w:tc>
        <w:tc>
          <w:tcPr>
            <w:tcW w:w="1933" w:type="dxa"/>
            <w:noWrap/>
            <w:hideMark/>
          </w:tcPr>
          <w:p w14:paraId="56DE39B7"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$4,855,117</w:t>
            </w:r>
          </w:p>
        </w:tc>
        <w:tc>
          <w:tcPr>
            <w:tcW w:w="2289" w:type="dxa"/>
            <w:noWrap/>
            <w:hideMark/>
          </w:tcPr>
          <w:p w14:paraId="26590BCE"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$1,151,282</w:t>
            </w:r>
          </w:p>
        </w:tc>
      </w:tr>
      <w:tr w:rsidR="009A31FF" w:rsidRPr="009A31FF" w14:paraId="11EA576A" w14:textId="77777777" w:rsidTr="009A31FF">
        <w:tblPrEx>
          <w:jc w:val="left"/>
        </w:tblPrEx>
        <w:trPr>
          <w:trHeight w:val="300"/>
        </w:trPr>
        <w:tc>
          <w:tcPr>
            <w:tcW w:w="3088" w:type="dxa"/>
            <w:noWrap/>
            <w:hideMark/>
          </w:tcPr>
          <w:p w14:paraId="03EE6A35"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Consumer Products</w:t>
            </w:r>
          </w:p>
        </w:tc>
        <w:tc>
          <w:tcPr>
            <w:tcW w:w="1933" w:type="dxa"/>
            <w:noWrap/>
            <w:hideMark/>
          </w:tcPr>
          <w:p w14:paraId="6C6D20CF"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$4,350,764</w:t>
            </w:r>
          </w:p>
        </w:tc>
        <w:tc>
          <w:tcPr>
            <w:tcW w:w="2289" w:type="dxa"/>
            <w:noWrap/>
            <w:hideMark/>
          </w:tcPr>
          <w:p w14:paraId="31908FD3"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$962,691</w:t>
            </w:r>
          </w:p>
        </w:tc>
      </w:tr>
      <w:tr w:rsidR="009A31FF" w:rsidRPr="009A31FF" w14:paraId="20544BAD" w14:textId="77777777" w:rsidTr="009A31FF">
        <w:tblPrEx>
          <w:jc w:val="left"/>
        </w:tblPrEx>
        <w:trPr>
          <w:trHeight w:val="300"/>
        </w:trPr>
        <w:tc>
          <w:tcPr>
            <w:tcW w:w="3088" w:type="dxa"/>
            <w:noWrap/>
            <w:hideMark/>
          </w:tcPr>
          <w:p w14:paraId="6628351A"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Food &amp; Drink</w:t>
            </w:r>
          </w:p>
        </w:tc>
        <w:tc>
          <w:tcPr>
            <w:tcW w:w="1933" w:type="dxa"/>
            <w:noWrap/>
            <w:hideMark/>
          </w:tcPr>
          <w:p w14:paraId="2F8A1E1B"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$4,141,668</w:t>
            </w:r>
          </w:p>
        </w:tc>
        <w:tc>
          <w:tcPr>
            <w:tcW w:w="2289" w:type="dxa"/>
            <w:noWrap/>
            <w:hideMark/>
          </w:tcPr>
          <w:p w14:paraId="60B1CEB8"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$1,035,417</w:t>
            </w:r>
          </w:p>
        </w:tc>
      </w:tr>
      <w:tr w:rsidR="009A31FF" w:rsidRPr="009A31FF" w14:paraId="1CB81CDA" w14:textId="77777777" w:rsidTr="009A31FF">
        <w:tblPrEx>
          <w:jc w:val="left"/>
        </w:tblPrEx>
        <w:trPr>
          <w:trHeight w:val="300"/>
        </w:trPr>
        <w:tc>
          <w:tcPr>
            <w:tcW w:w="3088" w:type="dxa"/>
            <w:noWrap/>
            <w:hideMark/>
          </w:tcPr>
          <w:p w14:paraId="5CE7F5BA"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 xml:space="preserve">Software </w:t>
            </w:r>
          </w:p>
        </w:tc>
        <w:tc>
          <w:tcPr>
            <w:tcW w:w="1933" w:type="dxa"/>
            <w:noWrap/>
            <w:hideMark/>
          </w:tcPr>
          <w:p w14:paraId="49CABE28"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$2,584,999</w:t>
            </w:r>
          </w:p>
        </w:tc>
        <w:tc>
          <w:tcPr>
            <w:tcW w:w="2289" w:type="dxa"/>
            <w:noWrap/>
            <w:hideMark/>
          </w:tcPr>
          <w:p w14:paraId="01EDD95B"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$646,249</w:t>
            </w:r>
          </w:p>
        </w:tc>
      </w:tr>
      <w:tr w:rsidR="009A31FF" w:rsidRPr="009A31FF" w14:paraId="652010A7" w14:textId="77777777" w:rsidTr="009A31FF">
        <w:tblPrEx>
          <w:jc w:val="left"/>
        </w:tblPrEx>
        <w:trPr>
          <w:trHeight w:val="300"/>
        </w:trPr>
        <w:tc>
          <w:tcPr>
            <w:tcW w:w="3088" w:type="dxa"/>
            <w:noWrap/>
            <w:hideMark/>
          </w:tcPr>
          <w:p w14:paraId="5E3791CA"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 xml:space="preserve">Gaming </w:t>
            </w:r>
          </w:p>
        </w:tc>
        <w:tc>
          <w:tcPr>
            <w:tcW w:w="1933" w:type="dxa"/>
            <w:noWrap/>
            <w:hideMark/>
          </w:tcPr>
          <w:p w14:paraId="14E0E4E0"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$2,562,261</w:t>
            </w:r>
          </w:p>
        </w:tc>
        <w:tc>
          <w:tcPr>
            <w:tcW w:w="2289" w:type="dxa"/>
            <w:noWrap/>
            <w:hideMark/>
          </w:tcPr>
          <w:p w14:paraId="12B92DD5"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$640,571</w:t>
            </w:r>
          </w:p>
        </w:tc>
      </w:tr>
      <w:tr w:rsidR="009A31FF" w:rsidRPr="009A31FF" w14:paraId="0EFD3CA2" w14:textId="77777777" w:rsidTr="009A31FF">
        <w:tblPrEx>
          <w:jc w:val="left"/>
        </w:tblPrEx>
        <w:trPr>
          <w:trHeight w:val="300"/>
        </w:trPr>
        <w:tc>
          <w:tcPr>
            <w:tcW w:w="3088" w:type="dxa"/>
            <w:noWrap/>
            <w:hideMark/>
          </w:tcPr>
          <w:p w14:paraId="1A2BD36D"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Internet/Web</w:t>
            </w:r>
          </w:p>
        </w:tc>
        <w:tc>
          <w:tcPr>
            <w:tcW w:w="1933" w:type="dxa"/>
            <w:noWrap/>
            <w:hideMark/>
          </w:tcPr>
          <w:p w14:paraId="1E5AC0A3"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$1,100,000</w:t>
            </w:r>
          </w:p>
        </w:tc>
        <w:tc>
          <w:tcPr>
            <w:tcW w:w="2289" w:type="dxa"/>
            <w:noWrap/>
            <w:hideMark/>
          </w:tcPr>
          <w:p w14:paraId="1A9CDDFF"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$275,000</w:t>
            </w:r>
          </w:p>
        </w:tc>
      </w:tr>
      <w:tr w:rsidR="009A31FF" w:rsidRPr="009A31FF" w14:paraId="30868C50" w14:textId="77777777" w:rsidTr="009A31FF">
        <w:tblPrEx>
          <w:jc w:val="left"/>
        </w:tblPrEx>
        <w:trPr>
          <w:trHeight w:val="300"/>
        </w:trPr>
        <w:tc>
          <w:tcPr>
            <w:tcW w:w="3088" w:type="dxa"/>
            <w:noWrap/>
            <w:hideMark/>
          </w:tcPr>
          <w:p w14:paraId="240BC0C9"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 xml:space="preserve">IT Services </w:t>
            </w:r>
          </w:p>
        </w:tc>
        <w:tc>
          <w:tcPr>
            <w:tcW w:w="1933" w:type="dxa"/>
            <w:noWrap/>
            <w:hideMark/>
          </w:tcPr>
          <w:p w14:paraId="71EF9FC1"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$1,085,000</w:t>
            </w:r>
          </w:p>
        </w:tc>
        <w:tc>
          <w:tcPr>
            <w:tcW w:w="2289" w:type="dxa"/>
            <w:noWrap/>
            <w:hideMark/>
          </w:tcPr>
          <w:p w14:paraId="10D0ACEC"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$271,250</w:t>
            </w:r>
          </w:p>
        </w:tc>
      </w:tr>
      <w:tr w:rsidR="009A31FF" w:rsidRPr="009A31FF" w14:paraId="6334395B" w14:textId="77777777" w:rsidTr="009A31FF">
        <w:tblPrEx>
          <w:jc w:val="left"/>
        </w:tblPrEx>
        <w:trPr>
          <w:trHeight w:val="300"/>
        </w:trPr>
        <w:tc>
          <w:tcPr>
            <w:tcW w:w="3088" w:type="dxa"/>
            <w:noWrap/>
            <w:hideMark/>
          </w:tcPr>
          <w:p w14:paraId="34C1A3D8"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 xml:space="preserve">Business Products and Services </w:t>
            </w:r>
          </w:p>
        </w:tc>
        <w:tc>
          <w:tcPr>
            <w:tcW w:w="1933" w:type="dxa"/>
            <w:noWrap/>
            <w:hideMark/>
          </w:tcPr>
          <w:p w14:paraId="03B75397"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$997,756</w:t>
            </w:r>
          </w:p>
        </w:tc>
        <w:tc>
          <w:tcPr>
            <w:tcW w:w="2289" w:type="dxa"/>
            <w:noWrap/>
            <w:hideMark/>
          </w:tcPr>
          <w:p w14:paraId="2B0E6B39"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$249,444</w:t>
            </w:r>
          </w:p>
        </w:tc>
      </w:tr>
      <w:tr w:rsidR="009A31FF" w:rsidRPr="009A31FF" w14:paraId="773A5DCF" w14:textId="77777777" w:rsidTr="009A31FF">
        <w:tblPrEx>
          <w:jc w:val="left"/>
        </w:tblPrEx>
        <w:trPr>
          <w:trHeight w:val="300"/>
        </w:trPr>
        <w:tc>
          <w:tcPr>
            <w:tcW w:w="3088" w:type="dxa"/>
            <w:noWrap/>
            <w:hideMark/>
          </w:tcPr>
          <w:p w14:paraId="6589351E"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Clean Technology</w:t>
            </w:r>
          </w:p>
        </w:tc>
        <w:tc>
          <w:tcPr>
            <w:tcW w:w="1933" w:type="dxa"/>
            <w:noWrap/>
            <w:hideMark/>
          </w:tcPr>
          <w:p w14:paraId="5BC7B0AA"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$945,000</w:t>
            </w:r>
          </w:p>
        </w:tc>
        <w:tc>
          <w:tcPr>
            <w:tcW w:w="2289" w:type="dxa"/>
            <w:noWrap/>
            <w:hideMark/>
          </w:tcPr>
          <w:p w14:paraId="16D151C3"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$236,250</w:t>
            </w:r>
          </w:p>
        </w:tc>
      </w:tr>
      <w:tr w:rsidR="009A31FF" w:rsidRPr="009A31FF" w14:paraId="45C61EBF" w14:textId="77777777" w:rsidTr="009A31FF">
        <w:tblPrEx>
          <w:jc w:val="left"/>
        </w:tblPrEx>
        <w:trPr>
          <w:trHeight w:val="300"/>
        </w:trPr>
        <w:tc>
          <w:tcPr>
            <w:tcW w:w="3088" w:type="dxa"/>
            <w:noWrap/>
            <w:hideMark/>
          </w:tcPr>
          <w:p w14:paraId="152DC257"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 xml:space="preserve">Media and Entertainment </w:t>
            </w:r>
          </w:p>
        </w:tc>
        <w:tc>
          <w:tcPr>
            <w:tcW w:w="1933" w:type="dxa"/>
            <w:noWrap/>
            <w:hideMark/>
          </w:tcPr>
          <w:p w14:paraId="17854C10"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$794,900</w:t>
            </w:r>
          </w:p>
        </w:tc>
        <w:tc>
          <w:tcPr>
            <w:tcW w:w="2289" w:type="dxa"/>
            <w:noWrap/>
            <w:hideMark/>
          </w:tcPr>
          <w:p w14:paraId="6FC3CE16"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$198,725</w:t>
            </w:r>
          </w:p>
        </w:tc>
      </w:tr>
      <w:tr w:rsidR="009A31FF" w:rsidRPr="009A31FF" w14:paraId="307DF4C0" w14:textId="77777777" w:rsidTr="009A31FF">
        <w:tblPrEx>
          <w:jc w:val="left"/>
        </w:tblPrEx>
        <w:trPr>
          <w:trHeight w:val="300"/>
        </w:trPr>
        <w:tc>
          <w:tcPr>
            <w:tcW w:w="3088" w:type="dxa"/>
            <w:noWrap/>
            <w:hideMark/>
          </w:tcPr>
          <w:p w14:paraId="5C966FDC"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 xml:space="preserve">Education </w:t>
            </w:r>
          </w:p>
        </w:tc>
        <w:tc>
          <w:tcPr>
            <w:tcW w:w="1933" w:type="dxa"/>
            <w:noWrap/>
            <w:hideMark/>
          </w:tcPr>
          <w:p w14:paraId="124E2909"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$465,000</w:t>
            </w:r>
          </w:p>
        </w:tc>
        <w:tc>
          <w:tcPr>
            <w:tcW w:w="2289" w:type="dxa"/>
            <w:noWrap/>
            <w:hideMark/>
          </w:tcPr>
          <w:p w14:paraId="5B88F724"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$116,250</w:t>
            </w:r>
          </w:p>
        </w:tc>
      </w:tr>
      <w:tr w:rsidR="009A31FF" w:rsidRPr="009A31FF" w14:paraId="5840D817" w14:textId="77777777" w:rsidTr="009A31FF">
        <w:tblPrEx>
          <w:jc w:val="left"/>
        </w:tblPrEx>
        <w:trPr>
          <w:trHeight w:val="300"/>
        </w:trPr>
        <w:tc>
          <w:tcPr>
            <w:tcW w:w="3088" w:type="dxa"/>
            <w:noWrap/>
            <w:hideMark/>
          </w:tcPr>
          <w:p w14:paraId="6B2326F7"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Healthcare Services</w:t>
            </w:r>
          </w:p>
        </w:tc>
        <w:tc>
          <w:tcPr>
            <w:tcW w:w="1933" w:type="dxa"/>
            <w:noWrap/>
            <w:hideMark/>
          </w:tcPr>
          <w:p w14:paraId="3E9ABAEE"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$355,000</w:t>
            </w:r>
          </w:p>
        </w:tc>
        <w:tc>
          <w:tcPr>
            <w:tcW w:w="2289" w:type="dxa"/>
            <w:noWrap/>
            <w:hideMark/>
          </w:tcPr>
          <w:p w14:paraId="51021733"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$88,750</w:t>
            </w:r>
          </w:p>
        </w:tc>
      </w:tr>
      <w:tr w:rsidR="009A31FF" w:rsidRPr="009A31FF" w14:paraId="7ECC492A" w14:textId="77777777" w:rsidTr="009A31FF">
        <w:tblPrEx>
          <w:jc w:val="left"/>
        </w:tblPrEx>
        <w:trPr>
          <w:trHeight w:val="300"/>
        </w:trPr>
        <w:tc>
          <w:tcPr>
            <w:tcW w:w="3088" w:type="dxa"/>
            <w:noWrap/>
            <w:hideMark/>
          </w:tcPr>
          <w:p w14:paraId="4AAEDF05"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 xml:space="preserve">Travel </w:t>
            </w:r>
          </w:p>
        </w:tc>
        <w:tc>
          <w:tcPr>
            <w:tcW w:w="1933" w:type="dxa"/>
            <w:noWrap/>
            <w:hideMark/>
          </w:tcPr>
          <w:p w14:paraId="31AE958A"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$110,000</w:t>
            </w:r>
          </w:p>
        </w:tc>
        <w:tc>
          <w:tcPr>
            <w:tcW w:w="2289" w:type="dxa"/>
            <w:noWrap/>
            <w:hideMark/>
          </w:tcPr>
          <w:p w14:paraId="11AB96FE"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$27,500</w:t>
            </w:r>
          </w:p>
        </w:tc>
      </w:tr>
      <w:tr w:rsidR="009A31FF" w:rsidRPr="009A31FF" w14:paraId="6A06CFBD" w14:textId="77777777" w:rsidTr="009A31FF">
        <w:tblPrEx>
          <w:jc w:val="left"/>
        </w:tblPrEx>
        <w:trPr>
          <w:trHeight w:val="300"/>
        </w:trPr>
        <w:tc>
          <w:tcPr>
            <w:tcW w:w="3088" w:type="dxa"/>
            <w:noWrap/>
            <w:hideMark/>
          </w:tcPr>
          <w:p w14:paraId="7E1FC79D"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 xml:space="preserve">Marketing/Advertising </w:t>
            </w:r>
          </w:p>
        </w:tc>
        <w:tc>
          <w:tcPr>
            <w:tcW w:w="1933" w:type="dxa"/>
            <w:noWrap/>
            <w:hideMark/>
          </w:tcPr>
          <w:p w14:paraId="2439DFE0"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$95,000</w:t>
            </w:r>
          </w:p>
        </w:tc>
        <w:tc>
          <w:tcPr>
            <w:tcW w:w="2289" w:type="dxa"/>
            <w:noWrap/>
            <w:hideMark/>
          </w:tcPr>
          <w:p w14:paraId="5B4E685E"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$23,750</w:t>
            </w:r>
          </w:p>
        </w:tc>
      </w:tr>
      <w:tr w:rsidR="009A31FF" w:rsidRPr="009A31FF" w14:paraId="4F21FF38" w14:textId="77777777" w:rsidTr="009A31FF">
        <w:tblPrEx>
          <w:jc w:val="left"/>
        </w:tblPrEx>
        <w:trPr>
          <w:trHeight w:val="300"/>
        </w:trPr>
        <w:tc>
          <w:tcPr>
            <w:tcW w:w="3088" w:type="dxa"/>
            <w:noWrap/>
            <w:hideMark/>
          </w:tcPr>
          <w:p w14:paraId="225C6D96"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 xml:space="preserve">Nanotechnology </w:t>
            </w:r>
          </w:p>
        </w:tc>
        <w:tc>
          <w:tcPr>
            <w:tcW w:w="1933" w:type="dxa"/>
            <w:noWrap/>
            <w:hideMark/>
          </w:tcPr>
          <w:p w14:paraId="4EE4EADC"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$75,000</w:t>
            </w:r>
          </w:p>
        </w:tc>
        <w:tc>
          <w:tcPr>
            <w:tcW w:w="2289" w:type="dxa"/>
            <w:noWrap/>
            <w:hideMark/>
          </w:tcPr>
          <w:p w14:paraId="3F12CBD2"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$18,750</w:t>
            </w:r>
          </w:p>
        </w:tc>
      </w:tr>
      <w:tr w:rsidR="009A31FF" w:rsidRPr="009A31FF" w14:paraId="0C7F8074" w14:textId="77777777" w:rsidTr="009A31FF">
        <w:tblPrEx>
          <w:jc w:val="left"/>
        </w:tblPrEx>
        <w:trPr>
          <w:trHeight w:val="300"/>
        </w:trPr>
        <w:tc>
          <w:tcPr>
            <w:tcW w:w="3088" w:type="dxa"/>
            <w:noWrap/>
            <w:hideMark/>
          </w:tcPr>
          <w:p w14:paraId="6648EF91" w14:textId="77777777" w:rsidR="009A31FF" w:rsidRPr="009A31FF" w:rsidRDefault="009A31FF" w:rsidP="009A31FF">
            <w:pPr>
              <w:rPr>
                <w:rFonts w:ascii="Calibri" w:eastAsia="Times New Roman" w:hAnsi="Calibri" w:cs="Times New Roman"/>
                <w:color w:val="000000"/>
              </w:rPr>
            </w:pPr>
            <w:r w:rsidRPr="009A31FF">
              <w:rPr>
                <w:rFonts w:ascii="Calibri" w:eastAsia="Times New Roman" w:hAnsi="Calibri" w:cs="Times New Roman"/>
                <w:color w:val="000000"/>
              </w:rPr>
              <w:t xml:space="preserve">Financial Services </w:t>
            </w:r>
          </w:p>
        </w:tc>
        <w:tc>
          <w:tcPr>
            <w:tcW w:w="1933" w:type="dxa"/>
            <w:noWrap/>
            <w:hideMark/>
          </w:tcPr>
          <w:p w14:paraId="171B80EB"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$35,000</w:t>
            </w:r>
          </w:p>
        </w:tc>
        <w:tc>
          <w:tcPr>
            <w:tcW w:w="2289" w:type="dxa"/>
            <w:noWrap/>
            <w:hideMark/>
          </w:tcPr>
          <w:p w14:paraId="152D78C9" w14:textId="77777777" w:rsidR="009A31FF" w:rsidRPr="009A31FF" w:rsidRDefault="009A31FF" w:rsidP="009A31FF">
            <w:pPr>
              <w:jc w:val="center"/>
              <w:rPr>
                <w:rFonts w:ascii="Calibri" w:eastAsia="Times New Roman" w:hAnsi="Calibri" w:cs="Times New Roman"/>
                <w:color w:val="000000"/>
              </w:rPr>
            </w:pPr>
            <w:r w:rsidRPr="009A31FF">
              <w:rPr>
                <w:rFonts w:ascii="Calibri" w:eastAsia="Times New Roman" w:hAnsi="Calibri" w:cs="Times New Roman"/>
                <w:color w:val="000000"/>
              </w:rPr>
              <w:t>$8,750</w:t>
            </w:r>
          </w:p>
        </w:tc>
      </w:tr>
      <w:tr w:rsidR="00113001" w14:paraId="24D5F889" w14:textId="77777777" w:rsidTr="009A31FF">
        <w:trPr>
          <w:jc w:val="center"/>
        </w:trPr>
        <w:tc>
          <w:tcPr>
            <w:tcW w:w="3088" w:type="dxa"/>
            <w:tcBorders>
              <w:top w:val="single" w:sz="18" w:space="0" w:color="auto"/>
            </w:tcBorders>
          </w:tcPr>
          <w:p w14:paraId="687F4F70" w14:textId="77777777" w:rsidR="00113001" w:rsidRPr="00CE2D72" w:rsidRDefault="00113001" w:rsidP="00113001">
            <w:pPr>
              <w:rPr>
                <w:rFonts w:ascii="Calibri" w:eastAsia="Times New Roman" w:hAnsi="Calibri" w:cs="Calibri"/>
                <w:b/>
                <w:color w:val="000000"/>
                <w:szCs w:val="20"/>
              </w:rPr>
            </w:pPr>
            <w:r w:rsidRPr="00CE2D72">
              <w:rPr>
                <w:rFonts w:ascii="Calibri" w:hAnsi="Calibri"/>
                <w:b/>
                <w:bCs/>
                <w:color w:val="000000"/>
              </w:rPr>
              <w:t>TOTAL</w:t>
            </w:r>
          </w:p>
        </w:tc>
        <w:tc>
          <w:tcPr>
            <w:tcW w:w="1933" w:type="dxa"/>
            <w:tcBorders>
              <w:top w:val="single" w:sz="18" w:space="0" w:color="auto"/>
              <w:left w:val="single" w:sz="8" w:space="0" w:color="auto"/>
              <w:bottom w:val="single" w:sz="8" w:space="0" w:color="auto"/>
              <w:right w:val="single" w:sz="8" w:space="0" w:color="auto"/>
            </w:tcBorders>
            <w:shd w:val="clear" w:color="auto" w:fill="auto"/>
            <w:vAlign w:val="center"/>
          </w:tcPr>
          <w:p w14:paraId="77176FE6" w14:textId="20E2537E" w:rsidR="00113001" w:rsidRPr="009A31FF" w:rsidRDefault="00113001" w:rsidP="009A31FF">
            <w:pPr>
              <w:jc w:val="center"/>
              <w:rPr>
                <w:rFonts w:ascii="Calibri" w:hAnsi="Calibri"/>
                <w:b/>
                <w:bCs/>
                <w:color w:val="000000"/>
              </w:rPr>
            </w:pPr>
            <w:r w:rsidRPr="009A31FF">
              <w:rPr>
                <w:rFonts w:ascii="Calibri" w:hAnsi="Calibri"/>
                <w:b/>
                <w:bCs/>
                <w:color w:val="000000"/>
              </w:rPr>
              <w:t>$</w:t>
            </w:r>
            <w:r w:rsidR="009A31FF" w:rsidRPr="009A31FF">
              <w:rPr>
                <w:rFonts w:ascii="Calibri" w:hAnsi="Calibri"/>
                <w:b/>
                <w:bCs/>
                <w:color w:val="000000"/>
              </w:rPr>
              <w:t>39,875,431</w:t>
            </w:r>
          </w:p>
        </w:tc>
        <w:tc>
          <w:tcPr>
            <w:tcW w:w="2289" w:type="dxa"/>
            <w:tcBorders>
              <w:top w:val="single" w:sz="18" w:space="0" w:color="auto"/>
              <w:left w:val="nil"/>
              <w:bottom w:val="single" w:sz="8" w:space="0" w:color="auto"/>
              <w:right w:val="single" w:sz="8" w:space="0" w:color="auto"/>
            </w:tcBorders>
            <w:shd w:val="clear" w:color="auto" w:fill="auto"/>
            <w:vAlign w:val="center"/>
          </w:tcPr>
          <w:p w14:paraId="592CC031" w14:textId="51868BE7" w:rsidR="00113001" w:rsidRPr="009A31FF" w:rsidRDefault="00113001" w:rsidP="009A31FF">
            <w:pPr>
              <w:jc w:val="center"/>
              <w:rPr>
                <w:rFonts w:ascii="Calibri" w:hAnsi="Calibri"/>
                <w:b/>
                <w:bCs/>
                <w:color w:val="000000"/>
              </w:rPr>
            </w:pPr>
            <w:r w:rsidRPr="009A31FF">
              <w:rPr>
                <w:rFonts w:ascii="Calibri" w:hAnsi="Calibri"/>
                <w:b/>
                <w:bCs/>
                <w:color w:val="000000"/>
              </w:rPr>
              <w:t>$</w:t>
            </w:r>
            <w:r w:rsidR="009A31FF" w:rsidRPr="009A31FF">
              <w:rPr>
                <w:rFonts w:ascii="Calibri" w:hAnsi="Calibri"/>
                <w:b/>
                <w:bCs/>
                <w:color w:val="000000"/>
              </w:rPr>
              <w:t>9,774,038</w:t>
            </w:r>
          </w:p>
        </w:tc>
      </w:tr>
    </w:tbl>
    <w:p w14:paraId="3FAC665A" w14:textId="77777777" w:rsidR="00AE642E" w:rsidRDefault="00EA3141" w:rsidP="00AE642E">
      <w:pPr>
        <w:pStyle w:val="NoSpacing"/>
        <w:tabs>
          <w:tab w:val="left" w:pos="0"/>
          <w:tab w:val="left" w:pos="90"/>
          <w:tab w:val="left" w:pos="1620"/>
        </w:tabs>
        <w:rPr>
          <w:sz w:val="16"/>
          <w:szCs w:val="16"/>
        </w:rPr>
      </w:pPr>
      <w:r>
        <w:t>*</w:t>
      </w:r>
      <w:r w:rsidRPr="00594B53">
        <w:rPr>
          <w:sz w:val="16"/>
          <w:szCs w:val="16"/>
        </w:rPr>
        <w:t>S</w:t>
      </w:r>
      <w:r w:rsidR="00CB17BC">
        <w:rPr>
          <w:sz w:val="16"/>
          <w:szCs w:val="16"/>
        </w:rPr>
        <w:t>tandardized categories used by A</w:t>
      </w:r>
      <w:r w:rsidRPr="00594B53">
        <w:rPr>
          <w:sz w:val="16"/>
          <w:szCs w:val="16"/>
        </w:rPr>
        <w:t xml:space="preserve">ngel </w:t>
      </w:r>
      <w:r w:rsidR="00CB17BC">
        <w:rPr>
          <w:sz w:val="16"/>
          <w:szCs w:val="16"/>
        </w:rPr>
        <w:t xml:space="preserve">Tax Credit </w:t>
      </w:r>
      <w:r w:rsidRPr="00594B53">
        <w:rPr>
          <w:sz w:val="16"/>
          <w:szCs w:val="16"/>
        </w:rPr>
        <w:t>investment community</w:t>
      </w:r>
      <w:r>
        <w:rPr>
          <w:sz w:val="16"/>
          <w:szCs w:val="16"/>
        </w:rPr>
        <w:t>; not necessarily reflective of business’ primary activity for certification purposes</w:t>
      </w:r>
    </w:p>
    <w:p w14:paraId="53DF6894" w14:textId="77777777" w:rsidR="000E2668" w:rsidRDefault="000E2668" w:rsidP="00AE642E">
      <w:pPr>
        <w:pStyle w:val="NoSpacing"/>
        <w:tabs>
          <w:tab w:val="left" w:pos="0"/>
          <w:tab w:val="left" w:pos="90"/>
          <w:tab w:val="left" w:pos="1620"/>
        </w:tabs>
        <w:rPr>
          <w:i/>
        </w:rPr>
      </w:pPr>
    </w:p>
    <w:p w14:paraId="3CBBE675" w14:textId="77777777" w:rsidR="00811A69" w:rsidRPr="00AE642E" w:rsidRDefault="009764BF" w:rsidP="00AE642E">
      <w:pPr>
        <w:pStyle w:val="NoSpacing"/>
        <w:tabs>
          <w:tab w:val="left" w:pos="0"/>
          <w:tab w:val="left" w:pos="90"/>
          <w:tab w:val="left" w:pos="1620"/>
        </w:tabs>
        <w:rPr>
          <w:sz w:val="16"/>
          <w:szCs w:val="16"/>
        </w:rPr>
      </w:pPr>
      <w:r>
        <w:rPr>
          <w:i/>
        </w:rPr>
        <w:t xml:space="preserve">Business </w:t>
      </w:r>
      <w:r w:rsidR="00811A69" w:rsidRPr="00FA6A45">
        <w:rPr>
          <w:i/>
        </w:rPr>
        <w:t>Location</w:t>
      </w:r>
      <w:r>
        <w:rPr>
          <w:i/>
        </w:rPr>
        <w:t>s</w:t>
      </w:r>
      <w:r w:rsidR="00BB1BEF">
        <w:rPr>
          <w:i/>
        </w:rPr>
        <w:t xml:space="preserve"> </w:t>
      </w:r>
    </w:p>
    <w:p w14:paraId="0F84F78A" w14:textId="32CC47D9" w:rsidR="00811A69" w:rsidRDefault="00A5158F" w:rsidP="00811A69">
      <w:pPr>
        <w:pStyle w:val="NoSpacing"/>
      </w:pPr>
      <w:r>
        <w:t xml:space="preserve">Pursuant to a </w:t>
      </w:r>
      <w:r w:rsidRPr="002314F7">
        <w:t>2014</w:t>
      </w:r>
      <w:r>
        <w:t xml:space="preserve"> statutory modification to the program, </w:t>
      </w:r>
      <w:r w:rsidR="000E2668">
        <w:t>50% (</w:t>
      </w:r>
      <w:r>
        <w:t>$</w:t>
      </w:r>
      <w:r w:rsidR="00D659E0">
        <w:t>5</w:t>
      </w:r>
      <w:r>
        <w:t>.</w:t>
      </w:r>
      <w:r w:rsidR="00D659E0">
        <w:t>0</w:t>
      </w:r>
      <w:r>
        <w:t xml:space="preserve"> million</w:t>
      </w:r>
      <w:r w:rsidR="000E2668">
        <w:t>)</w:t>
      </w:r>
      <w:r>
        <w:t xml:space="preserve"> of angel tax credits </w:t>
      </w:r>
      <w:r w:rsidR="002B260A">
        <w:t>are</w:t>
      </w:r>
      <w:r>
        <w:t xml:space="preserve"> reserved for investments made in certified businesses located in Greater Minnesota, as well as for investments made in women and minority owned and managed businesses.  </w:t>
      </w:r>
      <w:r w:rsidR="00811A69">
        <w:t xml:space="preserve">Of </w:t>
      </w:r>
      <w:r w:rsidR="00811A69" w:rsidRPr="00051391">
        <w:t xml:space="preserve">the </w:t>
      </w:r>
      <w:r w:rsidR="00436DBC">
        <w:t>72</w:t>
      </w:r>
      <w:r w:rsidR="00811A69">
        <w:t xml:space="preserve"> certified businesses that received investment through the program in </w:t>
      </w:r>
      <w:r w:rsidR="00811A69" w:rsidRPr="00CA6E32">
        <w:t>201</w:t>
      </w:r>
      <w:r w:rsidR="00436DBC">
        <w:t>9</w:t>
      </w:r>
      <w:r w:rsidR="00811A69" w:rsidRPr="00CA6E32">
        <w:t xml:space="preserve">, </w:t>
      </w:r>
      <w:r w:rsidR="00436DBC">
        <w:t>seven</w:t>
      </w:r>
      <w:r w:rsidR="00811A69" w:rsidRPr="00CA6E32">
        <w:t xml:space="preserve"> were </w:t>
      </w:r>
      <w:r w:rsidR="00D34C79" w:rsidRPr="00CA6E32">
        <w:t>headquartered</w:t>
      </w:r>
      <w:r w:rsidR="00811A69" w:rsidRPr="00CA6E32">
        <w:t xml:space="preserve"> in Greater Minnesota</w:t>
      </w:r>
      <w:r w:rsidR="00811A69">
        <w:t xml:space="preserve"> (see</w:t>
      </w:r>
      <w:r w:rsidR="00A61F36">
        <w:t xml:space="preserve"> </w:t>
      </w:r>
      <w:r w:rsidR="00811A69">
        <w:t xml:space="preserve">the </w:t>
      </w:r>
      <w:r w:rsidR="00811A69" w:rsidRPr="0035323E">
        <w:rPr>
          <w:i/>
        </w:rPr>
        <w:t>Business Demographics</w:t>
      </w:r>
      <w:r w:rsidR="00811A69">
        <w:t xml:space="preserve"> section below</w:t>
      </w:r>
      <w:r w:rsidR="00AF72DB">
        <w:t xml:space="preserve"> for information about women and minority businesses</w:t>
      </w:r>
      <w:r w:rsidR="00811A69">
        <w:t xml:space="preserve">). Table </w:t>
      </w:r>
      <w:r w:rsidR="000A7259">
        <w:t>4</w:t>
      </w:r>
      <w:r w:rsidR="00811A69">
        <w:t xml:space="preserve"> </w:t>
      </w:r>
      <w:r w:rsidR="001D438A">
        <w:t>and table 5 give</w:t>
      </w:r>
      <w:r w:rsidR="00811A69">
        <w:t xml:space="preserve"> additional detail and Appendix C provides a map of business headquarters distribution.</w:t>
      </w:r>
    </w:p>
    <w:p w14:paraId="7B192539" w14:textId="1587A8CE" w:rsidR="009A31FF" w:rsidRDefault="009A31FF">
      <w:r>
        <w:br w:type="page"/>
      </w:r>
    </w:p>
    <w:p w14:paraId="106397C4" w14:textId="77777777" w:rsidR="00811A69" w:rsidRDefault="00811A69" w:rsidP="00811A69">
      <w:pPr>
        <w:pStyle w:val="NoSpacing"/>
      </w:pPr>
    </w:p>
    <w:p w14:paraId="0EB5EF79" w14:textId="31A19861" w:rsidR="006E314D" w:rsidRPr="005B1DD5" w:rsidRDefault="00811A69" w:rsidP="00811A69">
      <w:pPr>
        <w:pStyle w:val="NoSpacing"/>
        <w:jc w:val="center"/>
        <w:rPr>
          <w:b/>
          <w:sz w:val="24"/>
          <w:szCs w:val="24"/>
        </w:rPr>
      </w:pPr>
      <w:r w:rsidRPr="005B1DD5">
        <w:rPr>
          <w:b/>
          <w:sz w:val="24"/>
          <w:szCs w:val="24"/>
        </w:rPr>
        <w:t xml:space="preserve">Table </w:t>
      </w:r>
      <w:r w:rsidR="001C1D99" w:rsidRPr="005B1DD5">
        <w:rPr>
          <w:b/>
          <w:sz w:val="24"/>
          <w:szCs w:val="24"/>
        </w:rPr>
        <w:t>4</w:t>
      </w:r>
      <w:r w:rsidRPr="005B1DD5">
        <w:rPr>
          <w:b/>
          <w:sz w:val="24"/>
          <w:szCs w:val="24"/>
        </w:rPr>
        <w:t xml:space="preserve"> – Headquarters Location </w:t>
      </w:r>
      <w:r w:rsidR="006E314D" w:rsidRPr="005B1DD5">
        <w:rPr>
          <w:b/>
          <w:sz w:val="24"/>
          <w:szCs w:val="24"/>
        </w:rPr>
        <w:t xml:space="preserve">&amp; Investment </w:t>
      </w:r>
      <w:proofErr w:type="gramStart"/>
      <w:r w:rsidR="00DF590B">
        <w:rPr>
          <w:b/>
          <w:sz w:val="24"/>
          <w:szCs w:val="24"/>
        </w:rPr>
        <w:t>In</w:t>
      </w:r>
      <w:proofErr w:type="gramEnd"/>
      <w:r w:rsidRPr="005B1DD5">
        <w:rPr>
          <w:b/>
          <w:sz w:val="24"/>
          <w:szCs w:val="24"/>
        </w:rPr>
        <w:t xml:space="preserve"> Businesses Receiving </w:t>
      </w:r>
    </w:p>
    <w:p w14:paraId="74B0C0DB" w14:textId="4A7F7248" w:rsidR="00EA3141" w:rsidRDefault="00811A69" w:rsidP="006E314D">
      <w:pPr>
        <w:pStyle w:val="NoSpacing"/>
        <w:jc w:val="center"/>
        <w:rPr>
          <w:b/>
          <w:sz w:val="24"/>
          <w:szCs w:val="24"/>
        </w:rPr>
      </w:pPr>
      <w:r w:rsidRPr="005B1DD5">
        <w:rPr>
          <w:b/>
          <w:sz w:val="24"/>
          <w:szCs w:val="24"/>
        </w:rPr>
        <w:t>Qualifying Investment</w:t>
      </w:r>
      <w:r w:rsidR="006E314D" w:rsidRPr="005B1DD5">
        <w:rPr>
          <w:b/>
          <w:sz w:val="24"/>
          <w:szCs w:val="24"/>
        </w:rPr>
        <w:t xml:space="preserve"> </w:t>
      </w:r>
      <w:r w:rsidRPr="005B1DD5">
        <w:rPr>
          <w:b/>
          <w:sz w:val="24"/>
          <w:szCs w:val="24"/>
        </w:rPr>
        <w:t>Pursuant to the Angel Tax Credit Program, 2010-201</w:t>
      </w:r>
      <w:r w:rsidR="005475EF">
        <w:rPr>
          <w:b/>
          <w:sz w:val="24"/>
          <w:szCs w:val="24"/>
        </w:rPr>
        <w:t>9</w:t>
      </w:r>
    </w:p>
    <w:p w14:paraId="3BE391D6" w14:textId="77777777" w:rsidR="006E314D" w:rsidRDefault="006E314D" w:rsidP="006E314D">
      <w:pPr>
        <w:pStyle w:val="NoSpacing"/>
        <w:jc w:val="center"/>
        <w:rPr>
          <w:b/>
          <w:sz w:val="24"/>
          <w:szCs w:val="24"/>
        </w:rPr>
      </w:pPr>
    </w:p>
    <w:tbl>
      <w:tblPr>
        <w:tblStyle w:val="TableGrid5"/>
        <w:tblpPr w:leftFromText="180" w:rightFromText="180" w:vertAnchor="text" w:horzAnchor="margin" w:tblpXSpec="center" w:tblpY="44"/>
        <w:tblW w:w="9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36"/>
        <w:gridCol w:w="8"/>
        <w:gridCol w:w="1316"/>
        <w:gridCol w:w="8"/>
        <w:gridCol w:w="1252"/>
        <w:gridCol w:w="8"/>
        <w:gridCol w:w="1432"/>
        <w:gridCol w:w="8"/>
        <w:gridCol w:w="1252"/>
        <w:gridCol w:w="8"/>
        <w:gridCol w:w="1342"/>
        <w:gridCol w:w="8"/>
      </w:tblGrid>
      <w:tr w:rsidR="002E37F8" w:rsidRPr="002E65FF" w14:paraId="4F211B25" w14:textId="77777777" w:rsidTr="001659E4">
        <w:trPr>
          <w:gridAfter w:val="1"/>
          <w:wAfter w:w="8" w:type="dxa"/>
          <w:trHeight w:val="161"/>
        </w:trPr>
        <w:tc>
          <w:tcPr>
            <w:tcW w:w="2636" w:type="dxa"/>
          </w:tcPr>
          <w:p w14:paraId="4C055D70" w14:textId="77777777" w:rsidR="002E37F8" w:rsidRPr="002E37F8" w:rsidRDefault="002E37F8" w:rsidP="002E37F8">
            <w:pPr>
              <w:rPr>
                <w:b/>
                <w:sz w:val="20"/>
                <w:szCs w:val="20"/>
              </w:rPr>
            </w:pPr>
          </w:p>
        </w:tc>
        <w:tc>
          <w:tcPr>
            <w:tcW w:w="1324" w:type="dxa"/>
            <w:gridSpan w:val="2"/>
            <w:vAlign w:val="center"/>
          </w:tcPr>
          <w:p w14:paraId="04DE7486" w14:textId="77777777" w:rsidR="002E37F8" w:rsidRPr="002E37F8" w:rsidRDefault="002E37F8" w:rsidP="002E37F8">
            <w:pPr>
              <w:jc w:val="center"/>
              <w:rPr>
                <w:b/>
                <w:sz w:val="20"/>
                <w:szCs w:val="16"/>
              </w:rPr>
            </w:pPr>
            <w:r w:rsidRPr="002E37F8">
              <w:rPr>
                <w:b/>
                <w:sz w:val="20"/>
                <w:szCs w:val="16"/>
              </w:rPr>
              <w:t>2010</w:t>
            </w:r>
          </w:p>
        </w:tc>
        <w:tc>
          <w:tcPr>
            <w:tcW w:w="1260" w:type="dxa"/>
            <w:gridSpan w:val="2"/>
            <w:vAlign w:val="center"/>
          </w:tcPr>
          <w:p w14:paraId="6528DC32" w14:textId="77777777" w:rsidR="002E37F8" w:rsidRPr="002E37F8" w:rsidRDefault="002E37F8" w:rsidP="002E37F8">
            <w:pPr>
              <w:jc w:val="center"/>
              <w:rPr>
                <w:b/>
                <w:sz w:val="20"/>
                <w:szCs w:val="16"/>
              </w:rPr>
            </w:pPr>
            <w:r w:rsidRPr="002E37F8">
              <w:rPr>
                <w:b/>
                <w:sz w:val="20"/>
                <w:szCs w:val="16"/>
              </w:rPr>
              <w:t>2011</w:t>
            </w:r>
          </w:p>
        </w:tc>
        <w:tc>
          <w:tcPr>
            <w:tcW w:w="1440" w:type="dxa"/>
            <w:gridSpan w:val="2"/>
            <w:vAlign w:val="center"/>
          </w:tcPr>
          <w:p w14:paraId="6B9447BF" w14:textId="77777777" w:rsidR="002E37F8" w:rsidRPr="002E37F8" w:rsidRDefault="002E37F8" w:rsidP="002E37F8">
            <w:pPr>
              <w:jc w:val="center"/>
              <w:rPr>
                <w:b/>
                <w:sz w:val="20"/>
                <w:szCs w:val="16"/>
              </w:rPr>
            </w:pPr>
            <w:r w:rsidRPr="002E37F8">
              <w:rPr>
                <w:b/>
                <w:sz w:val="20"/>
                <w:szCs w:val="16"/>
              </w:rPr>
              <w:t>2012</w:t>
            </w:r>
          </w:p>
        </w:tc>
        <w:tc>
          <w:tcPr>
            <w:tcW w:w="1260" w:type="dxa"/>
            <w:gridSpan w:val="2"/>
            <w:vAlign w:val="center"/>
          </w:tcPr>
          <w:p w14:paraId="32916592" w14:textId="77777777" w:rsidR="002E37F8" w:rsidRPr="002E37F8" w:rsidRDefault="002E37F8" w:rsidP="002E37F8">
            <w:pPr>
              <w:jc w:val="center"/>
              <w:rPr>
                <w:b/>
                <w:sz w:val="20"/>
                <w:szCs w:val="16"/>
              </w:rPr>
            </w:pPr>
            <w:r w:rsidRPr="002E37F8">
              <w:rPr>
                <w:b/>
                <w:sz w:val="20"/>
                <w:szCs w:val="16"/>
              </w:rPr>
              <w:t>2013</w:t>
            </w:r>
          </w:p>
        </w:tc>
        <w:tc>
          <w:tcPr>
            <w:tcW w:w="1350" w:type="dxa"/>
            <w:gridSpan w:val="2"/>
            <w:vAlign w:val="center"/>
          </w:tcPr>
          <w:p w14:paraId="0EF25D32" w14:textId="77777777" w:rsidR="002E37F8" w:rsidRPr="002E37F8" w:rsidRDefault="002E37F8" w:rsidP="002E37F8">
            <w:pPr>
              <w:jc w:val="center"/>
              <w:rPr>
                <w:b/>
                <w:sz w:val="20"/>
                <w:szCs w:val="16"/>
              </w:rPr>
            </w:pPr>
            <w:r w:rsidRPr="002E37F8">
              <w:rPr>
                <w:b/>
                <w:sz w:val="20"/>
                <w:szCs w:val="16"/>
              </w:rPr>
              <w:t>2014</w:t>
            </w:r>
          </w:p>
        </w:tc>
      </w:tr>
      <w:tr w:rsidR="002E37F8" w:rsidRPr="002E65FF" w14:paraId="63214ED5" w14:textId="77777777" w:rsidTr="001659E4">
        <w:trPr>
          <w:trHeight w:val="161"/>
        </w:trPr>
        <w:tc>
          <w:tcPr>
            <w:tcW w:w="2644" w:type="dxa"/>
            <w:gridSpan w:val="2"/>
            <w:hideMark/>
          </w:tcPr>
          <w:p w14:paraId="61E28923" w14:textId="65C1E1B8" w:rsidR="002E37F8" w:rsidRPr="002E37F8" w:rsidRDefault="002E37F8" w:rsidP="002E37F8">
            <w:pPr>
              <w:rPr>
                <w:b/>
                <w:sz w:val="20"/>
                <w:szCs w:val="20"/>
              </w:rPr>
            </w:pPr>
            <w:r w:rsidRPr="002E37F8">
              <w:rPr>
                <w:b/>
                <w:sz w:val="20"/>
                <w:szCs w:val="20"/>
              </w:rPr>
              <w:t>Number of Twin Cities Businesses</w:t>
            </w:r>
          </w:p>
        </w:tc>
        <w:tc>
          <w:tcPr>
            <w:tcW w:w="1324" w:type="dxa"/>
            <w:gridSpan w:val="2"/>
            <w:vAlign w:val="center"/>
          </w:tcPr>
          <w:p w14:paraId="4AB3F947" w14:textId="77777777" w:rsidR="002E37F8" w:rsidRPr="002E37F8" w:rsidRDefault="002E37F8" w:rsidP="002E37F8">
            <w:pPr>
              <w:jc w:val="center"/>
              <w:rPr>
                <w:sz w:val="20"/>
                <w:szCs w:val="16"/>
              </w:rPr>
            </w:pPr>
            <w:r w:rsidRPr="002E37F8">
              <w:rPr>
                <w:sz w:val="20"/>
                <w:szCs w:val="16"/>
              </w:rPr>
              <w:t>62</w:t>
            </w:r>
          </w:p>
        </w:tc>
        <w:tc>
          <w:tcPr>
            <w:tcW w:w="1260" w:type="dxa"/>
            <w:gridSpan w:val="2"/>
            <w:vAlign w:val="center"/>
          </w:tcPr>
          <w:p w14:paraId="756EF267" w14:textId="77777777" w:rsidR="002E37F8" w:rsidRPr="002E37F8" w:rsidRDefault="002E37F8" w:rsidP="002E37F8">
            <w:pPr>
              <w:jc w:val="center"/>
              <w:rPr>
                <w:sz w:val="20"/>
                <w:szCs w:val="16"/>
              </w:rPr>
            </w:pPr>
            <w:r w:rsidRPr="002E37F8">
              <w:rPr>
                <w:sz w:val="20"/>
                <w:szCs w:val="16"/>
              </w:rPr>
              <w:t>100</w:t>
            </w:r>
          </w:p>
        </w:tc>
        <w:tc>
          <w:tcPr>
            <w:tcW w:w="1440" w:type="dxa"/>
            <w:gridSpan w:val="2"/>
            <w:vAlign w:val="center"/>
          </w:tcPr>
          <w:p w14:paraId="3C5662E9" w14:textId="77777777" w:rsidR="002E37F8" w:rsidRPr="002E37F8" w:rsidRDefault="002E37F8" w:rsidP="002E37F8">
            <w:pPr>
              <w:jc w:val="center"/>
              <w:rPr>
                <w:sz w:val="20"/>
                <w:szCs w:val="16"/>
              </w:rPr>
            </w:pPr>
            <w:r w:rsidRPr="002E37F8">
              <w:rPr>
                <w:sz w:val="20"/>
                <w:szCs w:val="16"/>
              </w:rPr>
              <w:t>109</w:t>
            </w:r>
          </w:p>
        </w:tc>
        <w:tc>
          <w:tcPr>
            <w:tcW w:w="1260" w:type="dxa"/>
            <w:gridSpan w:val="2"/>
            <w:vAlign w:val="center"/>
          </w:tcPr>
          <w:p w14:paraId="591D6A79" w14:textId="77777777" w:rsidR="002E37F8" w:rsidRPr="002E37F8" w:rsidRDefault="002E37F8" w:rsidP="002E37F8">
            <w:pPr>
              <w:jc w:val="center"/>
              <w:rPr>
                <w:sz w:val="20"/>
                <w:szCs w:val="16"/>
              </w:rPr>
            </w:pPr>
            <w:r w:rsidRPr="002E37F8">
              <w:rPr>
                <w:sz w:val="20"/>
                <w:szCs w:val="16"/>
              </w:rPr>
              <w:t>122</w:t>
            </w:r>
          </w:p>
        </w:tc>
        <w:tc>
          <w:tcPr>
            <w:tcW w:w="1350" w:type="dxa"/>
            <w:gridSpan w:val="2"/>
            <w:vAlign w:val="center"/>
          </w:tcPr>
          <w:p w14:paraId="588A7807" w14:textId="77777777" w:rsidR="002E37F8" w:rsidRPr="002E37F8" w:rsidRDefault="002E37F8" w:rsidP="002E37F8">
            <w:pPr>
              <w:jc w:val="center"/>
              <w:rPr>
                <w:sz w:val="20"/>
                <w:szCs w:val="16"/>
              </w:rPr>
            </w:pPr>
            <w:r w:rsidRPr="002E37F8">
              <w:rPr>
                <w:sz w:val="20"/>
                <w:szCs w:val="16"/>
              </w:rPr>
              <w:t>102</w:t>
            </w:r>
          </w:p>
        </w:tc>
      </w:tr>
      <w:tr w:rsidR="002E37F8" w:rsidRPr="002E65FF" w14:paraId="31774625" w14:textId="77777777" w:rsidTr="001659E4">
        <w:trPr>
          <w:trHeight w:val="154"/>
        </w:trPr>
        <w:tc>
          <w:tcPr>
            <w:tcW w:w="2644" w:type="dxa"/>
            <w:gridSpan w:val="2"/>
            <w:hideMark/>
          </w:tcPr>
          <w:p w14:paraId="0FDA1B12" w14:textId="2D6FC133" w:rsidR="002E37F8" w:rsidRPr="002E37F8" w:rsidRDefault="002E37F8" w:rsidP="002E37F8">
            <w:pPr>
              <w:rPr>
                <w:b/>
                <w:sz w:val="20"/>
                <w:szCs w:val="20"/>
              </w:rPr>
            </w:pPr>
            <w:r w:rsidRPr="002E37F8">
              <w:rPr>
                <w:b/>
                <w:sz w:val="20"/>
                <w:szCs w:val="20"/>
              </w:rPr>
              <w:t>Number of Greater Minnesota Businesses</w:t>
            </w:r>
          </w:p>
        </w:tc>
        <w:tc>
          <w:tcPr>
            <w:tcW w:w="1324" w:type="dxa"/>
            <w:gridSpan w:val="2"/>
            <w:vAlign w:val="center"/>
          </w:tcPr>
          <w:p w14:paraId="3D4D4546" w14:textId="77777777" w:rsidR="002E37F8" w:rsidRPr="002E37F8" w:rsidRDefault="002E37F8" w:rsidP="002E37F8">
            <w:pPr>
              <w:jc w:val="center"/>
              <w:rPr>
                <w:sz w:val="20"/>
                <w:szCs w:val="16"/>
              </w:rPr>
            </w:pPr>
            <w:r w:rsidRPr="002E37F8">
              <w:rPr>
                <w:sz w:val="20"/>
                <w:szCs w:val="16"/>
              </w:rPr>
              <w:t>5</w:t>
            </w:r>
          </w:p>
        </w:tc>
        <w:tc>
          <w:tcPr>
            <w:tcW w:w="1260" w:type="dxa"/>
            <w:gridSpan w:val="2"/>
            <w:vAlign w:val="center"/>
          </w:tcPr>
          <w:p w14:paraId="5867700F" w14:textId="77777777" w:rsidR="002E37F8" w:rsidRPr="002E37F8" w:rsidRDefault="002E37F8" w:rsidP="002E37F8">
            <w:pPr>
              <w:jc w:val="center"/>
              <w:rPr>
                <w:sz w:val="20"/>
                <w:szCs w:val="16"/>
              </w:rPr>
            </w:pPr>
            <w:r w:rsidRPr="002E37F8">
              <w:rPr>
                <w:sz w:val="20"/>
                <w:szCs w:val="16"/>
              </w:rPr>
              <w:t>13</w:t>
            </w:r>
          </w:p>
        </w:tc>
        <w:tc>
          <w:tcPr>
            <w:tcW w:w="1440" w:type="dxa"/>
            <w:gridSpan w:val="2"/>
            <w:vAlign w:val="center"/>
          </w:tcPr>
          <w:p w14:paraId="1342E34B" w14:textId="77777777" w:rsidR="002E37F8" w:rsidRPr="002E37F8" w:rsidRDefault="002E37F8" w:rsidP="002E37F8">
            <w:pPr>
              <w:jc w:val="center"/>
              <w:rPr>
                <w:sz w:val="20"/>
                <w:szCs w:val="16"/>
              </w:rPr>
            </w:pPr>
            <w:r w:rsidRPr="002E37F8">
              <w:rPr>
                <w:sz w:val="20"/>
                <w:szCs w:val="16"/>
              </w:rPr>
              <w:t>8</w:t>
            </w:r>
          </w:p>
        </w:tc>
        <w:tc>
          <w:tcPr>
            <w:tcW w:w="1260" w:type="dxa"/>
            <w:gridSpan w:val="2"/>
            <w:vAlign w:val="center"/>
          </w:tcPr>
          <w:p w14:paraId="081660AF" w14:textId="77777777" w:rsidR="002E37F8" w:rsidRPr="002E37F8" w:rsidRDefault="002E37F8" w:rsidP="002E37F8">
            <w:pPr>
              <w:jc w:val="center"/>
              <w:rPr>
                <w:sz w:val="20"/>
                <w:szCs w:val="16"/>
              </w:rPr>
            </w:pPr>
            <w:r w:rsidRPr="002E37F8">
              <w:rPr>
                <w:sz w:val="20"/>
                <w:szCs w:val="16"/>
              </w:rPr>
              <w:t>6</w:t>
            </w:r>
          </w:p>
        </w:tc>
        <w:tc>
          <w:tcPr>
            <w:tcW w:w="1350" w:type="dxa"/>
            <w:gridSpan w:val="2"/>
            <w:vAlign w:val="center"/>
          </w:tcPr>
          <w:p w14:paraId="5D87C209" w14:textId="77777777" w:rsidR="002E37F8" w:rsidRPr="002E37F8" w:rsidRDefault="002E37F8" w:rsidP="002E37F8">
            <w:pPr>
              <w:jc w:val="center"/>
              <w:rPr>
                <w:sz w:val="20"/>
                <w:szCs w:val="16"/>
              </w:rPr>
            </w:pPr>
            <w:r w:rsidRPr="002E37F8">
              <w:rPr>
                <w:sz w:val="20"/>
                <w:szCs w:val="16"/>
              </w:rPr>
              <w:t>8</w:t>
            </w:r>
          </w:p>
        </w:tc>
      </w:tr>
      <w:tr w:rsidR="002E37F8" w:rsidRPr="002E65FF" w14:paraId="32179A87" w14:textId="77777777" w:rsidTr="001659E4">
        <w:trPr>
          <w:trHeight w:val="161"/>
        </w:trPr>
        <w:tc>
          <w:tcPr>
            <w:tcW w:w="2644" w:type="dxa"/>
            <w:gridSpan w:val="2"/>
            <w:hideMark/>
          </w:tcPr>
          <w:p w14:paraId="47CACABD" w14:textId="33539509" w:rsidR="002E37F8" w:rsidRPr="002E37F8" w:rsidRDefault="002E37F8" w:rsidP="002E37F8">
            <w:pPr>
              <w:rPr>
                <w:b/>
                <w:sz w:val="20"/>
                <w:szCs w:val="20"/>
              </w:rPr>
            </w:pPr>
            <w:r w:rsidRPr="002E37F8">
              <w:rPr>
                <w:b/>
                <w:sz w:val="20"/>
                <w:szCs w:val="20"/>
              </w:rPr>
              <w:t>Total Businesses</w:t>
            </w:r>
          </w:p>
        </w:tc>
        <w:tc>
          <w:tcPr>
            <w:tcW w:w="1324" w:type="dxa"/>
            <w:gridSpan w:val="2"/>
            <w:vAlign w:val="center"/>
          </w:tcPr>
          <w:p w14:paraId="49D09192" w14:textId="77777777" w:rsidR="002E37F8" w:rsidRPr="002E37F8" w:rsidRDefault="002E37F8" w:rsidP="002E37F8">
            <w:pPr>
              <w:jc w:val="center"/>
              <w:rPr>
                <w:sz w:val="20"/>
                <w:szCs w:val="16"/>
              </w:rPr>
            </w:pPr>
            <w:r w:rsidRPr="002E37F8">
              <w:rPr>
                <w:sz w:val="20"/>
                <w:szCs w:val="16"/>
              </w:rPr>
              <w:t>67</w:t>
            </w:r>
          </w:p>
        </w:tc>
        <w:tc>
          <w:tcPr>
            <w:tcW w:w="1260" w:type="dxa"/>
            <w:gridSpan w:val="2"/>
            <w:vAlign w:val="center"/>
          </w:tcPr>
          <w:p w14:paraId="616D70DE" w14:textId="77777777" w:rsidR="002E37F8" w:rsidRPr="002E37F8" w:rsidRDefault="002E37F8" w:rsidP="002E37F8">
            <w:pPr>
              <w:jc w:val="center"/>
              <w:rPr>
                <w:sz w:val="20"/>
                <w:szCs w:val="16"/>
              </w:rPr>
            </w:pPr>
            <w:r w:rsidRPr="002E37F8">
              <w:rPr>
                <w:sz w:val="20"/>
                <w:szCs w:val="16"/>
              </w:rPr>
              <w:t>113</w:t>
            </w:r>
          </w:p>
        </w:tc>
        <w:tc>
          <w:tcPr>
            <w:tcW w:w="1440" w:type="dxa"/>
            <w:gridSpan w:val="2"/>
            <w:vAlign w:val="center"/>
          </w:tcPr>
          <w:p w14:paraId="3E8FE4E4" w14:textId="77777777" w:rsidR="002E37F8" w:rsidRPr="002E37F8" w:rsidRDefault="002E37F8" w:rsidP="002E37F8">
            <w:pPr>
              <w:jc w:val="center"/>
              <w:rPr>
                <w:sz w:val="20"/>
                <w:szCs w:val="16"/>
              </w:rPr>
            </w:pPr>
            <w:r w:rsidRPr="002E37F8">
              <w:rPr>
                <w:sz w:val="20"/>
                <w:szCs w:val="16"/>
              </w:rPr>
              <w:t>117</w:t>
            </w:r>
          </w:p>
        </w:tc>
        <w:tc>
          <w:tcPr>
            <w:tcW w:w="1260" w:type="dxa"/>
            <w:gridSpan w:val="2"/>
            <w:vAlign w:val="center"/>
          </w:tcPr>
          <w:p w14:paraId="314CDC6A" w14:textId="77777777" w:rsidR="002E37F8" w:rsidRPr="002E37F8" w:rsidRDefault="002E37F8" w:rsidP="002E37F8">
            <w:pPr>
              <w:jc w:val="center"/>
              <w:rPr>
                <w:sz w:val="20"/>
                <w:szCs w:val="16"/>
              </w:rPr>
            </w:pPr>
            <w:r w:rsidRPr="002E37F8">
              <w:rPr>
                <w:sz w:val="20"/>
                <w:szCs w:val="16"/>
              </w:rPr>
              <w:t>128</w:t>
            </w:r>
          </w:p>
        </w:tc>
        <w:tc>
          <w:tcPr>
            <w:tcW w:w="1350" w:type="dxa"/>
            <w:gridSpan w:val="2"/>
            <w:vAlign w:val="center"/>
          </w:tcPr>
          <w:p w14:paraId="6CB0A353" w14:textId="77777777" w:rsidR="002E37F8" w:rsidRPr="002E37F8" w:rsidRDefault="002E37F8" w:rsidP="002E37F8">
            <w:pPr>
              <w:jc w:val="center"/>
              <w:rPr>
                <w:sz w:val="20"/>
                <w:szCs w:val="16"/>
              </w:rPr>
            </w:pPr>
            <w:r w:rsidRPr="002E37F8">
              <w:rPr>
                <w:sz w:val="20"/>
                <w:szCs w:val="16"/>
              </w:rPr>
              <w:t>110</w:t>
            </w:r>
          </w:p>
        </w:tc>
      </w:tr>
      <w:tr w:rsidR="002E37F8" w:rsidRPr="002E65FF" w14:paraId="2262588C" w14:textId="77777777" w:rsidTr="001659E4">
        <w:trPr>
          <w:trHeight w:val="161"/>
        </w:trPr>
        <w:tc>
          <w:tcPr>
            <w:tcW w:w="2644" w:type="dxa"/>
            <w:gridSpan w:val="2"/>
          </w:tcPr>
          <w:p w14:paraId="7D38E9AE" w14:textId="168891AA" w:rsidR="002E37F8" w:rsidRPr="002E37F8" w:rsidRDefault="002E37F8" w:rsidP="002E37F8">
            <w:pPr>
              <w:rPr>
                <w:b/>
                <w:sz w:val="20"/>
                <w:szCs w:val="20"/>
              </w:rPr>
            </w:pPr>
            <w:r w:rsidRPr="002E37F8">
              <w:rPr>
                <w:b/>
                <w:sz w:val="20"/>
                <w:szCs w:val="20"/>
              </w:rPr>
              <w:t>Investment in Twin Cities Businesses</w:t>
            </w:r>
          </w:p>
        </w:tc>
        <w:tc>
          <w:tcPr>
            <w:tcW w:w="1324" w:type="dxa"/>
            <w:gridSpan w:val="2"/>
            <w:vAlign w:val="center"/>
          </w:tcPr>
          <w:p w14:paraId="0B69AEAD" w14:textId="04B742A3" w:rsidR="002E37F8" w:rsidRPr="002E37F8" w:rsidRDefault="002E37F8" w:rsidP="002E37F8">
            <w:pPr>
              <w:jc w:val="center"/>
              <w:rPr>
                <w:sz w:val="20"/>
                <w:szCs w:val="16"/>
              </w:rPr>
            </w:pPr>
            <w:r w:rsidRPr="002E37F8">
              <w:rPr>
                <w:sz w:val="20"/>
                <w:szCs w:val="16"/>
              </w:rPr>
              <w:t>$26,248,232</w:t>
            </w:r>
          </w:p>
        </w:tc>
        <w:tc>
          <w:tcPr>
            <w:tcW w:w="1260" w:type="dxa"/>
            <w:gridSpan w:val="2"/>
            <w:vAlign w:val="center"/>
          </w:tcPr>
          <w:p w14:paraId="705EDD10" w14:textId="058426AF" w:rsidR="002E37F8" w:rsidRPr="002E37F8" w:rsidRDefault="002E37F8" w:rsidP="002E37F8">
            <w:pPr>
              <w:jc w:val="center"/>
              <w:rPr>
                <w:sz w:val="20"/>
                <w:szCs w:val="16"/>
              </w:rPr>
            </w:pPr>
            <w:r w:rsidRPr="002E37F8">
              <w:rPr>
                <w:rFonts w:ascii="Calibri" w:hAnsi="Calibri" w:cs="Calibri"/>
                <w:color w:val="000000"/>
                <w:sz w:val="20"/>
                <w:szCs w:val="16"/>
              </w:rPr>
              <w:t>$50,260,689</w:t>
            </w:r>
          </w:p>
        </w:tc>
        <w:tc>
          <w:tcPr>
            <w:tcW w:w="1440" w:type="dxa"/>
            <w:gridSpan w:val="2"/>
            <w:vAlign w:val="center"/>
          </w:tcPr>
          <w:p w14:paraId="0253B430" w14:textId="39CCB548" w:rsidR="002E37F8" w:rsidRPr="002E37F8" w:rsidRDefault="002E37F8" w:rsidP="002E37F8">
            <w:pPr>
              <w:jc w:val="center"/>
              <w:rPr>
                <w:sz w:val="20"/>
                <w:szCs w:val="16"/>
              </w:rPr>
            </w:pPr>
            <w:r w:rsidRPr="002E37F8">
              <w:rPr>
                <w:rFonts w:ascii="Calibri" w:hAnsi="Calibri" w:cs="Calibri"/>
                <w:color w:val="000000"/>
                <w:sz w:val="20"/>
                <w:szCs w:val="16"/>
              </w:rPr>
              <w:t>$43,892,174</w:t>
            </w:r>
          </w:p>
        </w:tc>
        <w:tc>
          <w:tcPr>
            <w:tcW w:w="1260" w:type="dxa"/>
            <w:gridSpan w:val="2"/>
            <w:vAlign w:val="center"/>
          </w:tcPr>
          <w:p w14:paraId="60345533" w14:textId="7D535D59" w:rsidR="002E37F8" w:rsidRPr="002E37F8" w:rsidRDefault="002E37F8" w:rsidP="002E37F8">
            <w:pPr>
              <w:jc w:val="center"/>
              <w:rPr>
                <w:sz w:val="20"/>
                <w:szCs w:val="16"/>
              </w:rPr>
            </w:pPr>
            <w:r w:rsidRPr="002E37F8">
              <w:rPr>
                <w:sz w:val="20"/>
                <w:szCs w:val="16"/>
              </w:rPr>
              <w:t>$49,339,446</w:t>
            </w:r>
          </w:p>
        </w:tc>
        <w:tc>
          <w:tcPr>
            <w:tcW w:w="1350" w:type="dxa"/>
            <w:gridSpan w:val="2"/>
            <w:vAlign w:val="center"/>
          </w:tcPr>
          <w:p w14:paraId="52B57579" w14:textId="02312981" w:rsidR="002E37F8" w:rsidRPr="002E37F8" w:rsidRDefault="002E37F8" w:rsidP="002E37F8">
            <w:pPr>
              <w:jc w:val="center"/>
              <w:rPr>
                <w:sz w:val="20"/>
                <w:szCs w:val="16"/>
              </w:rPr>
            </w:pPr>
            <w:r w:rsidRPr="002E37F8">
              <w:rPr>
                <w:sz w:val="20"/>
                <w:szCs w:val="16"/>
              </w:rPr>
              <w:t>$51,655,622</w:t>
            </w:r>
          </w:p>
        </w:tc>
      </w:tr>
      <w:tr w:rsidR="002E37F8" w:rsidRPr="002E65FF" w14:paraId="7C5D19C3" w14:textId="77777777" w:rsidTr="001659E4">
        <w:trPr>
          <w:trHeight w:val="161"/>
        </w:trPr>
        <w:tc>
          <w:tcPr>
            <w:tcW w:w="2644" w:type="dxa"/>
            <w:gridSpan w:val="2"/>
          </w:tcPr>
          <w:p w14:paraId="6F1B47D7" w14:textId="1048ED58" w:rsidR="002E37F8" w:rsidRPr="002E37F8" w:rsidRDefault="002E37F8" w:rsidP="002E37F8">
            <w:pPr>
              <w:rPr>
                <w:b/>
                <w:sz w:val="20"/>
                <w:szCs w:val="20"/>
              </w:rPr>
            </w:pPr>
            <w:r w:rsidRPr="002E37F8">
              <w:rPr>
                <w:b/>
                <w:sz w:val="20"/>
                <w:szCs w:val="20"/>
              </w:rPr>
              <w:t>Investment in Greater Minnesota Businesses</w:t>
            </w:r>
          </w:p>
        </w:tc>
        <w:tc>
          <w:tcPr>
            <w:tcW w:w="1324" w:type="dxa"/>
            <w:gridSpan w:val="2"/>
            <w:vAlign w:val="center"/>
          </w:tcPr>
          <w:p w14:paraId="049FF380" w14:textId="30C188EC" w:rsidR="002E37F8" w:rsidRPr="002E37F8" w:rsidRDefault="002E37F8" w:rsidP="002E37F8">
            <w:pPr>
              <w:jc w:val="center"/>
              <w:rPr>
                <w:sz w:val="20"/>
                <w:szCs w:val="16"/>
              </w:rPr>
            </w:pPr>
            <w:r w:rsidRPr="002E37F8">
              <w:rPr>
                <w:sz w:val="20"/>
                <w:szCs w:val="16"/>
              </w:rPr>
              <w:t>$1,775,000</w:t>
            </w:r>
          </w:p>
        </w:tc>
        <w:tc>
          <w:tcPr>
            <w:tcW w:w="1260" w:type="dxa"/>
            <w:gridSpan w:val="2"/>
            <w:vAlign w:val="center"/>
          </w:tcPr>
          <w:p w14:paraId="074D3AAA" w14:textId="0BAE81D5" w:rsidR="002E37F8" w:rsidRPr="002E37F8" w:rsidRDefault="002E37F8" w:rsidP="002E37F8">
            <w:pPr>
              <w:jc w:val="center"/>
              <w:rPr>
                <w:sz w:val="20"/>
                <w:szCs w:val="16"/>
              </w:rPr>
            </w:pPr>
            <w:r w:rsidRPr="002E37F8">
              <w:rPr>
                <w:rFonts w:ascii="Calibri" w:hAnsi="Calibri" w:cs="Calibri"/>
                <w:color w:val="000000"/>
                <w:sz w:val="20"/>
                <w:szCs w:val="16"/>
              </w:rPr>
              <w:t>$12,888,095</w:t>
            </w:r>
          </w:p>
        </w:tc>
        <w:tc>
          <w:tcPr>
            <w:tcW w:w="1440" w:type="dxa"/>
            <w:gridSpan w:val="2"/>
            <w:vAlign w:val="center"/>
          </w:tcPr>
          <w:p w14:paraId="38D031F9" w14:textId="40B76F6B" w:rsidR="002E37F8" w:rsidRPr="002E37F8" w:rsidRDefault="002E37F8" w:rsidP="002E37F8">
            <w:pPr>
              <w:jc w:val="center"/>
              <w:rPr>
                <w:sz w:val="20"/>
                <w:szCs w:val="16"/>
              </w:rPr>
            </w:pPr>
            <w:r w:rsidRPr="002E37F8">
              <w:rPr>
                <w:rFonts w:ascii="Calibri" w:hAnsi="Calibri" w:cs="Calibri"/>
                <w:color w:val="000000"/>
                <w:sz w:val="20"/>
                <w:szCs w:val="16"/>
              </w:rPr>
              <w:t>$ 2,258,500</w:t>
            </w:r>
          </w:p>
        </w:tc>
        <w:tc>
          <w:tcPr>
            <w:tcW w:w="1260" w:type="dxa"/>
            <w:gridSpan w:val="2"/>
            <w:vAlign w:val="center"/>
          </w:tcPr>
          <w:p w14:paraId="2619E95C" w14:textId="583A27B3" w:rsidR="002E37F8" w:rsidRPr="002E37F8" w:rsidRDefault="002E37F8" w:rsidP="002E37F8">
            <w:pPr>
              <w:jc w:val="center"/>
              <w:rPr>
                <w:sz w:val="20"/>
                <w:szCs w:val="16"/>
              </w:rPr>
            </w:pPr>
            <w:r w:rsidRPr="002E37F8">
              <w:rPr>
                <w:sz w:val="20"/>
                <w:szCs w:val="16"/>
              </w:rPr>
              <w:t>$1,318,001</w:t>
            </w:r>
          </w:p>
        </w:tc>
        <w:tc>
          <w:tcPr>
            <w:tcW w:w="1350" w:type="dxa"/>
            <w:gridSpan w:val="2"/>
            <w:vAlign w:val="center"/>
          </w:tcPr>
          <w:p w14:paraId="4B1A4856" w14:textId="4A11D0F9" w:rsidR="002E37F8" w:rsidRPr="002E37F8" w:rsidRDefault="002E37F8" w:rsidP="002E37F8">
            <w:pPr>
              <w:jc w:val="center"/>
              <w:rPr>
                <w:sz w:val="20"/>
                <w:szCs w:val="16"/>
              </w:rPr>
            </w:pPr>
            <w:r w:rsidRPr="002E37F8">
              <w:rPr>
                <w:sz w:val="20"/>
                <w:szCs w:val="16"/>
              </w:rPr>
              <w:t>$8,128,010</w:t>
            </w:r>
          </w:p>
        </w:tc>
      </w:tr>
      <w:tr w:rsidR="002E37F8" w:rsidRPr="002E65FF" w14:paraId="49F15E6E" w14:textId="77777777" w:rsidTr="001659E4">
        <w:trPr>
          <w:trHeight w:val="161"/>
        </w:trPr>
        <w:tc>
          <w:tcPr>
            <w:tcW w:w="2644" w:type="dxa"/>
            <w:gridSpan w:val="2"/>
          </w:tcPr>
          <w:p w14:paraId="4C406691" w14:textId="58C6007D" w:rsidR="002E37F8" w:rsidRPr="002E37F8" w:rsidRDefault="002E37F8" w:rsidP="002E37F8">
            <w:pPr>
              <w:rPr>
                <w:b/>
                <w:sz w:val="20"/>
                <w:szCs w:val="20"/>
              </w:rPr>
            </w:pPr>
            <w:r w:rsidRPr="002E37F8">
              <w:rPr>
                <w:b/>
                <w:sz w:val="20"/>
                <w:szCs w:val="20"/>
              </w:rPr>
              <w:t>Total Investment</w:t>
            </w:r>
          </w:p>
        </w:tc>
        <w:tc>
          <w:tcPr>
            <w:tcW w:w="1324" w:type="dxa"/>
            <w:gridSpan w:val="2"/>
            <w:vAlign w:val="center"/>
          </w:tcPr>
          <w:p w14:paraId="5DAB9F24" w14:textId="1FB276FF" w:rsidR="002E37F8" w:rsidRPr="002E37F8" w:rsidRDefault="002E37F8" w:rsidP="002E37F8">
            <w:pPr>
              <w:jc w:val="center"/>
              <w:rPr>
                <w:sz w:val="20"/>
                <w:szCs w:val="16"/>
              </w:rPr>
            </w:pPr>
            <w:r w:rsidRPr="002E37F8">
              <w:rPr>
                <w:sz w:val="20"/>
                <w:szCs w:val="16"/>
              </w:rPr>
              <w:t>$28,023,232</w:t>
            </w:r>
          </w:p>
        </w:tc>
        <w:tc>
          <w:tcPr>
            <w:tcW w:w="1260" w:type="dxa"/>
            <w:gridSpan w:val="2"/>
            <w:vAlign w:val="center"/>
          </w:tcPr>
          <w:p w14:paraId="1C051972" w14:textId="1C8BCA23" w:rsidR="002E37F8" w:rsidRPr="002E37F8" w:rsidRDefault="002E37F8" w:rsidP="002E37F8">
            <w:pPr>
              <w:jc w:val="center"/>
              <w:rPr>
                <w:sz w:val="20"/>
                <w:szCs w:val="16"/>
              </w:rPr>
            </w:pPr>
            <w:r w:rsidRPr="002E37F8">
              <w:rPr>
                <w:rFonts w:ascii="Calibri" w:hAnsi="Calibri" w:cs="Calibri"/>
                <w:bCs/>
                <w:color w:val="000000"/>
                <w:sz w:val="20"/>
                <w:szCs w:val="16"/>
              </w:rPr>
              <w:t>$63,148,784</w:t>
            </w:r>
          </w:p>
        </w:tc>
        <w:tc>
          <w:tcPr>
            <w:tcW w:w="1440" w:type="dxa"/>
            <w:gridSpan w:val="2"/>
            <w:vAlign w:val="center"/>
          </w:tcPr>
          <w:p w14:paraId="0AADFD70" w14:textId="39D66EB7" w:rsidR="002E37F8" w:rsidRPr="002E37F8" w:rsidRDefault="002E37F8" w:rsidP="002E37F8">
            <w:pPr>
              <w:jc w:val="center"/>
              <w:rPr>
                <w:sz w:val="20"/>
                <w:szCs w:val="16"/>
              </w:rPr>
            </w:pPr>
            <w:r w:rsidRPr="002E37F8">
              <w:rPr>
                <w:rFonts w:ascii="Calibri" w:hAnsi="Calibri" w:cs="Calibri"/>
                <w:bCs/>
                <w:color w:val="000000"/>
                <w:sz w:val="20"/>
                <w:szCs w:val="16"/>
              </w:rPr>
              <w:t>$46,150,674</w:t>
            </w:r>
          </w:p>
        </w:tc>
        <w:tc>
          <w:tcPr>
            <w:tcW w:w="1260" w:type="dxa"/>
            <w:gridSpan w:val="2"/>
            <w:vAlign w:val="center"/>
          </w:tcPr>
          <w:p w14:paraId="4FE06F0E" w14:textId="72623FB0" w:rsidR="002E37F8" w:rsidRPr="002E37F8" w:rsidRDefault="002E37F8" w:rsidP="002E37F8">
            <w:pPr>
              <w:jc w:val="center"/>
              <w:rPr>
                <w:sz w:val="20"/>
                <w:szCs w:val="16"/>
              </w:rPr>
            </w:pPr>
            <w:r w:rsidRPr="002E37F8">
              <w:rPr>
                <w:sz w:val="20"/>
                <w:szCs w:val="16"/>
              </w:rPr>
              <w:t>$50,657,447</w:t>
            </w:r>
          </w:p>
        </w:tc>
        <w:tc>
          <w:tcPr>
            <w:tcW w:w="1350" w:type="dxa"/>
            <w:gridSpan w:val="2"/>
            <w:vAlign w:val="center"/>
          </w:tcPr>
          <w:p w14:paraId="70113CDB" w14:textId="3E3241A4" w:rsidR="002E37F8" w:rsidRPr="002E37F8" w:rsidRDefault="002E37F8" w:rsidP="002E37F8">
            <w:pPr>
              <w:jc w:val="center"/>
              <w:rPr>
                <w:sz w:val="20"/>
                <w:szCs w:val="16"/>
              </w:rPr>
            </w:pPr>
            <w:r w:rsidRPr="002E37F8">
              <w:rPr>
                <w:sz w:val="20"/>
                <w:szCs w:val="16"/>
              </w:rPr>
              <w:t>$59,783,632</w:t>
            </w:r>
          </w:p>
        </w:tc>
      </w:tr>
    </w:tbl>
    <w:p w14:paraId="592D74C4" w14:textId="77777777" w:rsidR="0001713E" w:rsidRDefault="0001713E" w:rsidP="002151B6">
      <w:pPr>
        <w:pStyle w:val="NoSpacing"/>
      </w:pPr>
    </w:p>
    <w:p w14:paraId="5488DCF0" w14:textId="77777777" w:rsidR="002E37F8" w:rsidRDefault="002E37F8" w:rsidP="002151B6">
      <w:pPr>
        <w:pStyle w:val="NoSpacing"/>
      </w:pPr>
    </w:p>
    <w:tbl>
      <w:tblPr>
        <w:tblStyle w:val="TableGrid5"/>
        <w:tblpPr w:leftFromText="180" w:rightFromText="180" w:vertAnchor="text" w:horzAnchor="page" w:tblpX="1470" w:tblpY="-27"/>
        <w:tblW w:w="9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2"/>
        <w:gridCol w:w="1350"/>
        <w:gridCol w:w="1260"/>
        <w:gridCol w:w="1350"/>
        <w:gridCol w:w="1350"/>
        <w:gridCol w:w="1260"/>
      </w:tblGrid>
      <w:tr w:rsidR="002E37F8" w:rsidRPr="002E65FF" w14:paraId="08C19553" w14:textId="77777777" w:rsidTr="001659E4">
        <w:trPr>
          <w:trHeight w:val="161"/>
        </w:trPr>
        <w:tc>
          <w:tcPr>
            <w:tcW w:w="2692" w:type="dxa"/>
          </w:tcPr>
          <w:p w14:paraId="77E3FDB0" w14:textId="77777777" w:rsidR="002E37F8" w:rsidRPr="002E37F8" w:rsidRDefault="002E37F8" w:rsidP="001659E4">
            <w:pPr>
              <w:rPr>
                <w:b/>
                <w:sz w:val="20"/>
                <w:szCs w:val="20"/>
              </w:rPr>
            </w:pPr>
          </w:p>
        </w:tc>
        <w:tc>
          <w:tcPr>
            <w:tcW w:w="1350" w:type="dxa"/>
          </w:tcPr>
          <w:p w14:paraId="00884A7E" w14:textId="77777777" w:rsidR="002E37F8" w:rsidRPr="002E37F8" w:rsidRDefault="002E37F8" w:rsidP="001659E4">
            <w:pPr>
              <w:jc w:val="center"/>
              <w:rPr>
                <w:b/>
                <w:sz w:val="20"/>
                <w:szCs w:val="16"/>
              </w:rPr>
            </w:pPr>
            <w:r w:rsidRPr="002E37F8">
              <w:rPr>
                <w:b/>
                <w:sz w:val="20"/>
                <w:szCs w:val="16"/>
              </w:rPr>
              <w:t>2015</w:t>
            </w:r>
          </w:p>
        </w:tc>
        <w:tc>
          <w:tcPr>
            <w:tcW w:w="1260" w:type="dxa"/>
          </w:tcPr>
          <w:p w14:paraId="079E7980" w14:textId="77777777" w:rsidR="002E37F8" w:rsidRPr="002E37F8" w:rsidRDefault="002E37F8" w:rsidP="001659E4">
            <w:pPr>
              <w:jc w:val="center"/>
              <w:rPr>
                <w:b/>
                <w:sz w:val="20"/>
                <w:szCs w:val="16"/>
              </w:rPr>
            </w:pPr>
            <w:r w:rsidRPr="002E37F8">
              <w:rPr>
                <w:b/>
                <w:sz w:val="20"/>
                <w:szCs w:val="16"/>
              </w:rPr>
              <w:t>2016</w:t>
            </w:r>
          </w:p>
        </w:tc>
        <w:tc>
          <w:tcPr>
            <w:tcW w:w="1350" w:type="dxa"/>
          </w:tcPr>
          <w:p w14:paraId="65A7E00B" w14:textId="77777777" w:rsidR="002E37F8" w:rsidRPr="002E37F8" w:rsidRDefault="002E37F8" w:rsidP="001659E4">
            <w:pPr>
              <w:jc w:val="center"/>
              <w:rPr>
                <w:b/>
                <w:sz w:val="20"/>
                <w:szCs w:val="16"/>
              </w:rPr>
            </w:pPr>
            <w:r w:rsidRPr="002E37F8">
              <w:rPr>
                <w:b/>
                <w:sz w:val="20"/>
                <w:szCs w:val="16"/>
              </w:rPr>
              <w:t>2017</w:t>
            </w:r>
          </w:p>
        </w:tc>
        <w:tc>
          <w:tcPr>
            <w:tcW w:w="1350" w:type="dxa"/>
          </w:tcPr>
          <w:p w14:paraId="744AE258" w14:textId="77777777" w:rsidR="002E37F8" w:rsidRPr="002E37F8" w:rsidRDefault="002E37F8" w:rsidP="001659E4">
            <w:pPr>
              <w:jc w:val="center"/>
              <w:rPr>
                <w:b/>
                <w:sz w:val="20"/>
                <w:szCs w:val="16"/>
              </w:rPr>
            </w:pPr>
            <w:r w:rsidRPr="002E37F8">
              <w:rPr>
                <w:b/>
                <w:sz w:val="20"/>
                <w:szCs w:val="16"/>
              </w:rPr>
              <w:t>2018</w:t>
            </w:r>
          </w:p>
        </w:tc>
        <w:tc>
          <w:tcPr>
            <w:tcW w:w="1260" w:type="dxa"/>
          </w:tcPr>
          <w:p w14:paraId="77DA321E" w14:textId="77777777" w:rsidR="002E37F8" w:rsidRPr="002E37F8" w:rsidRDefault="002E37F8" w:rsidP="001659E4">
            <w:pPr>
              <w:jc w:val="center"/>
              <w:rPr>
                <w:b/>
                <w:sz w:val="20"/>
                <w:szCs w:val="16"/>
              </w:rPr>
            </w:pPr>
            <w:r w:rsidRPr="002E37F8">
              <w:rPr>
                <w:b/>
                <w:sz w:val="20"/>
                <w:szCs w:val="16"/>
              </w:rPr>
              <w:t>2019</w:t>
            </w:r>
          </w:p>
        </w:tc>
      </w:tr>
      <w:tr w:rsidR="002E37F8" w:rsidRPr="002E65FF" w14:paraId="1EEF5EDE" w14:textId="77777777" w:rsidTr="001659E4">
        <w:trPr>
          <w:trHeight w:val="161"/>
        </w:trPr>
        <w:tc>
          <w:tcPr>
            <w:tcW w:w="2692" w:type="dxa"/>
            <w:hideMark/>
          </w:tcPr>
          <w:p w14:paraId="058A3E57" w14:textId="77777777" w:rsidR="002E37F8" w:rsidRPr="002E37F8" w:rsidRDefault="002E37F8" w:rsidP="001659E4">
            <w:pPr>
              <w:rPr>
                <w:b/>
                <w:sz w:val="20"/>
                <w:szCs w:val="20"/>
              </w:rPr>
            </w:pPr>
            <w:r w:rsidRPr="002E37F8">
              <w:rPr>
                <w:b/>
                <w:sz w:val="20"/>
                <w:szCs w:val="20"/>
              </w:rPr>
              <w:t>Number of Twin Cities Businesses</w:t>
            </w:r>
          </w:p>
        </w:tc>
        <w:tc>
          <w:tcPr>
            <w:tcW w:w="1350" w:type="dxa"/>
            <w:vAlign w:val="center"/>
          </w:tcPr>
          <w:p w14:paraId="23863107" w14:textId="77777777" w:rsidR="002E37F8" w:rsidRPr="002E37F8" w:rsidRDefault="002E37F8" w:rsidP="001659E4">
            <w:pPr>
              <w:jc w:val="center"/>
              <w:rPr>
                <w:sz w:val="20"/>
                <w:szCs w:val="16"/>
              </w:rPr>
            </w:pPr>
            <w:r w:rsidRPr="002E37F8">
              <w:rPr>
                <w:sz w:val="20"/>
                <w:szCs w:val="16"/>
              </w:rPr>
              <w:t>101</w:t>
            </w:r>
          </w:p>
        </w:tc>
        <w:tc>
          <w:tcPr>
            <w:tcW w:w="1260" w:type="dxa"/>
            <w:vAlign w:val="center"/>
          </w:tcPr>
          <w:p w14:paraId="6E138D77" w14:textId="77777777" w:rsidR="002E37F8" w:rsidRPr="002E37F8" w:rsidRDefault="002E37F8" w:rsidP="001659E4">
            <w:pPr>
              <w:jc w:val="center"/>
              <w:rPr>
                <w:sz w:val="20"/>
                <w:szCs w:val="16"/>
              </w:rPr>
            </w:pPr>
            <w:r w:rsidRPr="002E37F8">
              <w:rPr>
                <w:sz w:val="20"/>
                <w:szCs w:val="16"/>
              </w:rPr>
              <w:t>95</w:t>
            </w:r>
          </w:p>
        </w:tc>
        <w:tc>
          <w:tcPr>
            <w:tcW w:w="1350" w:type="dxa"/>
            <w:vAlign w:val="center"/>
          </w:tcPr>
          <w:p w14:paraId="7F2709B5" w14:textId="77777777" w:rsidR="002E37F8" w:rsidRPr="002E37F8" w:rsidRDefault="002E37F8" w:rsidP="001659E4">
            <w:pPr>
              <w:jc w:val="center"/>
              <w:rPr>
                <w:sz w:val="20"/>
                <w:szCs w:val="16"/>
              </w:rPr>
            </w:pPr>
            <w:r w:rsidRPr="002E37F8">
              <w:rPr>
                <w:sz w:val="20"/>
                <w:szCs w:val="16"/>
              </w:rPr>
              <w:t>91</w:t>
            </w:r>
          </w:p>
        </w:tc>
        <w:tc>
          <w:tcPr>
            <w:tcW w:w="1350" w:type="dxa"/>
            <w:vAlign w:val="center"/>
          </w:tcPr>
          <w:p w14:paraId="17AC7225" w14:textId="77777777" w:rsidR="002E37F8" w:rsidRPr="002E37F8" w:rsidRDefault="002E37F8" w:rsidP="001659E4">
            <w:pPr>
              <w:jc w:val="center"/>
              <w:rPr>
                <w:sz w:val="20"/>
                <w:szCs w:val="16"/>
              </w:rPr>
            </w:pPr>
            <w:r w:rsidRPr="002E37F8">
              <w:rPr>
                <w:sz w:val="20"/>
                <w:szCs w:val="16"/>
              </w:rPr>
              <w:t>No program</w:t>
            </w:r>
          </w:p>
        </w:tc>
        <w:tc>
          <w:tcPr>
            <w:tcW w:w="1260" w:type="dxa"/>
            <w:vAlign w:val="center"/>
          </w:tcPr>
          <w:p w14:paraId="4DA3C5FD" w14:textId="60DA781B" w:rsidR="002E37F8" w:rsidRPr="002E37F8" w:rsidRDefault="001659E4" w:rsidP="001659E4">
            <w:pPr>
              <w:jc w:val="center"/>
              <w:rPr>
                <w:sz w:val="20"/>
                <w:szCs w:val="16"/>
              </w:rPr>
            </w:pPr>
            <w:r>
              <w:rPr>
                <w:sz w:val="20"/>
                <w:szCs w:val="16"/>
              </w:rPr>
              <w:t>65</w:t>
            </w:r>
          </w:p>
        </w:tc>
      </w:tr>
      <w:tr w:rsidR="002E37F8" w:rsidRPr="002E65FF" w14:paraId="7ABC5A45" w14:textId="77777777" w:rsidTr="001659E4">
        <w:trPr>
          <w:trHeight w:val="154"/>
        </w:trPr>
        <w:tc>
          <w:tcPr>
            <w:tcW w:w="2692" w:type="dxa"/>
            <w:hideMark/>
          </w:tcPr>
          <w:p w14:paraId="601729F6" w14:textId="77777777" w:rsidR="002E37F8" w:rsidRPr="002E37F8" w:rsidRDefault="002E37F8" w:rsidP="001659E4">
            <w:pPr>
              <w:rPr>
                <w:b/>
                <w:sz w:val="20"/>
                <w:szCs w:val="20"/>
              </w:rPr>
            </w:pPr>
            <w:r w:rsidRPr="002E37F8">
              <w:rPr>
                <w:b/>
                <w:sz w:val="20"/>
                <w:szCs w:val="20"/>
              </w:rPr>
              <w:t>Number of Greater Minnesota Businesses</w:t>
            </w:r>
          </w:p>
        </w:tc>
        <w:tc>
          <w:tcPr>
            <w:tcW w:w="1350" w:type="dxa"/>
            <w:vAlign w:val="center"/>
          </w:tcPr>
          <w:p w14:paraId="73B1AEDC" w14:textId="77777777" w:rsidR="002E37F8" w:rsidRPr="002E37F8" w:rsidRDefault="002E37F8" w:rsidP="001659E4">
            <w:pPr>
              <w:jc w:val="center"/>
              <w:rPr>
                <w:sz w:val="20"/>
                <w:szCs w:val="16"/>
              </w:rPr>
            </w:pPr>
            <w:r w:rsidRPr="002E37F8">
              <w:rPr>
                <w:sz w:val="20"/>
                <w:szCs w:val="16"/>
              </w:rPr>
              <w:t>13</w:t>
            </w:r>
          </w:p>
        </w:tc>
        <w:tc>
          <w:tcPr>
            <w:tcW w:w="1260" w:type="dxa"/>
            <w:vAlign w:val="center"/>
          </w:tcPr>
          <w:p w14:paraId="028E2EBA" w14:textId="77777777" w:rsidR="002E37F8" w:rsidRPr="002E37F8" w:rsidRDefault="002E37F8" w:rsidP="001659E4">
            <w:pPr>
              <w:jc w:val="center"/>
              <w:rPr>
                <w:sz w:val="20"/>
                <w:szCs w:val="16"/>
              </w:rPr>
            </w:pPr>
            <w:r w:rsidRPr="002E37F8">
              <w:rPr>
                <w:sz w:val="20"/>
                <w:szCs w:val="16"/>
              </w:rPr>
              <w:t>10</w:t>
            </w:r>
          </w:p>
        </w:tc>
        <w:tc>
          <w:tcPr>
            <w:tcW w:w="1350" w:type="dxa"/>
            <w:vAlign w:val="center"/>
          </w:tcPr>
          <w:p w14:paraId="23A35257" w14:textId="77777777" w:rsidR="002E37F8" w:rsidRPr="002E37F8" w:rsidRDefault="002E37F8" w:rsidP="001659E4">
            <w:pPr>
              <w:jc w:val="center"/>
              <w:rPr>
                <w:sz w:val="20"/>
                <w:szCs w:val="16"/>
              </w:rPr>
            </w:pPr>
            <w:r w:rsidRPr="002E37F8">
              <w:rPr>
                <w:sz w:val="20"/>
                <w:szCs w:val="16"/>
              </w:rPr>
              <w:t>10</w:t>
            </w:r>
          </w:p>
        </w:tc>
        <w:tc>
          <w:tcPr>
            <w:tcW w:w="1350" w:type="dxa"/>
            <w:vAlign w:val="center"/>
          </w:tcPr>
          <w:p w14:paraId="4B9A92FF" w14:textId="77777777" w:rsidR="002E37F8" w:rsidRPr="002E37F8" w:rsidRDefault="002E37F8" w:rsidP="001659E4">
            <w:pPr>
              <w:jc w:val="center"/>
              <w:rPr>
                <w:sz w:val="20"/>
                <w:szCs w:val="16"/>
              </w:rPr>
            </w:pPr>
            <w:r w:rsidRPr="002E37F8">
              <w:rPr>
                <w:sz w:val="20"/>
                <w:szCs w:val="16"/>
              </w:rPr>
              <w:t>No program</w:t>
            </w:r>
          </w:p>
        </w:tc>
        <w:tc>
          <w:tcPr>
            <w:tcW w:w="1260" w:type="dxa"/>
            <w:vAlign w:val="center"/>
          </w:tcPr>
          <w:p w14:paraId="040624BF" w14:textId="1AF5C02E" w:rsidR="002E37F8" w:rsidRPr="002E37F8" w:rsidRDefault="001659E4" w:rsidP="001659E4">
            <w:pPr>
              <w:jc w:val="center"/>
              <w:rPr>
                <w:sz w:val="20"/>
                <w:szCs w:val="16"/>
              </w:rPr>
            </w:pPr>
            <w:r>
              <w:rPr>
                <w:sz w:val="20"/>
                <w:szCs w:val="16"/>
              </w:rPr>
              <w:t>7</w:t>
            </w:r>
          </w:p>
        </w:tc>
      </w:tr>
      <w:tr w:rsidR="002E37F8" w:rsidRPr="002E65FF" w14:paraId="37BE7BAC" w14:textId="77777777" w:rsidTr="001659E4">
        <w:trPr>
          <w:trHeight w:val="161"/>
        </w:trPr>
        <w:tc>
          <w:tcPr>
            <w:tcW w:w="2692" w:type="dxa"/>
            <w:hideMark/>
          </w:tcPr>
          <w:p w14:paraId="26E013B0" w14:textId="77777777" w:rsidR="002E37F8" w:rsidRPr="002E37F8" w:rsidRDefault="002E37F8" w:rsidP="001659E4">
            <w:pPr>
              <w:rPr>
                <w:b/>
                <w:sz w:val="20"/>
                <w:szCs w:val="20"/>
              </w:rPr>
            </w:pPr>
            <w:r w:rsidRPr="002E37F8">
              <w:rPr>
                <w:b/>
                <w:sz w:val="20"/>
                <w:szCs w:val="20"/>
              </w:rPr>
              <w:t>Total Businesses</w:t>
            </w:r>
          </w:p>
        </w:tc>
        <w:tc>
          <w:tcPr>
            <w:tcW w:w="1350" w:type="dxa"/>
            <w:vAlign w:val="center"/>
          </w:tcPr>
          <w:p w14:paraId="7D5FFBE9" w14:textId="77777777" w:rsidR="002E37F8" w:rsidRPr="002E37F8" w:rsidRDefault="002E37F8" w:rsidP="001659E4">
            <w:pPr>
              <w:jc w:val="center"/>
              <w:rPr>
                <w:sz w:val="20"/>
                <w:szCs w:val="16"/>
              </w:rPr>
            </w:pPr>
            <w:r w:rsidRPr="002E37F8">
              <w:rPr>
                <w:sz w:val="20"/>
                <w:szCs w:val="16"/>
              </w:rPr>
              <w:t>114</w:t>
            </w:r>
          </w:p>
        </w:tc>
        <w:tc>
          <w:tcPr>
            <w:tcW w:w="1260" w:type="dxa"/>
            <w:vAlign w:val="center"/>
          </w:tcPr>
          <w:p w14:paraId="66500397" w14:textId="77777777" w:rsidR="002E37F8" w:rsidRPr="002E37F8" w:rsidRDefault="002E37F8" w:rsidP="001659E4">
            <w:pPr>
              <w:jc w:val="center"/>
              <w:rPr>
                <w:sz w:val="20"/>
                <w:szCs w:val="16"/>
              </w:rPr>
            </w:pPr>
            <w:r w:rsidRPr="002E37F8">
              <w:rPr>
                <w:sz w:val="20"/>
                <w:szCs w:val="16"/>
              </w:rPr>
              <w:t>105</w:t>
            </w:r>
          </w:p>
        </w:tc>
        <w:tc>
          <w:tcPr>
            <w:tcW w:w="1350" w:type="dxa"/>
            <w:vAlign w:val="center"/>
          </w:tcPr>
          <w:p w14:paraId="26A6B211" w14:textId="77777777" w:rsidR="002E37F8" w:rsidRPr="002E37F8" w:rsidRDefault="002E37F8" w:rsidP="001659E4">
            <w:pPr>
              <w:jc w:val="center"/>
              <w:rPr>
                <w:sz w:val="20"/>
                <w:szCs w:val="16"/>
              </w:rPr>
            </w:pPr>
            <w:r w:rsidRPr="002E37F8">
              <w:rPr>
                <w:sz w:val="20"/>
                <w:szCs w:val="16"/>
              </w:rPr>
              <w:t>101</w:t>
            </w:r>
          </w:p>
        </w:tc>
        <w:tc>
          <w:tcPr>
            <w:tcW w:w="1350" w:type="dxa"/>
            <w:vAlign w:val="center"/>
          </w:tcPr>
          <w:p w14:paraId="6409F377" w14:textId="77777777" w:rsidR="002E37F8" w:rsidRPr="002E37F8" w:rsidRDefault="002E37F8" w:rsidP="001659E4">
            <w:pPr>
              <w:jc w:val="center"/>
              <w:rPr>
                <w:sz w:val="20"/>
                <w:szCs w:val="16"/>
              </w:rPr>
            </w:pPr>
            <w:r w:rsidRPr="002E37F8">
              <w:rPr>
                <w:sz w:val="20"/>
                <w:szCs w:val="16"/>
              </w:rPr>
              <w:t>No program</w:t>
            </w:r>
          </w:p>
        </w:tc>
        <w:tc>
          <w:tcPr>
            <w:tcW w:w="1260" w:type="dxa"/>
            <w:vAlign w:val="center"/>
          </w:tcPr>
          <w:p w14:paraId="6CCE0C65" w14:textId="383E8404" w:rsidR="002E37F8" w:rsidRPr="002E37F8" w:rsidRDefault="001659E4" w:rsidP="001659E4">
            <w:pPr>
              <w:jc w:val="center"/>
              <w:rPr>
                <w:sz w:val="20"/>
                <w:szCs w:val="16"/>
              </w:rPr>
            </w:pPr>
            <w:r>
              <w:rPr>
                <w:sz w:val="20"/>
                <w:szCs w:val="16"/>
              </w:rPr>
              <w:t>72</w:t>
            </w:r>
          </w:p>
        </w:tc>
      </w:tr>
      <w:tr w:rsidR="002E37F8" w:rsidRPr="002E65FF" w14:paraId="399A155E" w14:textId="77777777" w:rsidTr="001659E4">
        <w:trPr>
          <w:trHeight w:val="161"/>
        </w:trPr>
        <w:tc>
          <w:tcPr>
            <w:tcW w:w="2692" w:type="dxa"/>
          </w:tcPr>
          <w:p w14:paraId="219B4E6D" w14:textId="77777777" w:rsidR="002E37F8" w:rsidRPr="002E37F8" w:rsidRDefault="002E37F8" w:rsidP="001659E4">
            <w:pPr>
              <w:rPr>
                <w:b/>
                <w:sz w:val="20"/>
                <w:szCs w:val="20"/>
              </w:rPr>
            </w:pPr>
            <w:r w:rsidRPr="002E37F8">
              <w:rPr>
                <w:b/>
                <w:sz w:val="20"/>
                <w:szCs w:val="20"/>
              </w:rPr>
              <w:t>Investment in Twin Cities Businesses</w:t>
            </w:r>
          </w:p>
        </w:tc>
        <w:tc>
          <w:tcPr>
            <w:tcW w:w="1350" w:type="dxa"/>
            <w:vAlign w:val="center"/>
          </w:tcPr>
          <w:p w14:paraId="5E1C7660" w14:textId="77777777" w:rsidR="002E37F8" w:rsidRPr="002E37F8" w:rsidRDefault="002E37F8" w:rsidP="001659E4">
            <w:pPr>
              <w:jc w:val="center"/>
              <w:rPr>
                <w:sz w:val="20"/>
                <w:szCs w:val="16"/>
              </w:rPr>
            </w:pPr>
            <w:r w:rsidRPr="002E37F8">
              <w:rPr>
                <w:sz w:val="20"/>
                <w:szCs w:val="16"/>
              </w:rPr>
              <w:t>$64,46,333</w:t>
            </w:r>
          </w:p>
        </w:tc>
        <w:tc>
          <w:tcPr>
            <w:tcW w:w="1260" w:type="dxa"/>
            <w:vAlign w:val="center"/>
          </w:tcPr>
          <w:p w14:paraId="04F6255C" w14:textId="77777777" w:rsidR="002E37F8" w:rsidRPr="002E37F8" w:rsidRDefault="002E37F8" w:rsidP="001659E4">
            <w:pPr>
              <w:jc w:val="center"/>
              <w:rPr>
                <w:sz w:val="20"/>
                <w:szCs w:val="16"/>
              </w:rPr>
            </w:pPr>
            <w:r w:rsidRPr="002E37F8">
              <w:rPr>
                <w:sz w:val="20"/>
                <w:szCs w:val="16"/>
              </w:rPr>
              <w:t>$53,180,010</w:t>
            </w:r>
          </w:p>
        </w:tc>
        <w:tc>
          <w:tcPr>
            <w:tcW w:w="1350" w:type="dxa"/>
            <w:vAlign w:val="center"/>
          </w:tcPr>
          <w:p w14:paraId="7203DDC9" w14:textId="77777777" w:rsidR="002E37F8" w:rsidRPr="002E37F8" w:rsidRDefault="002E37F8" w:rsidP="001659E4">
            <w:pPr>
              <w:jc w:val="center"/>
              <w:rPr>
                <w:sz w:val="20"/>
                <w:szCs w:val="16"/>
              </w:rPr>
            </w:pPr>
            <w:r w:rsidRPr="002E37F8">
              <w:rPr>
                <w:sz w:val="20"/>
                <w:szCs w:val="16"/>
              </w:rPr>
              <w:t>$34,601,494</w:t>
            </w:r>
          </w:p>
        </w:tc>
        <w:tc>
          <w:tcPr>
            <w:tcW w:w="1350" w:type="dxa"/>
            <w:vAlign w:val="center"/>
          </w:tcPr>
          <w:p w14:paraId="19605E09" w14:textId="77777777" w:rsidR="002E37F8" w:rsidRPr="002E37F8" w:rsidRDefault="002E37F8" w:rsidP="001659E4">
            <w:pPr>
              <w:jc w:val="center"/>
              <w:rPr>
                <w:sz w:val="20"/>
                <w:szCs w:val="16"/>
              </w:rPr>
            </w:pPr>
            <w:r w:rsidRPr="002E37F8">
              <w:rPr>
                <w:sz w:val="20"/>
                <w:szCs w:val="16"/>
              </w:rPr>
              <w:t>No program</w:t>
            </w:r>
          </w:p>
        </w:tc>
        <w:tc>
          <w:tcPr>
            <w:tcW w:w="1260" w:type="dxa"/>
            <w:vAlign w:val="center"/>
          </w:tcPr>
          <w:p w14:paraId="2104360B" w14:textId="7B0E2F95" w:rsidR="002E37F8" w:rsidRPr="002E37F8" w:rsidRDefault="001659E4" w:rsidP="001659E4">
            <w:pPr>
              <w:jc w:val="center"/>
              <w:rPr>
                <w:sz w:val="20"/>
                <w:szCs w:val="16"/>
              </w:rPr>
            </w:pPr>
            <w:r>
              <w:rPr>
                <w:sz w:val="20"/>
                <w:szCs w:val="16"/>
              </w:rPr>
              <w:t>$37,427,198</w:t>
            </w:r>
          </w:p>
        </w:tc>
      </w:tr>
      <w:tr w:rsidR="002E37F8" w:rsidRPr="002E65FF" w14:paraId="31E13586" w14:textId="77777777" w:rsidTr="001659E4">
        <w:trPr>
          <w:trHeight w:val="161"/>
        </w:trPr>
        <w:tc>
          <w:tcPr>
            <w:tcW w:w="2692" w:type="dxa"/>
          </w:tcPr>
          <w:p w14:paraId="67329B07" w14:textId="77777777" w:rsidR="002E37F8" w:rsidRPr="002E37F8" w:rsidRDefault="002E37F8" w:rsidP="001659E4">
            <w:pPr>
              <w:rPr>
                <w:b/>
                <w:sz w:val="20"/>
                <w:szCs w:val="20"/>
              </w:rPr>
            </w:pPr>
            <w:r w:rsidRPr="002E37F8">
              <w:rPr>
                <w:b/>
                <w:sz w:val="20"/>
                <w:szCs w:val="20"/>
              </w:rPr>
              <w:t>Investment in Greater Minnesota Businesses</w:t>
            </w:r>
          </w:p>
        </w:tc>
        <w:tc>
          <w:tcPr>
            <w:tcW w:w="1350" w:type="dxa"/>
            <w:vAlign w:val="center"/>
          </w:tcPr>
          <w:p w14:paraId="1B723A41" w14:textId="77777777" w:rsidR="002E37F8" w:rsidRPr="002E37F8" w:rsidRDefault="002E37F8" w:rsidP="001659E4">
            <w:pPr>
              <w:jc w:val="center"/>
              <w:rPr>
                <w:sz w:val="20"/>
                <w:szCs w:val="16"/>
              </w:rPr>
            </w:pPr>
            <w:r w:rsidRPr="002E37F8">
              <w:rPr>
                <w:sz w:val="20"/>
                <w:szCs w:val="16"/>
              </w:rPr>
              <w:t>$5,955,500</w:t>
            </w:r>
          </w:p>
        </w:tc>
        <w:tc>
          <w:tcPr>
            <w:tcW w:w="1260" w:type="dxa"/>
            <w:vAlign w:val="center"/>
          </w:tcPr>
          <w:p w14:paraId="083199DF" w14:textId="77777777" w:rsidR="002E37F8" w:rsidRPr="002E37F8" w:rsidRDefault="002E37F8" w:rsidP="001659E4">
            <w:pPr>
              <w:jc w:val="center"/>
              <w:rPr>
                <w:sz w:val="20"/>
                <w:szCs w:val="16"/>
              </w:rPr>
            </w:pPr>
            <w:r w:rsidRPr="002E37F8">
              <w:rPr>
                <w:sz w:val="20"/>
                <w:szCs w:val="16"/>
              </w:rPr>
              <w:t>$5,714,085</w:t>
            </w:r>
          </w:p>
        </w:tc>
        <w:tc>
          <w:tcPr>
            <w:tcW w:w="1350" w:type="dxa"/>
            <w:vAlign w:val="center"/>
          </w:tcPr>
          <w:p w14:paraId="71E8B3B6" w14:textId="77777777" w:rsidR="002E37F8" w:rsidRPr="002E37F8" w:rsidRDefault="002E37F8" w:rsidP="001659E4">
            <w:pPr>
              <w:jc w:val="center"/>
              <w:rPr>
                <w:sz w:val="20"/>
                <w:szCs w:val="16"/>
              </w:rPr>
            </w:pPr>
            <w:r w:rsidRPr="002E37F8">
              <w:rPr>
                <w:sz w:val="20"/>
                <w:szCs w:val="16"/>
              </w:rPr>
              <w:t>$9,873,272</w:t>
            </w:r>
          </w:p>
        </w:tc>
        <w:tc>
          <w:tcPr>
            <w:tcW w:w="1350" w:type="dxa"/>
            <w:vAlign w:val="center"/>
          </w:tcPr>
          <w:p w14:paraId="074333B3" w14:textId="77777777" w:rsidR="002E37F8" w:rsidRPr="002E37F8" w:rsidRDefault="002E37F8" w:rsidP="001659E4">
            <w:pPr>
              <w:jc w:val="center"/>
              <w:rPr>
                <w:sz w:val="20"/>
                <w:szCs w:val="16"/>
              </w:rPr>
            </w:pPr>
            <w:r w:rsidRPr="002E37F8">
              <w:rPr>
                <w:sz w:val="20"/>
                <w:szCs w:val="16"/>
              </w:rPr>
              <w:t>No program</w:t>
            </w:r>
          </w:p>
        </w:tc>
        <w:tc>
          <w:tcPr>
            <w:tcW w:w="1260" w:type="dxa"/>
            <w:vAlign w:val="center"/>
          </w:tcPr>
          <w:p w14:paraId="382300C4" w14:textId="515B6FFC" w:rsidR="002E37F8" w:rsidRPr="002E37F8" w:rsidRDefault="001659E4" w:rsidP="001659E4">
            <w:pPr>
              <w:jc w:val="center"/>
              <w:rPr>
                <w:sz w:val="20"/>
                <w:szCs w:val="16"/>
              </w:rPr>
            </w:pPr>
            <w:r>
              <w:rPr>
                <w:sz w:val="20"/>
                <w:szCs w:val="16"/>
              </w:rPr>
              <w:t>$2,448,233</w:t>
            </w:r>
          </w:p>
        </w:tc>
      </w:tr>
      <w:tr w:rsidR="002E37F8" w:rsidRPr="002E65FF" w14:paraId="72A660CA" w14:textId="77777777" w:rsidTr="001659E4">
        <w:trPr>
          <w:trHeight w:val="161"/>
        </w:trPr>
        <w:tc>
          <w:tcPr>
            <w:tcW w:w="2692" w:type="dxa"/>
          </w:tcPr>
          <w:p w14:paraId="27CF12C0" w14:textId="77777777" w:rsidR="002E37F8" w:rsidRPr="002E37F8" w:rsidRDefault="002E37F8" w:rsidP="001659E4">
            <w:pPr>
              <w:rPr>
                <w:b/>
                <w:sz w:val="20"/>
                <w:szCs w:val="20"/>
              </w:rPr>
            </w:pPr>
            <w:r w:rsidRPr="002E37F8">
              <w:rPr>
                <w:b/>
                <w:sz w:val="20"/>
                <w:szCs w:val="20"/>
              </w:rPr>
              <w:t>Total Investment</w:t>
            </w:r>
          </w:p>
        </w:tc>
        <w:tc>
          <w:tcPr>
            <w:tcW w:w="1350" w:type="dxa"/>
            <w:vAlign w:val="center"/>
          </w:tcPr>
          <w:p w14:paraId="4E0F04A6" w14:textId="77777777" w:rsidR="002E37F8" w:rsidRPr="002E37F8" w:rsidRDefault="002E37F8" w:rsidP="001659E4">
            <w:pPr>
              <w:jc w:val="center"/>
              <w:rPr>
                <w:sz w:val="20"/>
                <w:szCs w:val="16"/>
              </w:rPr>
            </w:pPr>
            <w:r w:rsidRPr="002E37F8">
              <w:rPr>
                <w:sz w:val="20"/>
                <w:szCs w:val="16"/>
              </w:rPr>
              <w:t>$70,411,833</w:t>
            </w:r>
          </w:p>
        </w:tc>
        <w:tc>
          <w:tcPr>
            <w:tcW w:w="1260" w:type="dxa"/>
            <w:vAlign w:val="center"/>
          </w:tcPr>
          <w:p w14:paraId="31323749" w14:textId="77777777" w:rsidR="002E37F8" w:rsidRPr="002E37F8" w:rsidRDefault="002E37F8" w:rsidP="001659E4">
            <w:pPr>
              <w:jc w:val="center"/>
              <w:rPr>
                <w:sz w:val="20"/>
                <w:szCs w:val="16"/>
              </w:rPr>
            </w:pPr>
            <w:r w:rsidRPr="002E37F8">
              <w:rPr>
                <w:sz w:val="20"/>
                <w:szCs w:val="16"/>
              </w:rPr>
              <w:t>$58,894,095</w:t>
            </w:r>
          </w:p>
        </w:tc>
        <w:tc>
          <w:tcPr>
            <w:tcW w:w="1350" w:type="dxa"/>
            <w:vAlign w:val="center"/>
          </w:tcPr>
          <w:p w14:paraId="6E7FC355" w14:textId="77777777" w:rsidR="002E37F8" w:rsidRPr="002E37F8" w:rsidRDefault="002E37F8" w:rsidP="001659E4">
            <w:pPr>
              <w:jc w:val="center"/>
              <w:rPr>
                <w:sz w:val="20"/>
                <w:szCs w:val="16"/>
              </w:rPr>
            </w:pPr>
            <w:r w:rsidRPr="002E37F8">
              <w:rPr>
                <w:sz w:val="20"/>
                <w:szCs w:val="16"/>
              </w:rPr>
              <w:t>$44,474,766</w:t>
            </w:r>
          </w:p>
        </w:tc>
        <w:tc>
          <w:tcPr>
            <w:tcW w:w="1350" w:type="dxa"/>
            <w:vAlign w:val="center"/>
          </w:tcPr>
          <w:p w14:paraId="36758F96" w14:textId="77777777" w:rsidR="002E37F8" w:rsidRPr="002E37F8" w:rsidRDefault="002E37F8" w:rsidP="001659E4">
            <w:pPr>
              <w:jc w:val="center"/>
              <w:rPr>
                <w:sz w:val="20"/>
                <w:szCs w:val="16"/>
              </w:rPr>
            </w:pPr>
            <w:r w:rsidRPr="002E37F8">
              <w:rPr>
                <w:sz w:val="20"/>
                <w:szCs w:val="16"/>
              </w:rPr>
              <w:t>No program</w:t>
            </w:r>
          </w:p>
        </w:tc>
        <w:tc>
          <w:tcPr>
            <w:tcW w:w="1260" w:type="dxa"/>
            <w:vAlign w:val="center"/>
          </w:tcPr>
          <w:p w14:paraId="57124322" w14:textId="31B80114" w:rsidR="002E37F8" w:rsidRPr="002E37F8" w:rsidRDefault="001659E4" w:rsidP="001659E4">
            <w:pPr>
              <w:jc w:val="center"/>
              <w:rPr>
                <w:sz w:val="20"/>
                <w:szCs w:val="16"/>
              </w:rPr>
            </w:pPr>
            <w:r>
              <w:rPr>
                <w:sz w:val="20"/>
                <w:szCs w:val="16"/>
              </w:rPr>
              <w:t>$39,875,431</w:t>
            </w:r>
          </w:p>
        </w:tc>
      </w:tr>
    </w:tbl>
    <w:p w14:paraId="64A0F5A3" w14:textId="2B762175" w:rsidR="00070A78" w:rsidRPr="005E69FA" w:rsidRDefault="005E69FA" w:rsidP="00070A78">
      <w:pPr>
        <w:rPr>
          <w:i/>
          <w:sz w:val="24"/>
          <w:szCs w:val="24"/>
        </w:rPr>
      </w:pPr>
      <w:r>
        <w:rPr>
          <w:i/>
          <w:sz w:val="24"/>
          <w:szCs w:val="24"/>
        </w:rPr>
        <w:t>Business Demographics</w:t>
      </w:r>
    </w:p>
    <w:p w14:paraId="03EAFC2E" w14:textId="43444416" w:rsidR="00105EBD" w:rsidRPr="00070A78" w:rsidRDefault="00070A78" w:rsidP="00070A78">
      <w:pPr>
        <w:jc w:val="center"/>
        <w:rPr>
          <w:b/>
          <w:sz w:val="24"/>
          <w:szCs w:val="24"/>
        </w:rPr>
      </w:pPr>
      <w:r>
        <w:rPr>
          <w:b/>
          <w:sz w:val="24"/>
          <w:szCs w:val="24"/>
        </w:rPr>
        <w:t xml:space="preserve">Table 5 - </w:t>
      </w:r>
      <w:r w:rsidR="00AF72DB" w:rsidRPr="000D486D">
        <w:rPr>
          <w:b/>
          <w:sz w:val="24"/>
          <w:szCs w:val="24"/>
        </w:rPr>
        <w:t>Women</w:t>
      </w:r>
      <w:r w:rsidR="00105EBD">
        <w:rPr>
          <w:b/>
          <w:sz w:val="24"/>
          <w:szCs w:val="24"/>
        </w:rPr>
        <w:t xml:space="preserve"> and </w:t>
      </w:r>
      <w:r w:rsidR="00AF72DB" w:rsidRPr="000D486D">
        <w:rPr>
          <w:b/>
          <w:sz w:val="24"/>
          <w:szCs w:val="24"/>
        </w:rPr>
        <w:t xml:space="preserve">Minority </w:t>
      </w:r>
      <w:r w:rsidR="00105EBD">
        <w:rPr>
          <w:b/>
          <w:sz w:val="24"/>
          <w:szCs w:val="24"/>
        </w:rPr>
        <w:t>Owned</w:t>
      </w:r>
      <w:r w:rsidR="00A30F0B" w:rsidRPr="000D486D">
        <w:rPr>
          <w:b/>
          <w:sz w:val="24"/>
          <w:szCs w:val="24"/>
        </w:rPr>
        <w:t xml:space="preserve"> Businesses Receiving</w:t>
      </w:r>
      <w:r>
        <w:rPr>
          <w:b/>
          <w:sz w:val="24"/>
          <w:szCs w:val="24"/>
        </w:rPr>
        <w:t xml:space="preserve"> </w:t>
      </w:r>
      <w:r w:rsidR="00A30F0B" w:rsidRPr="000D486D">
        <w:rPr>
          <w:b/>
          <w:sz w:val="24"/>
          <w:szCs w:val="24"/>
        </w:rPr>
        <w:t>Qualifying</w:t>
      </w:r>
      <w:r w:rsidR="00105EBD">
        <w:rPr>
          <w:b/>
          <w:sz w:val="24"/>
          <w:szCs w:val="24"/>
        </w:rPr>
        <w:t xml:space="preserve"> </w:t>
      </w:r>
      <w:r w:rsidR="00AF72DB" w:rsidRPr="000D486D">
        <w:rPr>
          <w:b/>
          <w:sz w:val="24"/>
          <w:szCs w:val="24"/>
        </w:rPr>
        <w:t xml:space="preserve">Investment </w:t>
      </w:r>
      <w:r w:rsidR="00A30F0B" w:rsidRPr="000D486D">
        <w:rPr>
          <w:b/>
          <w:sz w:val="24"/>
          <w:szCs w:val="24"/>
        </w:rPr>
        <w:t>Pursuant to the Angel Tax Credit Program, 2012-201</w:t>
      </w:r>
      <w:r w:rsidR="005475EF">
        <w:rPr>
          <w:b/>
          <w:sz w:val="24"/>
          <w:szCs w:val="24"/>
        </w:rPr>
        <w:t>9</w:t>
      </w:r>
    </w:p>
    <w:tbl>
      <w:tblPr>
        <w:tblStyle w:val="TableGrid5"/>
        <w:tblpPr w:leftFromText="180" w:rightFromText="180" w:vertAnchor="text" w:horzAnchor="margin" w:tblpX="-320" w:tblpY="74"/>
        <w:tblW w:w="10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22"/>
        <w:gridCol w:w="810"/>
        <w:gridCol w:w="900"/>
        <w:gridCol w:w="810"/>
        <w:gridCol w:w="990"/>
        <w:gridCol w:w="900"/>
        <w:gridCol w:w="810"/>
        <w:gridCol w:w="900"/>
        <w:gridCol w:w="810"/>
        <w:gridCol w:w="1775"/>
      </w:tblGrid>
      <w:tr w:rsidR="001D053A" w:rsidRPr="002E65FF" w14:paraId="3B103F6B" w14:textId="77777777" w:rsidTr="001D053A">
        <w:trPr>
          <w:trHeight w:val="568"/>
        </w:trPr>
        <w:tc>
          <w:tcPr>
            <w:tcW w:w="1522" w:type="dxa"/>
            <w:vMerge w:val="restart"/>
            <w:vAlign w:val="center"/>
            <w:hideMark/>
          </w:tcPr>
          <w:p w14:paraId="68D932B8" w14:textId="77777777" w:rsidR="001D053A" w:rsidRPr="00DD09FA" w:rsidRDefault="001D053A" w:rsidP="001D053A">
            <w:pPr>
              <w:jc w:val="center"/>
              <w:rPr>
                <w:b/>
                <w:sz w:val="18"/>
                <w:szCs w:val="20"/>
              </w:rPr>
            </w:pPr>
            <w:r w:rsidRPr="00DD09FA">
              <w:rPr>
                <w:b/>
                <w:sz w:val="18"/>
                <w:szCs w:val="20"/>
              </w:rPr>
              <w:t>Demographic Type</w:t>
            </w:r>
          </w:p>
        </w:tc>
        <w:tc>
          <w:tcPr>
            <w:tcW w:w="6930" w:type="dxa"/>
            <w:gridSpan w:val="8"/>
            <w:vAlign w:val="center"/>
            <w:hideMark/>
          </w:tcPr>
          <w:p w14:paraId="51490CCE" w14:textId="294C9E61" w:rsidR="001D053A" w:rsidRPr="00DD09FA" w:rsidRDefault="001D053A" w:rsidP="001D053A">
            <w:pPr>
              <w:jc w:val="center"/>
              <w:rPr>
                <w:b/>
                <w:sz w:val="18"/>
                <w:szCs w:val="20"/>
              </w:rPr>
            </w:pPr>
            <w:r w:rsidRPr="00DD09FA">
              <w:rPr>
                <w:b/>
                <w:sz w:val="18"/>
                <w:szCs w:val="20"/>
              </w:rPr>
              <w:t>Number of Businesses  Receiving</w:t>
            </w:r>
            <w:r w:rsidRPr="00DD09FA">
              <w:rPr>
                <w:b/>
                <w:sz w:val="18"/>
                <w:szCs w:val="20"/>
              </w:rPr>
              <w:br/>
              <w:t>Qualifying Investment</w:t>
            </w:r>
          </w:p>
        </w:tc>
        <w:tc>
          <w:tcPr>
            <w:tcW w:w="1775" w:type="dxa"/>
            <w:vAlign w:val="center"/>
          </w:tcPr>
          <w:p w14:paraId="1A1537F4" w14:textId="58A51CA7" w:rsidR="001D053A" w:rsidRPr="00DD09FA" w:rsidRDefault="001D053A" w:rsidP="001D053A">
            <w:pPr>
              <w:jc w:val="center"/>
              <w:rPr>
                <w:b/>
                <w:sz w:val="18"/>
                <w:szCs w:val="20"/>
              </w:rPr>
            </w:pPr>
            <w:r w:rsidRPr="00DD09FA">
              <w:rPr>
                <w:b/>
                <w:sz w:val="18"/>
                <w:szCs w:val="20"/>
              </w:rPr>
              <w:t>Investment Amount</w:t>
            </w:r>
          </w:p>
        </w:tc>
      </w:tr>
      <w:tr w:rsidR="001D053A" w:rsidRPr="002E65FF" w14:paraId="6FD4E861" w14:textId="77777777" w:rsidTr="001D053A">
        <w:trPr>
          <w:trHeight w:val="147"/>
        </w:trPr>
        <w:tc>
          <w:tcPr>
            <w:tcW w:w="1522" w:type="dxa"/>
            <w:vMerge/>
          </w:tcPr>
          <w:p w14:paraId="795DB30D" w14:textId="77777777" w:rsidR="001D053A" w:rsidRPr="00402B6C" w:rsidRDefault="001D053A" w:rsidP="001D053A">
            <w:pPr>
              <w:rPr>
                <w:b/>
                <w:sz w:val="18"/>
                <w:szCs w:val="20"/>
              </w:rPr>
            </w:pPr>
          </w:p>
        </w:tc>
        <w:tc>
          <w:tcPr>
            <w:tcW w:w="810" w:type="dxa"/>
            <w:vAlign w:val="bottom"/>
          </w:tcPr>
          <w:p w14:paraId="1AAAE8FE" w14:textId="77777777" w:rsidR="001D053A" w:rsidRPr="004565CD" w:rsidRDefault="001D053A" w:rsidP="001D053A">
            <w:pPr>
              <w:jc w:val="center"/>
              <w:rPr>
                <w:b/>
                <w:sz w:val="18"/>
                <w:szCs w:val="18"/>
              </w:rPr>
            </w:pPr>
            <w:r w:rsidRPr="004565CD">
              <w:rPr>
                <w:b/>
                <w:sz w:val="18"/>
                <w:szCs w:val="18"/>
              </w:rPr>
              <w:t>2012</w:t>
            </w:r>
          </w:p>
        </w:tc>
        <w:tc>
          <w:tcPr>
            <w:tcW w:w="900" w:type="dxa"/>
            <w:vAlign w:val="bottom"/>
          </w:tcPr>
          <w:p w14:paraId="29B92813" w14:textId="77777777" w:rsidR="001D053A" w:rsidRPr="004565CD" w:rsidRDefault="001D053A" w:rsidP="001D053A">
            <w:pPr>
              <w:jc w:val="center"/>
              <w:rPr>
                <w:b/>
                <w:sz w:val="18"/>
                <w:szCs w:val="18"/>
              </w:rPr>
            </w:pPr>
            <w:r w:rsidRPr="004565CD">
              <w:rPr>
                <w:b/>
                <w:sz w:val="18"/>
                <w:szCs w:val="18"/>
              </w:rPr>
              <w:t>2013</w:t>
            </w:r>
          </w:p>
        </w:tc>
        <w:tc>
          <w:tcPr>
            <w:tcW w:w="810" w:type="dxa"/>
          </w:tcPr>
          <w:p w14:paraId="3F432589" w14:textId="77777777" w:rsidR="001D053A" w:rsidRPr="004565CD" w:rsidRDefault="001D053A" w:rsidP="001D053A">
            <w:pPr>
              <w:jc w:val="center"/>
              <w:rPr>
                <w:b/>
                <w:sz w:val="18"/>
                <w:szCs w:val="18"/>
              </w:rPr>
            </w:pPr>
            <w:r w:rsidRPr="004565CD">
              <w:rPr>
                <w:b/>
                <w:sz w:val="18"/>
                <w:szCs w:val="18"/>
              </w:rPr>
              <w:t>2014</w:t>
            </w:r>
          </w:p>
        </w:tc>
        <w:tc>
          <w:tcPr>
            <w:tcW w:w="990" w:type="dxa"/>
          </w:tcPr>
          <w:p w14:paraId="0E03E14C" w14:textId="77777777" w:rsidR="001D053A" w:rsidRPr="004565CD" w:rsidRDefault="001D053A" w:rsidP="001D053A">
            <w:pPr>
              <w:jc w:val="center"/>
              <w:rPr>
                <w:b/>
                <w:sz w:val="18"/>
                <w:szCs w:val="18"/>
              </w:rPr>
            </w:pPr>
            <w:r w:rsidRPr="004565CD">
              <w:rPr>
                <w:b/>
                <w:sz w:val="18"/>
                <w:szCs w:val="18"/>
              </w:rPr>
              <w:t>2015</w:t>
            </w:r>
          </w:p>
        </w:tc>
        <w:tc>
          <w:tcPr>
            <w:tcW w:w="900" w:type="dxa"/>
          </w:tcPr>
          <w:p w14:paraId="45E6E2FF" w14:textId="77777777" w:rsidR="001D053A" w:rsidRPr="004565CD" w:rsidRDefault="001D053A" w:rsidP="001D053A">
            <w:pPr>
              <w:jc w:val="center"/>
              <w:rPr>
                <w:b/>
                <w:sz w:val="18"/>
                <w:szCs w:val="18"/>
              </w:rPr>
            </w:pPr>
            <w:r>
              <w:rPr>
                <w:b/>
                <w:sz w:val="18"/>
                <w:szCs w:val="18"/>
              </w:rPr>
              <w:t>2016</w:t>
            </w:r>
          </w:p>
        </w:tc>
        <w:tc>
          <w:tcPr>
            <w:tcW w:w="810" w:type="dxa"/>
          </w:tcPr>
          <w:p w14:paraId="459F27EE" w14:textId="77777777" w:rsidR="001D053A" w:rsidRPr="004565CD" w:rsidRDefault="001D053A" w:rsidP="001D053A">
            <w:pPr>
              <w:jc w:val="center"/>
              <w:rPr>
                <w:b/>
                <w:sz w:val="18"/>
                <w:szCs w:val="18"/>
              </w:rPr>
            </w:pPr>
            <w:r>
              <w:rPr>
                <w:b/>
                <w:sz w:val="18"/>
                <w:szCs w:val="18"/>
              </w:rPr>
              <w:t>2017</w:t>
            </w:r>
          </w:p>
        </w:tc>
        <w:tc>
          <w:tcPr>
            <w:tcW w:w="900" w:type="dxa"/>
          </w:tcPr>
          <w:p w14:paraId="60CB5049" w14:textId="31715BD5" w:rsidR="001D053A" w:rsidRPr="004565CD" w:rsidRDefault="001D053A" w:rsidP="001D053A">
            <w:pPr>
              <w:jc w:val="center"/>
              <w:rPr>
                <w:b/>
                <w:sz w:val="18"/>
                <w:szCs w:val="18"/>
              </w:rPr>
            </w:pPr>
            <w:r>
              <w:rPr>
                <w:b/>
                <w:sz w:val="18"/>
                <w:szCs w:val="18"/>
              </w:rPr>
              <w:t>2018</w:t>
            </w:r>
          </w:p>
        </w:tc>
        <w:tc>
          <w:tcPr>
            <w:tcW w:w="810" w:type="dxa"/>
          </w:tcPr>
          <w:p w14:paraId="2E830082" w14:textId="1FA78D3E" w:rsidR="001D053A" w:rsidRPr="004565CD" w:rsidRDefault="001D053A" w:rsidP="001D053A">
            <w:pPr>
              <w:jc w:val="center"/>
              <w:rPr>
                <w:b/>
                <w:sz w:val="18"/>
                <w:szCs w:val="18"/>
              </w:rPr>
            </w:pPr>
            <w:r>
              <w:rPr>
                <w:b/>
                <w:sz w:val="18"/>
                <w:szCs w:val="18"/>
              </w:rPr>
              <w:t>2019</w:t>
            </w:r>
          </w:p>
        </w:tc>
        <w:tc>
          <w:tcPr>
            <w:tcW w:w="1775" w:type="dxa"/>
          </w:tcPr>
          <w:p w14:paraId="05CBA065" w14:textId="234F492C" w:rsidR="001D053A" w:rsidRPr="004565CD" w:rsidRDefault="001D053A" w:rsidP="001659E4">
            <w:pPr>
              <w:jc w:val="center"/>
              <w:rPr>
                <w:b/>
                <w:sz w:val="18"/>
                <w:szCs w:val="18"/>
              </w:rPr>
            </w:pPr>
            <w:r w:rsidRPr="004565CD">
              <w:rPr>
                <w:b/>
                <w:sz w:val="18"/>
                <w:szCs w:val="18"/>
              </w:rPr>
              <w:t>201</w:t>
            </w:r>
            <w:r w:rsidR="001659E4">
              <w:rPr>
                <w:b/>
                <w:sz w:val="18"/>
                <w:szCs w:val="18"/>
              </w:rPr>
              <w:t>9</w:t>
            </w:r>
          </w:p>
        </w:tc>
      </w:tr>
      <w:tr w:rsidR="001D053A" w:rsidRPr="002E65FF" w14:paraId="59224969" w14:textId="77777777" w:rsidTr="004726F1">
        <w:trPr>
          <w:trHeight w:val="147"/>
        </w:trPr>
        <w:tc>
          <w:tcPr>
            <w:tcW w:w="1522" w:type="dxa"/>
            <w:hideMark/>
          </w:tcPr>
          <w:p w14:paraId="55E3B917" w14:textId="77777777" w:rsidR="001D053A" w:rsidRPr="00402B6C" w:rsidRDefault="001D053A" w:rsidP="001D053A">
            <w:pPr>
              <w:rPr>
                <w:b/>
                <w:sz w:val="18"/>
                <w:szCs w:val="20"/>
              </w:rPr>
            </w:pPr>
            <w:r>
              <w:rPr>
                <w:b/>
                <w:sz w:val="18"/>
                <w:szCs w:val="20"/>
              </w:rPr>
              <w:t>Women owned &amp; managed</w:t>
            </w:r>
          </w:p>
        </w:tc>
        <w:tc>
          <w:tcPr>
            <w:tcW w:w="810" w:type="dxa"/>
            <w:vAlign w:val="center"/>
          </w:tcPr>
          <w:p w14:paraId="1C4077E8" w14:textId="77777777" w:rsidR="001D053A" w:rsidRPr="004565CD" w:rsidRDefault="001D053A" w:rsidP="001D053A">
            <w:pPr>
              <w:jc w:val="center"/>
              <w:rPr>
                <w:sz w:val="18"/>
                <w:szCs w:val="18"/>
              </w:rPr>
            </w:pPr>
            <w:r w:rsidRPr="004565CD">
              <w:rPr>
                <w:sz w:val="18"/>
                <w:szCs w:val="18"/>
              </w:rPr>
              <w:t>6</w:t>
            </w:r>
          </w:p>
        </w:tc>
        <w:tc>
          <w:tcPr>
            <w:tcW w:w="900" w:type="dxa"/>
            <w:vAlign w:val="center"/>
          </w:tcPr>
          <w:p w14:paraId="7044BCDF" w14:textId="77777777" w:rsidR="001D053A" w:rsidRPr="004565CD" w:rsidRDefault="001D053A" w:rsidP="001D053A">
            <w:pPr>
              <w:jc w:val="center"/>
              <w:rPr>
                <w:sz w:val="18"/>
                <w:szCs w:val="18"/>
              </w:rPr>
            </w:pPr>
            <w:r w:rsidRPr="004565CD">
              <w:rPr>
                <w:sz w:val="18"/>
                <w:szCs w:val="18"/>
              </w:rPr>
              <w:t>14</w:t>
            </w:r>
          </w:p>
        </w:tc>
        <w:tc>
          <w:tcPr>
            <w:tcW w:w="810" w:type="dxa"/>
            <w:vAlign w:val="center"/>
          </w:tcPr>
          <w:p w14:paraId="180E9CB1" w14:textId="77777777" w:rsidR="001D053A" w:rsidRPr="004565CD" w:rsidRDefault="001D053A" w:rsidP="001D053A">
            <w:pPr>
              <w:jc w:val="center"/>
              <w:rPr>
                <w:sz w:val="18"/>
                <w:szCs w:val="18"/>
              </w:rPr>
            </w:pPr>
            <w:r w:rsidRPr="004565CD">
              <w:rPr>
                <w:sz w:val="18"/>
                <w:szCs w:val="18"/>
              </w:rPr>
              <w:t>15</w:t>
            </w:r>
          </w:p>
        </w:tc>
        <w:tc>
          <w:tcPr>
            <w:tcW w:w="990" w:type="dxa"/>
            <w:vAlign w:val="center"/>
          </w:tcPr>
          <w:p w14:paraId="039DF883" w14:textId="77777777" w:rsidR="001D053A" w:rsidRPr="004565CD" w:rsidRDefault="001D053A" w:rsidP="001D053A">
            <w:pPr>
              <w:jc w:val="center"/>
              <w:rPr>
                <w:sz w:val="18"/>
                <w:szCs w:val="18"/>
              </w:rPr>
            </w:pPr>
            <w:r w:rsidRPr="004565CD">
              <w:rPr>
                <w:sz w:val="18"/>
                <w:szCs w:val="18"/>
              </w:rPr>
              <w:t>10</w:t>
            </w:r>
          </w:p>
        </w:tc>
        <w:tc>
          <w:tcPr>
            <w:tcW w:w="900" w:type="dxa"/>
            <w:vAlign w:val="center"/>
          </w:tcPr>
          <w:p w14:paraId="5E5374A2" w14:textId="77777777" w:rsidR="001D053A" w:rsidRPr="004565CD" w:rsidRDefault="001D053A" w:rsidP="001D053A">
            <w:pPr>
              <w:jc w:val="center"/>
              <w:rPr>
                <w:sz w:val="18"/>
                <w:szCs w:val="18"/>
              </w:rPr>
            </w:pPr>
            <w:r>
              <w:rPr>
                <w:sz w:val="18"/>
                <w:szCs w:val="18"/>
              </w:rPr>
              <w:t>12</w:t>
            </w:r>
          </w:p>
        </w:tc>
        <w:tc>
          <w:tcPr>
            <w:tcW w:w="810" w:type="dxa"/>
            <w:vAlign w:val="center"/>
          </w:tcPr>
          <w:p w14:paraId="42AE49C9" w14:textId="77777777" w:rsidR="001D053A" w:rsidRDefault="001D053A" w:rsidP="001D053A">
            <w:pPr>
              <w:jc w:val="center"/>
              <w:rPr>
                <w:sz w:val="18"/>
                <w:szCs w:val="18"/>
              </w:rPr>
            </w:pPr>
            <w:r>
              <w:rPr>
                <w:sz w:val="18"/>
                <w:szCs w:val="18"/>
              </w:rPr>
              <w:t>11</w:t>
            </w:r>
          </w:p>
        </w:tc>
        <w:tc>
          <w:tcPr>
            <w:tcW w:w="900" w:type="dxa"/>
          </w:tcPr>
          <w:p w14:paraId="7B64B07F" w14:textId="77777777" w:rsidR="001D053A" w:rsidRDefault="001D053A" w:rsidP="001D053A">
            <w:pPr>
              <w:jc w:val="center"/>
              <w:rPr>
                <w:sz w:val="18"/>
                <w:szCs w:val="18"/>
              </w:rPr>
            </w:pPr>
            <w:r>
              <w:rPr>
                <w:sz w:val="18"/>
                <w:szCs w:val="18"/>
              </w:rPr>
              <w:t xml:space="preserve">No </w:t>
            </w:r>
          </w:p>
          <w:p w14:paraId="49A570F5" w14:textId="401E8597" w:rsidR="001D053A" w:rsidRDefault="001D053A" w:rsidP="001D053A">
            <w:pPr>
              <w:jc w:val="center"/>
              <w:rPr>
                <w:sz w:val="18"/>
                <w:szCs w:val="18"/>
              </w:rPr>
            </w:pPr>
            <w:r>
              <w:rPr>
                <w:sz w:val="18"/>
                <w:szCs w:val="18"/>
              </w:rPr>
              <w:t>program</w:t>
            </w:r>
          </w:p>
        </w:tc>
        <w:tc>
          <w:tcPr>
            <w:tcW w:w="810" w:type="dxa"/>
            <w:vAlign w:val="center"/>
          </w:tcPr>
          <w:p w14:paraId="7CC6102D" w14:textId="150E005C" w:rsidR="001D053A" w:rsidRDefault="001659E4" w:rsidP="001D053A">
            <w:pPr>
              <w:jc w:val="center"/>
              <w:rPr>
                <w:sz w:val="18"/>
                <w:szCs w:val="18"/>
              </w:rPr>
            </w:pPr>
            <w:r>
              <w:rPr>
                <w:sz w:val="18"/>
                <w:szCs w:val="18"/>
              </w:rPr>
              <w:t>11</w:t>
            </w:r>
          </w:p>
        </w:tc>
        <w:tc>
          <w:tcPr>
            <w:tcW w:w="1775" w:type="dxa"/>
            <w:vAlign w:val="center"/>
          </w:tcPr>
          <w:p w14:paraId="3351832E" w14:textId="17873B27" w:rsidR="001D053A" w:rsidRPr="001659E4" w:rsidRDefault="001D053A" w:rsidP="001659E4">
            <w:pPr>
              <w:jc w:val="center"/>
              <w:rPr>
                <w:sz w:val="18"/>
                <w:szCs w:val="18"/>
              </w:rPr>
            </w:pPr>
            <w:r w:rsidRPr="001659E4">
              <w:rPr>
                <w:sz w:val="18"/>
                <w:szCs w:val="18"/>
              </w:rPr>
              <w:t>$</w:t>
            </w:r>
            <w:r w:rsidR="001659E4" w:rsidRPr="001659E4">
              <w:rPr>
                <w:sz w:val="18"/>
                <w:szCs w:val="18"/>
              </w:rPr>
              <w:t>2,090,925</w:t>
            </w:r>
          </w:p>
        </w:tc>
      </w:tr>
      <w:tr w:rsidR="001D053A" w:rsidRPr="002E65FF" w14:paraId="38D2CAB1" w14:textId="77777777" w:rsidTr="004726F1">
        <w:trPr>
          <w:trHeight w:val="140"/>
        </w:trPr>
        <w:tc>
          <w:tcPr>
            <w:tcW w:w="1522" w:type="dxa"/>
            <w:hideMark/>
          </w:tcPr>
          <w:p w14:paraId="136728D9" w14:textId="60D4005B" w:rsidR="001D053A" w:rsidRPr="00402B6C" w:rsidRDefault="001D053A" w:rsidP="001D053A">
            <w:pPr>
              <w:rPr>
                <w:b/>
                <w:sz w:val="18"/>
                <w:szCs w:val="20"/>
              </w:rPr>
            </w:pPr>
            <w:r>
              <w:rPr>
                <w:b/>
                <w:sz w:val="18"/>
                <w:szCs w:val="20"/>
              </w:rPr>
              <w:t>Minority owned &amp; managed</w:t>
            </w:r>
          </w:p>
        </w:tc>
        <w:tc>
          <w:tcPr>
            <w:tcW w:w="810" w:type="dxa"/>
            <w:vAlign w:val="center"/>
          </w:tcPr>
          <w:p w14:paraId="7796CF4A" w14:textId="77777777" w:rsidR="001D053A" w:rsidRPr="004565CD" w:rsidRDefault="001D053A" w:rsidP="001D053A">
            <w:pPr>
              <w:jc w:val="center"/>
              <w:rPr>
                <w:sz w:val="18"/>
                <w:szCs w:val="18"/>
              </w:rPr>
            </w:pPr>
            <w:r w:rsidRPr="004565CD">
              <w:rPr>
                <w:sz w:val="18"/>
                <w:szCs w:val="18"/>
              </w:rPr>
              <w:t>4</w:t>
            </w:r>
          </w:p>
        </w:tc>
        <w:tc>
          <w:tcPr>
            <w:tcW w:w="900" w:type="dxa"/>
            <w:vAlign w:val="center"/>
          </w:tcPr>
          <w:p w14:paraId="6F9B4E81" w14:textId="77777777" w:rsidR="001D053A" w:rsidRPr="004565CD" w:rsidRDefault="001D053A" w:rsidP="001D053A">
            <w:pPr>
              <w:jc w:val="center"/>
              <w:rPr>
                <w:sz w:val="18"/>
                <w:szCs w:val="18"/>
              </w:rPr>
            </w:pPr>
            <w:r w:rsidRPr="004565CD">
              <w:rPr>
                <w:sz w:val="18"/>
                <w:szCs w:val="18"/>
              </w:rPr>
              <w:t>8</w:t>
            </w:r>
          </w:p>
        </w:tc>
        <w:tc>
          <w:tcPr>
            <w:tcW w:w="810" w:type="dxa"/>
            <w:vAlign w:val="center"/>
          </w:tcPr>
          <w:p w14:paraId="341F982F" w14:textId="77777777" w:rsidR="001D053A" w:rsidRPr="004565CD" w:rsidRDefault="001D053A" w:rsidP="001D053A">
            <w:pPr>
              <w:jc w:val="center"/>
              <w:rPr>
                <w:sz w:val="18"/>
                <w:szCs w:val="18"/>
              </w:rPr>
            </w:pPr>
            <w:r w:rsidRPr="004565CD">
              <w:rPr>
                <w:sz w:val="18"/>
                <w:szCs w:val="18"/>
              </w:rPr>
              <w:t>8</w:t>
            </w:r>
          </w:p>
        </w:tc>
        <w:tc>
          <w:tcPr>
            <w:tcW w:w="990" w:type="dxa"/>
            <w:vAlign w:val="center"/>
          </w:tcPr>
          <w:p w14:paraId="3B1E1D83" w14:textId="77777777" w:rsidR="001D053A" w:rsidRPr="004565CD" w:rsidRDefault="001D053A" w:rsidP="001D053A">
            <w:pPr>
              <w:jc w:val="center"/>
              <w:rPr>
                <w:sz w:val="18"/>
                <w:szCs w:val="18"/>
              </w:rPr>
            </w:pPr>
            <w:r w:rsidRPr="004565CD">
              <w:rPr>
                <w:sz w:val="18"/>
                <w:szCs w:val="18"/>
              </w:rPr>
              <w:t>13</w:t>
            </w:r>
          </w:p>
        </w:tc>
        <w:tc>
          <w:tcPr>
            <w:tcW w:w="900" w:type="dxa"/>
            <w:vAlign w:val="center"/>
          </w:tcPr>
          <w:p w14:paraId="0D5F0DA6" w14:textId="77777777" w:rsidR="001D053A" w:rsidRPr="004565CD" w:rsidRDefault="001D053A" w:rsidP="001D053A">
            <w:pPr>
              <w:jc w:val="center"/>
              <w:rPr>
                <w:sz w:val="18"/>
                <w:szCs w:val="18"/>
              </w:rPr>
            </w:pPr>
            <w:r>
              <w:rPr>
                <w:sz w:val="18"/>
                <w:szCs w:val="18"/>
              </w:rPr>
              <w:t>7</w:t>
            </w:r>
          </w:p>
        </w:tc>
        <w:tc>
          <w:tcPr>
            <w:tcW w:w="810" w:type="dxa"/>
            <w:vAlign w:val="center"/>
          </w:tcPr>
          <w:p w14:paraId="129B51BB" w14:textId="77777777" w:rsidR="001D053A" w:rsidRDefault="001D053A" w:rsidP="001D053A">
            <w:pPr>
              <w:jc w:val="center"/>
              <w:rPr>
                <w:sz w:val="18"/>
                <w:szCs w:val="18"/>
              </w:rPr>
            </w:pPr>
            <w:r>
              <w:rPr>
                <w:sz w:val="18"/>
                <w:szCs w:val="18"/>
              </w:rPr>
              <w:t>5</w:t>
            </w:r>
          </w:p>
        </w:tc>
        <w:tc>
          <w:tcPr>
            <w:tcW w:w="900" w:type="dxa"/>
          </w:tcPr>
          <w:p w14:paraId="1B66DC16" w14:textId="77777777" w:rsidR="001D053A" w:rsidRDefault="001D053A" w:rsidP="001D053A">
            <w:pPr>
              <w:jc w:val="center"/>
              <w:rPr>
                <w:sz w:val="18"/>
                <w:szCs w:val="18"/>
              </w:rPr>
            </w:pPr>
            <w:r>
              <w:rPr>
                <w:sz w:val="18"/>
                <w:szCs w:val="18"/>
              </w:rPr>
              <w:t xml:space="preserve">No </w:t>
            </w:r>
          </w:p>
          <w:p w14:paraId="5E5CED8D" w14:textId="5415F6DB" w:rsidR="001D053A" w:rsidRDefault="001D053A" w:rsidP="001D053A">
            <w:pPr>
              <w:jc w:val="center"/>
              <w:rPr>
                <w:sz w:val="18"/>
                <w:szCs w:val="18"/>
              </w:rPr>
            </w:pPr>
            <w:r>
              <w:rPr>
                <w:sz w:val="18"/>
                <w:szCs w:val="18"/>
              </w:rPr>
              <w:t>program</w:t>
            </w:r>
          </w:p>
        </w:tc>
        <w:tc>
          <w:tcPr>
            <w:tcW w:w="810" w:type="dxa"/>
            <w:vAlign w:val="center"/>
          </w:tcPr>
          <w:p w14:paraId="7D4831D5" w14:textId="55309087" w:rsidR="001D053A" w:rsidRDefault="001659E4" w:rsidP="001D053A">
            <w:pPr>
              <w:jc w:val="center"/>
              <w:rPr>
                <w:sz w:val="18"/>
                <w:szCs w:val="18"/>
              </w:rPr>
            </w:pPr>
            <w:r>
              <w:rPr>
                <w:sz w:val="18"/>
                <w:szCs w:val="18"/>
              </w:rPr>
              <w:t>7</w:t>
            </w:r>
          </w:p>
        </w:tc>
        <w:tc>
          <w:tcPr>
            <w:tcW w:w="1775" w:type="dxa"/>
            <w:vAlign w:val="center"/>
          </w:tcPr>
          <w:p w14:paraId="6B9B1DCA" w14:textId="56C6CA04" w:rsidR="001D053A" w:rsidRPr="001659E4" w:rsidRDefault="001659E4" w:rsidP="001659E4">
            <w:pPr>
              <w:jc w:val="center"/>
              <w:rPr>
                <w:sz w:val="18"/>
                <w:szCs w:val="18"/>
              </w:rPr>
            </w:pPr>
            <w:r w:rsidRPr="001659E4">
              <w:rPr>
                <w:sz w:val="18"/>
                <w:szCs w:val="18"/>
              </w:rPr>
              <w:t>$1,849,811</w:t>
            </w:r>
          </w:p>
        </w:tc>
      </w:tr>
      <w:tr w:rsidR="001D053A" w:rsidRPr="002E65FF" w14:paraId="1E5FA0FF" w14:textId="77777777" w:rsidTr="001D053A">
        <w:trPr>
          <w:trHeight w:val="147"/>
        </w:trPr>
        <w:tc>
          <w:tcPr>
            <w:tcW w:w="1522" w:type="dxa"/>
            <w:hideMark/>
          </w:tcPr>
          <w:p w14:paraId="09B6A8F8" w14:textId="77777777" w:rsidR="001D053A" w:rsidRPr="00402B6C" w:rsidRDefault="001D053A" w:rsidP="001D053A">
            <w:pPr>
              <w:rPr>
                <w:b/>
                <w:sz w:val="18"/>
                <w:szCs w:val="20"/>
              </w:rPr>
            </w:pPr>
            <w:r>
              <w:rPr>
                <w:b/>
                <w:sz w:val="18"/>
                <w:szCs w:val="20"/>
              </w:rPr>
              <w:t>T</w:t>
            </w:r>
            <w:r w:rsidRPr="00402B6C">
              <w:rPr>
                <w:b/>
                <w:sz w:val="18"/>
                <w:szCs w:val="20"/>
              </w:rPr>
              <w:t>otal</w:t>
            </w:r>
          </w:p>
        </w:tc>
        <w:tc>
          <w:tcPr>
            <w:tcW w:w="810" w:type="dxa"/>
            <w:vAlign w:val="center"/>
          </w:tcPr>
          <w:p w14:paraId="3F7CDC34" w14:textId="77777777" w:rsidR="001D053A" w:rsidRPr="00105EBD" w:rsidRDefault="001D053A" w:rsidP="001D053A">
            <w:pPr>
              <w:jc w:val="center"/>
              <w:rPr>
                <w:b/>
                <w:sz w:val="18"/>
                <w:szCs w:val="16"/>
              </w:rPr>
            </w:pPr>
            <w:r w:rsidRPr="00105EBD">
              <w:rPr>
                <w:b/>
                <w:sz w:val="18"/>
                <w:szCs w:val="16"/>
              </w:rPr>
              <w:t>10</w:t>
            </w:r>
          </w:p>
        </w:tc>
        <w:tc>
          <w:tcPr>
            <w:tcW w:w="900" w:type="dxa"/>
            <w:vAlign w:val="center"/>
          </w:tcPr>
          <w:p w14:paraId="341893E1" w14:textId="77777777" w:rsidR="001D053A" w:rsidRPr="00105EBD" w:rsidRDefault="001D053A" w:rsidP="001D053A">
            <w:pPr>
              <w:jc w:val="center"/>
              <w:rPr>
                <w:b/>
                <w:sz w:val="18"/>
                <w:szCs w:val="16"/>
              </w:rPr>
            </w:pPr>
            <w:r w:rsidRPr="00105EBD">
              <w:rPr>
                <w:b/>
                <w:sz w:val="18"/>
                <w:szCs w:val="16"/>
              </w:rPr>
              <w:t>22</w:t>
            </w:r>
          </w:p>
        </w:tc>
        <w:tc>
          <w:tcPr>
            <w:tcW w:w="810" w:type="dxa"/>
            <w:vAlign w:val="center"/>
          </w:tcPr>
          <w:p w14:paraId="2DEDE22D" w14:textId="77777777" w:rsidR="001D053A" w:rsidRPr="00105EBD" w:rsidRDefault="001D053A" w:rsidP="001D053A">
            <w:pPr>
              <w:jc w:val="center"/>
              <w:rPr>
                <w:b/>
                <w:sz w:val="18"/>
                <w:szCs w:val="16"/>
              </w:rPr>
            </w:pPr>
            <w:r w:rsidRPr="00105EBD">
              <w:rPr>
                <w:b/>
                <w:sz w:val="18"/>
                <w:szCs w:val="16"/>
              </w:rPr>
              <w:t>23</w:t>
            </w:r>
          </w:p>
        </w:tc>
        <w:tc>
          <w:tcPr>
            <w:tcW w:w="990" w:type="dxa"/>
            <w:vAlign w:val="center"/>
          </w:tcPr>
          <w:p w14:paraId="1A0A9E1C" w14:textId="77777777" w:rsidR="001D053A" w:rsidRPr="00105EBD" w:rsidRDefault="001D053A" w:rsidP="001D053A">
            <w:pPr>
              <w:jc w:val="center"/>
              <w:rPr>
                <w:b/>
                <w:sz w:val="18"/>
                <w:szCs w:val="16"/>
              </w:rPr>
            </w:pPr>
            <w:r w:rsidRPr="00105EBD">
              <w:rPr>
                <w:b/>
                <w:sz w:val="18"/>
                <w:szCs w:val="16"/>
              </w:rPr>
              <w:t>23</w:t>
            </w:r>
          </w:p>
        </w:tc>
        <w:tc>
          <w:tcPr>
            <w:tcW w:w="900" w:type="dxa"/>
          </w:tcPr>
          <w:p w14:paraId="24604FC5" w14:textId="77777777" w:rsidR="001D053A" w:rsidRPr="00105EBD" w:rsidRDefault="001D053A" w:rsidP="001D053A">
            <w:pPr>
              <w:jc w:val="center"/>
              <w:rPr>
                <w:b/>
                <w:sz w:val="18"/>
                <w:szCs w:val="16"/>
              </w:rPr>
            </w:pPr>
            <w:r w:rsidRPr="00105EBD">
              <w:rPr>
                <w:b/>
                <w:sz w:val="18"/>
                <w:szCs w:val="16"/>
              </w:rPr>
              <w:t>19</w:t>
            </w:r>
          </w:p>
        </w:tc>
        <w:tc>
          <w:tcPr>
            <w:tcW w:w="810" w:type="dxa"/>
            <w:vAlign w:val="center"/>
          </w:tcPr>
          <w:p w14:paraId="1DE109DE" w14:textId="77777777" w:rsidR="001D053A" w:rsidRPr="00105EBD" w:rsidRDefault="001D053A" w:rsidP="001D053A">
            <w:pPr>
              <w:jc w:val="center"/>
              <w:rPr>
                <w:b/>
                <w:sz w:val="18"/>
                <w:szCs w:val="16"/>
              </w:rPr>
            </w:pPr>
            <w:r>
              <w:rPr>
                <w:b/>
                <w:sz w:val="18"/>
                <w:szCs w:val="16"/>
              </w:rPr>
              <w:t>16</w:t>
            </w:r>
          </w:p>
        </w:tc>
        <w:tc>
          <w:tcPr>
            <w:tcW w:w="900" w:type="dxa"/>
          </w:tcPr>
          <w:p w14:paraId="0B72439E" w14:textId="77777777" w:rsidR="001D053A" w:rsidRPr="00105EBD" w:rsidRDefault="001D053A" w:rsidP="001D053A">
            <w:pPr>
              <w:jc w:val="center"/>
              <w:rPr>
                <w:b/>
                <w:sz w:val="18"/>
                <w:szCs w:val="16"/>
              </w:rPr>
            </w:pPr>
          </w:p>
        </w:tc>
        <w:tc>
          <w:tcPr>
            <w:tcW w:w="810" w:type="dxa"/>
          </w:tcPr>
          <w:p w14:paraId="5EDB9652" w14:textId="43257358" w:rsidR="001D053A" w:rsidRPr="00105EBD" w:rsidRDefault="001659E4" w:rsidP="001D053A">
            <w:pPr>
              <w:jc w:val="center"/>
              <w:rPr>
                <w:b/>
                <w:sz w:val="18"/>
                <w:szCs w:val="16"/>
              </w:rPr>
            </w:pPr>
            <w:r>
              <w:rPr>
                <w:b/>
                <w:sz w:val="18"/>
                <w:szCs w:val="16"/>
              </w:rPr>
              <w:t>18</w:t>
            </w:r>
          </w:p>
        </w:tc>
        <w:tc>
          <w:tcPr>
            <w:tcW w:w="1775" w:type="dxa"/>
          </w:tcPr>
          <w:p w14:paraId="5D444032" w14:textId="4D9831B0" w:rsidR="001D053A" w:rsidRPr="001659E4" w:rsidRDefault="001D053A" w:rsidP="001659E4">
            <w:pPr>
              <w:jc w:val="center"/>
              <w:rPr>
                <w:b/>
                <w:sz w:val="18"/>
                <w:szCs w:val="16"/>
              </w:rPr>
            </w:pPr>
            <w:r w:rsidRPr="001659E4">
              <w:rPr>
                <w:b/>
                <w:sz w:val="18"/>
                <w:szCs w:val="16"/>
              </w:rPr>
              <w:t>$</w:t>
            </w:r>
            <w:r w:rsidR="001659E4" w:rsidRPr="001659E4">
              <w:rPr>
                <w:b/>
                <w:sz w:val="18"/>
                <w:szCs w:val="16"/>
              </w:rPr>
              <w:t>3,940,736</w:t>
            </w:r>
          </w:p>
        </w:tc>
      </w:tr>
    </w:tbl>
    <w:p w14:paraId="55B02084" w14:textId="77777777" w:rsidR="008A48CA" w:rsidRDefault="008A48CA" w:rsidP="00BB1B73">
      <w:pPr>
        <w:pStyle w:val="NoSpacing"/>
      </w:pPr>
    </w:p>
    <w:p w14:paraId="0DFC4A88" w14:textId="77777777" w:rsidR="00070A78" w:rsidRDefault="00070A78" w:rsidP="00BB1B73">
      <w:pPr>
        <w:pStyle w:val="NoSpacing"/>
      </w:pPr>
    </w:p>
    <w:p w14:paraId="60DC4589" w14:textId="77777777" w:rsidR="009476E1" w:rsidRDefault="009476E1" w:rsidP="009476E1">
      <w:pPr>
        <w:pStyle w:val="NoSpacing"/>
        <w:rPr>
          <w:i/>
        </w:rPr>
      </w:pPr>
      <w:r w:rsidRPr="00195701">
        <w:rPr>
          <w:i/>
        </w:rPr>
        <w:t>Business Insolvencies</w:t>
      </w:r>
    </w:p>
    <w:p w14:paraId="7D6493F3" w14:textId="1F7C6C92" w:rsidR="00364BF2" w:rsidRDefault="00364BF2" w:rsidP="00BB1B73">
      <w:pPr>
        <w:pStyle w:val="NoSpacing"/>
      </w:pPr>
      <w:r>
        <w:t xml:space="preserve">Businesses that have received investment </w:t>
      </w:r>
      <w:r w:rsidR="000624BF" w:rsidRPr="00EA1A58">
        <w:t>(</w:t>
      </w:r>
      <w:r w:rsidR="005475EF">
        <w:t>481</w:t>
      </w:r>
      <w:r w:rsidR="000624BF" w:rsidRPr="00EA1A58">
        <w:t xml:space="preserve"> from 2010 through 201</w:t>
      </w:r>
      <w:r w:rsidR="005475EF">
        <w:t>9</w:t>
      </w:r>
      <w:r w:rsidR="000624BF" w:rsidRPr="00EA1A58">
        <w:t>)</w:t>
      </w:r>
      <w:r w:rsidR="000624BF">
        <w:t xml:space="preserve"> pursuant to</w:t>
      </w:r>
      <w:r>
        <w:t xml:space="preserve"> the program also report when they cease operat</w:t>
      </w:r>
      <w:r w:rsidR="00535B2B">
        <w:t>ions and/or become insolvent</w:t>
      </w:r>
      <w:r w:rsidR="00D25E23">
        <w:t>, should this occur within five years of the last Angel Tax Credit Program investment</w:t>
      </w:r>
      <w:r w:rsidR="00535B2B">
        <w:t xml:space="preserve">.  </w:t>
      </w:r>
      <w:r w:rsidR="00EA1A58">
        <w:t>In these years, this number of businesses reported they no longer had operation</w:t>
      </w:r>
      <w:r w:rsidR="003A751E">
        <w:t>s</w:t>
      </w:r>
      <w:r w:rsidR="00EA1A58">
        <w:t>:</w:t>
      </w:r>
    </w:p>
    <w:p w14:paraId="698438A5" w14:textId="5A34ADAD" w:rsidR="00F348BA" w:rsidRPr="00070A78" w:rsidRDefault="00F348BA" w:rsidP="00F348BA">
      <w:pPr>
        <w:pStyle w:val="NoSpacing"/>
        <w:jc w:val="center"/>
        <w:rPr>
          <w:b/>
          <w:sz w:val="24"/>
          <w:szCs w:val="24"/>
        </w:rPr>
      </w:pPr>
      <w:r>
        <w:rPr>
          <w:b/>
          <w:sz w:val="24"/>
          <w:szCs w:val="24"/>
        </w:rPr>
        <w:t xml:space="preserve">Table </w:t>
      </w:r>
      <w:r>
        <w:rPr>
          <w:b/>
          <w:sz w:val="24"/>
          <w:szCs w:val="24"/>
        </w:rPr>
        <w:t>6 –</w:t>
      </w:r>
      <w:r>
        <w:rPr>
          <w:b/>
          <w:sz w:val="24"/>
          <w:szCs w:val="24"/>
        </w:rPr>
        <w:t xml:space="preserve"> </w:t>
      </w:r>
      <w:r>
        <w:rPr>
          <w:b/>
          <w:sz w:val="24"/>
          <w:szCs w:val="24"/>
        </w:rPr>
        <w:t xml:space="preserve">Number of </w:t>
      </w:r>
      <w:r w:rsidRPr="000D486D">
        <w:rPr>
          <w:b/>
          <w:sz w:val="24"/>
          <w:szCs w:val="24"/>
        </w:rPr>
        <w:t xml:space="preserve">Businesses </w:t>
      </w:r>
      <w:r>
        <w:rPr>
          <w:b/>
          <w:sz w:val="24"/>
          <w:szCs w:val="24"/>
        </w:rPr>
        <w:t>that have Ceased Operations which participated in</w:t>
      </w:r>
      <w:r w:rsidRPr="000D486D">
        <w:rPr>
          <w:b/>
          <w:sz w:val="24"/>
          <w:szCs w:val="24"/>
        </w:rPr>
        <w:t xml:space="preserve"> the Angel Tax Credit Program, 2012-201</w:t>
      </w:r>
      <w:r>
        <w:rPr>
          <w:b/>
          <w:sz w:val="24"/>
          <w:szCs w:val="24"/>
        </w:rPr>
        <w:t>9</w:t>
      </w:r>
    </w:p>
    <w:p w14:paraId="168CC2CC" w14:textId="77777777" w:rsidR="00535B2B" w:rsidRDefault="00535B2B" w:rsidP="00BB1B73">
      <w:pPr>
        <w:pStyle w:val="NoSpacing"/>
      </w:pPr>
    </w:p>
    <w:tbl>
      <w:tblPr>
        <w:tblStyle w:val="TableGrid"/>
        <w:tblW w:w="9905" w:type="dxa"/>
        <w:tblInd w:w="-180" w:type="dxa"/>
        <w:tblLook w:val="04A0" w:firstRow="1" w:lastRow="0" w:firstColumn="1" w:lastColumn="0" w:noHBand="0" w:noVBand="1"/>
      </w:tblPr>
      <w:tblGrid>
        <w:gridCol w:w="1258"/>
        <w:gridCol w:w="749"/>
        <w:gridCol w:w="778"/>
        <w:gridCol w:w="801"/>
        <w:gridCol w:w="801"/>
        <w:gridCol w:w="799"/>
        <w:gridCol w:w="757"/>
        <w:gridCol w:w="805"/>
        <w:gridCol w:w="817"/>
        <w:gridCol w:w="900"/>
        <w:gridCol w:w="1440"/>
      </w:tblGrid>
      <w:tr w:rsidR="00070A78" w14:paraId="35D09E8F" w14:textId="77777777" w:rsidTr="00F348BA">
        <w:tc>
          <w:tcPr>
            <w:tcW w:w="1258" w:type="dxa"/>
          </w:tcPr>
          <w:p w14:paraId="3119C6C8" w14:textId="77777777" w:rsidR="00070A78" w:rsidRPr="00105B9A" w:rsidRDefault="00070A78" w:rsidP="00535B2B">
            <w:pPr>
              <w:pStyle w:val="NoSpacing"/>
            </w:pPr>
          </w:p>
        </w:tc>
        <w:tc>
          <w:tcPr>
            <w:tcW w:w="749" w:type="dxa"/>
          </w:tcPr>
          <w:p w14:paraId="44EBA2C0" w14:textId="77777777" w:rsidR="00070A78" w:rsidRPr="00F348BA" w:rsidRDefault="00070A78" w:rsidP="00535B2B">
            <w:pPr>
              <w:pStyle w:val="NoSpacing"/>
              <w:jc w:val="center"/>
              <w:rPr>
                <w:b/>
              </w:rPr>
            </w:pPr>
            <w:r w:rsidRPr="00F348BA">
              <w:rPr>
                <w:b/>
              </w:rPr>
              <w:t>2011</w:t>
            </w:r>
          </w:p>
        </w:tc>
        <w:tc>
          <w:tcPr>
            <w:tcW w:w="778" w:type="dxa"/>
          </w:tcPr>
          <w:p w14:paraId="1ECF6D27" w14:textId="77777777" w:rsidR="00070A78" w:rsidRPr="00F348BA" w:rsidRDefault="00070A78" w:rsidP="00535B2B">
            <w:pPr>
              <w:pStyle w:val="NoSpacing"/>
              <w:jc w:val="center"/>
              <w:rPr>
                <w:b/>
              </w:rPr>
            </w:pPr>
            <w:r w:rsidRPr="00F348BA">
              <w:rPr>
                <w:b/>
              </w:rPr>
              <w:t>2012</w:t>
            </w:r>
          </w:p>
        </w:tc>
        <w:tc>
          <w:tcPr>
            <w:tcW w:w="801" w:type="dxa"/>
          </w:tcPr>
          <w:p w14:paraId="169B3D00" w14:textId="77777777" w:rsidR="00070A78" w:rsidRPr="00F348BA" w:rsidRDefault="00070A78" w:rsidP="00535B2B">
            <w:pPr>
              <w:pStyle w:val="NoSpacing"/>
              <w:jc w:val="center"/>
              <w:rPr>
                <w:b/>
              </w:rPr>
            </w:pPr>
            <w:r w:rsidRPr="00F348BA">
              <w:rPr>
                <w:b/>
              </w:rPr>
              <w:t>2013</w:t>
            </w:r>
          </w:p>
        </w:tc>
        <w:tc>
          <w:tcPr>
            <w:tcW w:w="801" w:type="dxa"/>
          </w:tcPr>
          <w:p w14:paraId="5C7FD595" w14:textId="77777777" w:rsidR="00070A78" w:rsidRPr="00F348BA" w:rsidRDefault="00070A78" w:rsidP="00535B2B">
            <w:pPr>
              <w:pStyle w:val="NoSpacing"/>
              <w:jc w:val="center"/>
              <w:rPr>
                <w:b/>
              </w:rPr>
            </w:pPr>
            <w:r w:rsidRPr="00F348BA">
              <w:rPr>
                <w:b/>
              </w:rPr>
              <w:t>2014</w:t>
            </w:r>
          </w:p>
        </w:tc>
        <w:tc>
          <w:tcPr>
            <w:tcW w:w="799" w:type="dxa"/>
          </w:tcPr>
          <w:p w14:paraId="2F3191E4" w14:textId="77777777" w:rsidR="00070A78" w:rsidRPr="00F348BA" w:rsidRDefault="00070A78" w:rsidP="007A76DC">
            <w:pPr>
              <w:pStyle w:val="NoSpacing"/>
              <w:jc w:val="center"/>
              <w:rPr>
                <w:b/>
              </w:rPr>
            </w:pPr>
            <w:r w:rsidRPr="00F348BA">
              <w:rPr>
                <w:b/>
              </w:rPr>
              <w:t>2015</w:t>
            </w:r>
          </w:p>
        </w:tc>
        <w:tc>
          <w:tcPr>
            <w:tcW w:w="757" w:type="dxa"/>
          </w:tcPr>
          <w:p w14:paraId="1BB6ACB9" w14:textId="77777777" w:rsidR="00070A78" w:rsidRPr="00F348BA" w:rsidRDefault="00070A78" w:rsidP="00535B2B">
            <w:pPr>
              <w:pStyle w:val="NoSpacing"/>
              <w:jc w:val="center"/>
              <w:rPr>
                <w:b/>
              </w:rPr>
            </w:pPr>
            <w:r w:rsidRPr="00F348BA">
              <w:rPr>
                <w:b/>
              </w:rPr>
              <w:t>2016</w:t>
            </w:r>
          </w:p>
        </w:tc>
        <w:tc>
          <w:tcPr>
            <w:tcW w:w="805" w:type="dxa"/>
          </w:tcPr>
          <w:p w14:paraId="4A0D0754" w14:textId="77777777" w:rsidR="00070A78" w:rsidRPr="00F348BA" w:rsidRDefault="00070A78" w:rsidP="00535B2B">
            <w:pPr>
              <w:pStyle w:val="NoSpacing"/>
              <w:jc w:val="center"/>
              <w:rPr>
                <w:b/>
              </w:rPr>
            </w:pPr>
            <w:r w:rsidRPr="00F348BA">
              <w:rPr>
                <w:b/>
              </w:rPr>
              <w:t>2017</w:t>
            </w:r>
          </w:p>
        </w:tc>
        <w:tc>
          <w:tcPr>
            <w:tcW w:w="817" w:type="dxa"/>
          </w:tcPr>
          <w:p w14:paraId="697F34C0" w14:textId="7F3A5AF7" w:rsidR="00070A78" w:rsidRPr="00F348BA" w:rsidRDefault="00070A78" w:rsidP="00535B2B">
            <w:pPr>
              <w:pStyle w:val="NoSpacing"/>
              <w:jc w:val="center"/>
              <w:rPr>
                <w:b/>
              </w:rPr>
            </w:pPr>
            <w:r w:rsidRPr="00F348BA">
              <w:rPr>
                <w:b/>
              </w:rPr>
              <w:t>2018</w:t>
            </w:r>
          </w:p>
        </w:tc>
        <w:tc>
          <w:tcPr>
            <w:tcW w:w="900" w:type="dxa"/>
          </w:tcPr>
          <w:p w14:paraId="3DDB4B45" w14:textId="7CC0B135" w:rsidR="00070A78" w:rsidRPr="00F348BA" w:rsidRDefault="00070A78" w:rsidP="00535B2B">
            <w:pPr>
              <w:pStyle w:val="NoSpacing"/>
              <w:jc w:val="center"/>
              <w:rPr>
                <w:b/>
              </w:rPr>
            </w:pPr>
            <w:r w:rsidRPr="00F348BA">
              <w:rPr>
                <w:b/>
              </w:rPr>
              <w:t>2019</w:t>
            </w:r>
          </w:p>
        </w:tc>
        <w:tc>
          <w:tcPr>
            <w:tcW w:w="1440" w:type="dxa"/>
          </w:tcPr>
          <w:p w14:paraId="70DEFE59" w14:textId="6A0ADD5E" w:rsidR="00070A78" w:rsidRPr="00F348BA" w:rsidRDefault="00070A78" w:rsidP="00535B2B">
            <w:pPr>
              <w:pStyle w:val="NoSpacing"/>
              <w:jc w:val="center"/>
              <w:rPr>
                <w:b/>
              </w:rPr>
            </w:pPr>
            <w:r w:rsidRPr="00F348BA">
              <w:rPr>
                <w:b/>
              </w:rPr>
              <w:t>Total</w:t>
            </w:r>
          </w:p>
        </w:tc>
      </w:tr>
      <w:tr w:rsidR="00070A78" w14:paraId="2C89F009" w14:textId="77777777" w:rsidTr="00F348BA">
        <w:tc>
          <w:tcPr>
            <w:tcW w:w="1258" w:type="dxa"/>
          </w:tcPr>
          <w:p w14:paraId="1F5FA21A" w14:textId="74CA11AF" w:rsidR="00070A78" w:rsidRPr="00F348BA" w:rsidRDefault="00070A78" w:rsidP="00AC0D81">
            <w:pPr>
              <w:pStyle w:val="NoSpacing"/>
              <w:rPr>
                <w:b/>
              </w:rPr>
            </w:pPr>
            <w:r w:rsidRPr="00F348BA">
              <w:rPr>
                <w:b/>
              </w:rPr>
              <w:t>Number of businesses no longer operating:</w:t>
            </w:r>
          </w:p>
        </w:tc>
        <w:tc>
          <w:tcPr>
            <w:tcW w:w="749" w:type="dxa"/>
            <w:vAlign w:val="center"/>
          </w:tcPr>
          <w:p w14:paraId="32DA843B" w14:textId="77777777" w:rsidR="00070A78" w:rsidRDefault="00070A78" w:rsidP="00535B2B">
            <w:pPr>
              <w:pStyle w:val="NoSpacing"/>
              <w:jc w:val="center"/>
            </w:pPr>
            <w:r>
              <w:t>1</w:t>
            </w:r>
          </w:p>
        </w:tc>
        <w:tc>
          <w:tcPr>
            <w:tcW w:w="778" w:type="dxa"/>
            <w:vAlign w:val="center"/>
          </w:tcPr>
          <w:p w14:paraId="040F9B89" w14:textId="77777777" w:rsidR="00070A78" w:rsidRDefault="00070A78" w:rsidP="00535B2B">
            <w:pPr>
              <w:pStyle w:val="NoSpacing"/>
              <w:jc w:val="center"/>
            </w:pPr>
            <w:r>
              <w:t>4</w:t>
            </w:r>
          </w:p>
        </w:tc>
        <w:tc>
          <w:tcPr>
            <w:tcW w:w="801" w:type="dxa"/>
            <w:vAlign w:val="center"/>
          </w:tcPr>
          <w:p w14:paraId="65CE90E9" w14:textId="77777777" w:rsidR="00070A78" w:rsidRDefault="00070A78" w:rsidP="00A93B55">
            <w:pPr>
              <w:pStyle w:val="NoSpacing"/>
              <w:jc w:val="center"/>
            </w:pPr>
            <w:r>
              <w:t>11</w:t>
            </w:r>
          </w:p>
        </w:tc>
        <w:tc>
          <w:tcPr>
            <w:tcW w:w="801" w:type="dxa"/>
            <w:vAlign w:val="center"/>
          </w:tcPr>
          <w:p w14:paraId="409A390D" w14:textId="77777777" w:rsidR="00070A78" w:rsidRDefault="00070A78" w:rsidP="00A93B55">
            <w:pPr>
              <w:pStyle w:val="NoSpacing"/>
              <w:jc w:val="center"/>
            </w:pPr>
            <w:r>
              <w:t>12</w:t>
            </w:r>
          </w:p>
        </w:tc>
        <w:tc>
          <w:tcPr>
            <w:tcW w:w="799" w:type="dxa"/>
            <w:vAlign w:val="center"/>
          </w:tcPr>
          <w:p w14:paraId="778B6B9B" w14:textId="77777777" w:rsidR="00070A78" w:rsidRPr="00096842" w:rsidRDefault="00070A78" w:rsidP="00535B2B">
            <w:pPr>
              <w:pStyle w:val="NoSpacing"/>
              <w:jc w:val="center"/>
            </w:pPr>
            <w:r w:rsidRPr="00096842">
              <w:t>10</w:t>
            </w:r>
          </w:p>
        </w:tc>
        <w:tc>
          <w:tcPr>
            <w:tcW w:w="757" w:type="dxa"/>
            <w:vAlign w:val="center"/>
          </w:tcPr>
          <w:p w14:paraId="3AAC08E1" w14:textId="77777777" w:rsidR="00070A78" w:rsidRPr="00096842" w:rsidRDefault="00070A78" w:rsidP="00535B2B">
            <w:pPr>
              <w:pStyle w:val="NoSpacing"/>
              <w:jc w:val="center"/>
            </w:pPr>
            <w:r>
              <w:t>4</w:t>
            </w:r>
          </w:p>
        </w:tc>
        <w:tc>
          <w:tcPr>
            <w:tcW w:w="805" w:type="dxa"/>
            <w:vAlign w:val="center"/>
          </w:tcPr>
          <w:p w14:paraId="74DD650B" w14:textId="77777777" w:rsidR="00070A78" w:rsidRPr="0006608F" w:rsidRDefault="00070A78" w:rsidP="00535B2B">
            <w:pPr>
              <w:pStyle w:val="NoSpacing"/>
              <w:jc w:val="center"/>
            </w:pPr>
            <w:r>
              <w:t>7</w:t>
            </w:r>
          </w:p>
        </w:tc>
        <w:tc>
          <w:tcPr>
            <w:tcW w:w="817" w:type="dxa"/>
            <w:vAlign w:val="center"/>
          </w:tcPr>
          <w:p w14:paraId="369ACA6B" w14:textId="677E34A1" w:rsidR="00070A78" w:rsidRPr="001D053A" w:rsidRDefault="00786496" w:rsidP="000A1379">
            <w:pPr>
              <w:pStyle w:val="NoSpacing"/>
              <w:jc w:val="center"/>
              <w:rPr>
                <w:highlight w:val="green"/>
              </w:rPr>
            </w:pPr>
            <w:r>
              <w:t>12</w:t>
            </w:r>
          </w:p>
        </w:tc>
        <w:tc>
          <w:tcPr>
            <w:tcW w:w="900" w:type="dxa"/>
            <w:vAlign w:val="center"/>
          </w:tcPr>
          <w:p w14:paraId="50E701D7" w14:textId="11212E3A" w:rsidR="00070A78" w:rsidRPr="001D053A" w:rsidRDefault="00786496" w:rsidP="000A1379">
            <w:pPr>
              <w:pStyle w:val="NoSpacing"/>
              <w:jc w:val="center"/>
              <w:rPr>
                <w:highlight w:val="green"/>
              </w:rPr>
            </w:pPr>
            <w:r w:rsidRPr="00786496">
              <w:t>2</w:t>
            </w:r>
          </w:p>
        </w:tc>
        <w:tc>
          <w:tcPr>
            <w:tcW w:w="1440" w:type="dxa"/>
            <w:vAlign w:val="center"/>
          </w:tcPr>
          <w:p w14:paraId="6C7A57DF" w14:textId="304A00BD" w:rsidR="00070A78" w:rsidRPr="0006608F" w:rsidRDefault="00786496" w:rsidP="000A1379">
            <w:pPr>
              <w:pStyle w:val="NoSpacing"/>
              <w:jc w:val="center"/>
            </w:pPr>
            <w:r>
              <w:t>63</w:t>
            </w:r>
          </w:p>
        </w:tc>
      </w:tr>
    </w:tbl>
    <w:p w14:paraId="42CA6402" w14:textId="77777777" w:rsidR="00535B2B" w:rsidRPr="00364BF2" w:rsidRDefault="00535B2B" w:rsidP="00BB1B73">
      <w:pPr>
        <w:pStyle w:val="NoSpacing"/>
      </w:pPr>
    </w:p>
    <w:p w14:paraId="696B794A" w14:textId="77777777" w:rsidR="00BB1B73" w:rsidRDefault="00BB1B73" w:rsidP="00BB1B73">
      <w:pPr>
        <w:pStyle w:val="NoSpacing"/>
        <w:rPr>
          <w:i/>
        </w:rPr>
      </w:pPr>
      <w:r w:rsidRPr="00FA6A45">
        <w:rPr>
          <w:i/>
        </w:rPr>
        <w:t>Job Creation</w:t>
      </w:r>
    </w:p>
    <w:p w14:paraId="5B19008B" w14:textId="55A9FE2C" w:rsidR="0057765F" w:rsidRDefault="00BB1B73" w:rsidP="00BB1B73">
      <w:pPr>
        <w:pStyle w:val="NoSpacing"/>
      </w:pPr>
      <w:r>
        <w:t>Businesses provide employment figures at the time of certification and in their year-end annual reports</w:t>
      </w:r>
      <w:r w:rsidR="00A950C0">
        <w:t>;</w:t>
      </w:r>
      <w:r>
        <w:t xml:space="preserve"> only those businesses that received investments pursuant to the program file annual reports.  </w:t>
      </w:r>
      <w:r w:rsidR="00244CCF">
        <w:t>Businesses have a five year annual reporting requirement and as a result, those businesses which</w:t>
      </w:r>
      <w:r w:rsidR="00C97597">
        <w:t>—through the angel program--</w:t>
      </w:r>
      <w:r w:rsidR="00244CCF">
        <w:t xml:space="preserve">received investment only in </w:t>
      </w:r>
      <w:r w:rsidR="00244CCF" w:rsidRPr="005E2206">
        <w:t>2010</w:t>
      </w:r>
      <w:r w:rsidR="001105A6" w:rsidRPr="005E2206">
        <w:t xml:space="preserve"> </w:t>
      </w:r>
      <w:r w:rsidR="0063716F" w:rsidRPr="005E2206">
        <w:t>through 2014</w:t>
      </w:r>
      <w:r w:rsidR="00244CCF" w:rsidRPr="005E2206">
        <w:t xml:space="preserve">, the first </w:t>
      </w:r>
      <w:r w:rsidR="0063716F" w:rsidRPr="005E2206">
        <w:t>five</w:t>
      </w:r>
      <w:r w:rsidR="001105A6" w:rsidRPr="005E2206">
        <w:t xml:space="preserve"> </w:t>
      </w:r>
      <w:r w:rsidR="00244CCF" w:rsidRPr="005E2206">
        <w:t>year</w:t>
      </w:r>
      <w:r w:rsidR="001105A6" w:rsidRPr="005E2206">
        <w:t>s</w:t>
      </w:r>
      <w:r w:rsidR="00244CCF" w:rsidRPr="005E2206">
        <w:t xml:space="preserve"> of the program, no longer file annual reports and thus no longer report job creation numbers.  </w:t>
      </w:r>
      <w:r w:rsidR="00A93B55" w:rsidRPr="005E2206">
        <w:t xml:space="preserve">Businesses that filed their annual report by </w:t>
      </w:r>
      <w:r w:rsidR="0063716F" w:rsidRPr="005E2206">
        <w:t>March 4, 2020</w:t>
      </w:r>
      <w:r w:rsidR="00A93B55" w:rsidRPr="005E2206">
        <w:t xml:space="preserve"> reported that in 201</w:t>
      </w:r>
      <w:r w:rsidR="00D25E23" w:rsidRPr="005E2206">
        <w:t>9</w:t>
      </w:r>
      <w:r w:rsidR="003C7907" w:rsidRPr="005E2206">
        <w:t>,</w:t>
      </w:r>
      <w:r w:rsidR="003C7907" w:rsidRPr="00EA1A58">
        <w:t xml:space="preserve"> net job creation </w:t>
      </w:r>
      <w:r w:rsidR="00EA1A58" w:rsidRPr="00EA1A58">
        <w:t xml:space="preserve">for the year </w:t>
      </w:r>
      <w:r w:rsidR="003C7907" w:rsidRPr="00EA1A58">
        <w:t xml:space="preserve">was </w:t>
      </w:r>
      <w:r w:rsidR="002E5C2A">
        <w:t>109</w:t>
      </w:r>
      <w:r w:rsidR="003C7907">
        <w:t xml:space="preserve"> </w:t>
      </w:r>
      <w:r w:rsidR="00CD4929">
        <w:t xml:space="preserve">direct </w:t>
      </w:r>
      <w:r w:rsidR="003C7907">
        <w:t>positions</w:t>
      </w:r>
      <w:r w:rsidR="0057765F">
        <w:t>:</w:t>
      </w:r>
    </w:p>
    <w:p w14:paraId="6936CD94" w14:textId="77777777" w:rsidR="00CB1EDF" w:rsidRDefault="00CB1EDF" w:rsidP="00BB1B73">
      <w:pPr>
        <w:pStyle w:val="NoSpacing"/>
      </w:pPr>
    </w:p>
    <w:p w14:paraId="767994FB" w14:textId="3B7B3228" w:rsidR="0057765F" w:rsidRPr="00EE5C1F" w:rsidRDefault="005E2206" w:rsidP="0057765F">
      <w:pPr>
        <w:pStyle w:val="NoSpacing"/>
        <w:numPr>
          <w:ilvl w:val="0"/>
          <w:numId w:val="44"/>
        </w:numPr>
      </w:pPr>
      <w:r w:rsidRPr="005E2206">
        <w:t>249</w:t>
      </w:r>
      <w:r w:rsidR="0057765F" w:rsidRPr="005E2206">
        <w:t xml:space="preserve"> positions were newly created by </w:t>
      </w:r>
      <w:r w:rsidRPr="005E2206">
        <w:t>52</w:t>
      </w:r>
      <w:r w:rsidR="008358A6" w:rsidRPr="00EE5C1F">
        <w:t xml:space="preserve"> </w:t>
      </w:r>
      <w:r w:rsidR="008965D6" w:rsidRPr="00EE5C1F">
        <w:t>businesses</w:t>
      </w:r>
      <w:r w:rsidR="00A93B55" w:rsidRPr="00EE5C1F">
        <w:t xml:space="preserve"> </w:t>
      </w:r>
    </w:p>
    <w:p w14:paraId="315568CE" w14:textId="6DB61F0B" w:rsidR="0057765F" w:rsidRPr="00EE5C1F" w:rsidRDefault="002E5C2A" w:rsidP="0057765F">
      <w:pPr>
        <w:pStyle w:val="NoSpacing"/>
        <w:numPr>
          <w:ilvl w:val="0"/>
          <w:numId w:val="44"/>
        </w:numPr>
      </w:pPr>
      <w:r>
        <w:t>140</w:t>
      </w:r>
      <w:r w:rsidR="0057765F" w:rsidRPr="00655ECE">
        <w:t xml:space="preserve"> positions were eliminated by </w:t>
      </w:r>
      <w:r w:rsidR="00655ECE" w:rsidRPr="00655ECE">
        <w:t>23</w:t>
      </w:r>
      <w:r w:rsidR="008965D6" w:rsidRPr="00EE5C1F">
        <w:t xml:space="preserve"> businesses </w:t>
      </w:r>
    </w:p>
    <w:p w14:paraId="34A277FC" w14:textId="77777777" w:rsidR="000564C7" w:rsidRDefault="000564C7" w:rsidP="000564C7">
      <w:pPr>
        <w:pStyle w:val="NoSpacing"/>
        <w:ind w:left="720"/>
      </w:pPr>
    </w:p>
    <w:p w14:paraId="57E1CD85" w14:textId="0DDF426F" w:rsidR="00A93B55" w:rsidRDefault="00CB1EDF" w:rsidP="0057765F">
      <w:pPr>
        <w:pStyle w:val="NoSpacing"/>
      </w:pPr>
      <w:r>
        <w:t xml:space="preserve">Note that many businesses neither created nor eliminated any jobs </w:t>
      </w:r>
      <w:r w:rsidRPr="00EA1A58">
        <w:t xml:space="preserve">in </w:t>
      </w:r>
      <w:r w:rsidRPr="00992051">
        <w:t>201</w:t>
      </w:r>
      <w:r w:rsidR="00D25E23" w:rsidRPr="00992051">
        <w:t>9</w:t>
      </w:r>
      <w:r w:rsidRPr="00992051">
        <w:t>.</w:t>
      </w:r>
      <w:r>
        <w:t xml:space="preserve">  </w:t>
      </w:r>
      <w:r w:rsidR="000130A8">
        <w:t xml:space="preserve">Since the program’s inception, participating businesses have </w:t>
      </w:r>
      <w:r w:rsidR="000130A8" w:rsidRPr="00992051">
        <w:t xml:space="preserve">created </w:t>
      </w:r>
      <w:r w:rsidR="00446958">
        <w:t>1,887</w:t>
      </w:r>
      <w:r w:rsidR="000130A8">
        <w:t xml:space="preserve"> </w:t>
      </w:r>
      <w:r w:rsidR="00CD4929">
        <w:t xml:space="preserve">direct </w:t>
      </w:r>
      <w:r w:rsidR="000130A8">
        <w:t>jobs</w:t>
      </w:r>
      <w:r w:rsidR="00EA1A58">
        <w:t xml:space="preserve"> from the period 2010-</w:t>
      </w:r>
      <w:r w:rsidR="00EA1A58" w:rsidRPr="00992051">
        <w:t>201</w:t>
      </w:r>
      <w:r w:rsidR="00D25E23" w:rsidRPr="00992051">
        <w:t>9</w:t>
      </w:r>
      <w:r w:rsidR="000130A8" w:rsidRPr="00992051">
        <w:t>.</w:t>
      </w:r>
    </w:p>
    <w:p w14:paraId="0C965264" w14:textId="77777777" w:rsidR="00A93B55" w:rsidRDefault="00A93B55" w:rsidP="00BB1B73">
      <w:pPr>
        <w:pStyle w:val="NoSpacing"/>
      </w:pPr>
    </w:p>
    <w:p w14:paraId="3C735CE2" w14:textId="77777777" w:rsidR="004726F1" w:rsidRDefault="00BB1B73" w:rsidP="00BB1B73">
      <w:pPr>
        <w:pStyle w:val="NoSpacing"/>
      </w:pPr>
      <w:r>
        <w:t>Prior to 2013, business</w:t>
      </w:r>
      <w:r w:rsidRPr="00EE48E4">
        <w:t>es</w:t>
      </w:r>
      <w:r>
        <w:t xml:space="preserve"> reported only on jobs they directly created, meaning only employees that they </w:t>
      </w:r>
      <w:r w:rsidR="00B4140C">
        <w:t>had</w:t>
      </w:r>
      <w:r>
        <w:t xml:space="preserve"> on their payroll</w:t>
      </w:r>
      <w:r w:rsidR="00B4140C">
        <w:t xml:space="preserve"> who received W-2s</w:t>
      </w:r>
      <w:r>
        <w:t xml:space="preserve">.  Because </w:t>
      </w:r>
      <w:r w:rsidR="00FE768C">
        <w:t>legislators and other interested parties</w:t>
      </w:r>
      <w:r>
        <w:t xml:space="preserve"> </w:t>
      </w:r>
      <w:r w:rsidR="00FE768C">
        <w:t>sought</w:t>
      </w:r>
      <w:r>
        <w:t xml:space="preserve"> additional job creation information, beginning with 2013 business annual reports, DEED has asked businesses to report on the number of contract workers, consultants, agency staffers and others they have indirectly hired. These numbers, although not necessarily precise, provide a more complete indication of the total number of jobs created by these businesses</w:t>
      </w:r>
      <w:r w:rsidR="00FE768C">
        <w:t xml:space="preserve"> and reflect the reality that start-up businesses frequently contract for workers before adding employees to their permanent payrolls</w:t>
      </w:r>
      <w:r>
        <w:t xml:space="preserve">. </w:t>
      </w:r>
    </w:p>
    <w:p w14:paraId="30D27AB7" w14:textId="77777777" w:rsidR="004726F1" w:rsidRDefault="004726F1" w:rsidP="00BB1B73">
      <w:pPr>
        <w:pStyle w:val="NoSpacing"/>
      </w:pPr>
    </w:p>
    <w:p w14:paraId="7DE38F74" w14:textId="77C502C4" w:rsidR="00535B2B" w:rsidRDefault="009A3538" w:rsidP="00BB1B73">
      <w:pPr>
        <w:pStyle w:val="NoSpacing"/>
      </w:pPr>
      <w:r>
        <w:t xml:space="preserve">Businesses that filed their annual </w:t>
      </w:r>
      <w:r w:rsidRPr="00246C95">
        <w:t xml:space="preserve">report by </w:t>
      </w:r>
      <w:r w:rsidR="00992051">
        <w:t>March 4, 2020</w:t>
      </w:r>
      <w:r w:rsidRPr="00EA1A58">
        <w:t xml:space="preserve"> reported that in 201</w:t>
      </w:r>
      <w:r w:rsidR="00D25E23" w:rsidRPr="00992051">
        <w:t>9</w:t>
      </w:r>
      <w:r w:rsidRPr="00992051">
        <w:t>,</w:t>
      </w:r>
      <w:r w:rsidRPr="00EA1A58">
        <w:t xml:space="preserve"> they employed </w:t>
      </w:r>
      <w:r w:rsidR="00992051">
        <w:t>678</w:t>
      </w:r>
      <w:r w:rsidRPr="00246C95">
        <w:t xml:space="preserve"> </w:t>
      </w:r>
      <w:r>
        <w:t>contract workers</w:t>
      </w:r>
      <w:r w:rsidR="00CD4929">
        <w:t xml:space="preserve"> (“indirect hires”)</w:t>
      </w:r>
      <w:r>
        <w:t xml:space="preserve">.  </w:t>
      </w:r>
      <w:r w:rsidR="00BB1B73" w:rsidRPr="00D80139">
        <w:t xml:space="preserve">Table </w:t>
      </w:r>
      <w:r w:rsidR="00F348BA">
        <w:t>7</w:t>
      </w:r>
      <w:r w:rsidR="00BB1B73" w:rsidRPr="00D80139">
        <w:t xml:space="preserve"> provides employment information related to businesses that received inve</w:t>
      </w:r>
      <w:r w:rsidR="00535B2B">
        <w:t>stments pursuant to the program.</w:t>
      </w:r>
    </w:p>
    <w:p w14:paraId="1E036023" w14:textId="77777777" w:rsidR="00EA1A58" w:rsidRDefault="00EA1A58" w:rsidP="00DD0756">
      <w:pPr>
        <w:pStyle w:val="NoSpacing"/>
        <w:jc w:val="center"/>
        <w:rPr>
          <w:b/>
          <w:sz w:val="24"/>
          <w:szCs w:val="24"/>
          <w:highlight w:val="yellow"/>
        </w:rPr>
      </w:pPr>
    </w:p>
    <w:p w14:paraId="028BD019" w14:textId="3C5C2CC5" w:rsidR="00BB1B73" w:rsidRPr="00412172" w:rsidRDefault="00535B2B" w:rsidP="00DD0756">
      <w:pPr>
        <w:pStyle w:val="NoSpacing"/>
        <w:jc w:val="center"/>
        <w:rPr>
          <w:b/>
          <w:sz w:val="24"/>
          <w:szCs w:val="24"/>
        </w:rPr>
      </w:pPr>
      <w:r w:rsidRPr="00412172">
        <w:rPr>
          <w:b/>
          <w:sz w:val="24"/>
          <w:szCs w:val="24"/>
        </w:rPr>
        <w:t>T</w:t>
      </w:r>
      <w:r w:rsidR="00BB1B73" w:rsidRPr="00412172">
        <w:rPr>
          <w:b/>
          <w:sz w:val="24"/>
          <w:szCs w:val="24"/>
        </w:rPr>
        <w:t xml:space="preserve">able </w:t>
      </w:r>
      <w:r w:rsidR="00F348BA">
        <w:rPr>
          <w:b/>
          <w:sz w:val="24"/>
          <w:szCs w:val="24"/>
        </w:rPr>
        <w:t>7</w:t>
      </w:r>
      <w:r w:rsidR="00BB1B73" w:rsidRPr="00412172">
        <w:rPr>
          <w:b/>
          <w:sz w:val="24"/>
          <w:szCs w:val="24"/>
        </w:rPr>
        <w:t xml:space="preserve"> – Job Creation by Businesses Receiving Qualifying Investment</w:t>
      </w:r>
    </w:p>
    <w:p w14:paraId="48BAF718" w14:textId="4FB225E6" w:rsidR="00BB1B73" w:rsidRPr="00A70990" w:rsidRDefault="00BB1B73" w:rsidP="00BB1B73">
      <w:pPr>
        <w:pStyle w:val="NoSpacing"/>
        <w:jc w:val="center"/>
        <w:rPr>
          <w:b/>
          <w:sz w:val="24"/>
          <w:szCs w:val="24"/>
        </w:rPr>
      </w:pPr>
      <w:r w:rsidRPr="00412172">
        <w:rPr>
          <w:b/>
          <w:sz w:val="24"/>
          <w:szCs w:val="24"/>
        </w:rPr>
        <w:t>Pursuant to the Angel Tax Credit Program, 2010-201</w:t>
      </w:r>
      <w:r w:rsidR="00D25E23" w:rsidRPr="008740A7">
        <w:rPr>
          <w:b/>
          <w:sz w:val="24"/>
          <w:szCs w:val="24"/>
        </w:rPr>
        <w:t>9</w:t>
      </w:r>
    </w:p>
    <w:p w14:paraId="47A62D69" w14:textId="77777777" w:rsidR="00BB1B73" w:rsidRPr="00A70990" w:rsidRDefault="00BB1B73" w:rsidP="00BB1B73">
      <w:pPr>
        <w:pStyle w:val="NoSpacing"/>
      </w:pPr>
      <w:r w:rsidRPr="00A70990">
        <w:tab/>
      </w:r>
      <w:r w:rsidRPr="00A70990">
        <w:tab/>
      </w:r>
      <w:r w:rsidRPr="00A70990">
        <w:tab/>
      </w:r>
      <w:r w:rsidRPr="00A70990">
        <w:tab/>
      </w:r>
      <w:r w:rsidRPr="00A70990">
        <w:tab/>
      </w:r>
    </w:p>
    <w:tbl>
      <w:tblPr>
        <w:tblStyle w:val="TableGrid"/>
        <w:tblW w:w="7581" w:type="dxa"/>
        <w:jc w:val="center"/>
        <w:tblLook w:val="04A0" w:firstRow="1" w:lastRow="0" w:firstColumn="1" w:lastColumn="0" w:noHBand="0" w:noVBand="1"/>
      </w:tblPr>
      <w:tblGrid>
        <w:gridCol w:w="3137"/>
        <w:gridCol w:w="1498"/>
        <w:gridCol w:w="1473"/>
        <w:gridCol w:w="1473"/>
      </w:tblGrid>
      <w:tr w:rsidR="009A3538" w:rsidRPr="00E74B51" w14:paraId="34E420B6" w14:textId="77777777" w:rsidTr="009A3538">
        <w:trPr>
          <w:jc w:val="center"/>
        </w:trPr>
        <w:tc>
          <w:tcPr>
            <w:tcW w:w="3137" w:type="dxa"/>
          </w:tcPr>
          <w:p w14:paraId="4D28EFE2" w14:textId="77777777" w:rsidR="009A3538" w:rsidRPr="00E74B51" w:rsidRDefault="009A3538" w:rsidP="00BB1B73">
            <w:pPr>
              <w:pStyle w:val="NoSpacing"/>
              <w:rPr>
                <w:highlight w:val="yellow"/>
              </w:rPr>
            </w:pPr>
          </w:p>
          <w:p w14:paraId="368789AB" w14:textId="77777777" w:rsidR="009A3538" w:rsidRPr="00E74B51" w:rsidRDefault="009A3538" w:rsidP="00BB1B73">
            <w:pPr>
              <w:pStyle w:val="NoSpacing"/>
              <w:rPr>
                <w:highlight w:val="yellow"/>
              </w:rPr>
            </w:pPr>
          </w:p>
        </w:tc>
        <w:tc>
          <w:tcPr>
            <w:tcW w:w="1498" w:type="dxa"/>
          </w:tcPr>
          <w:p w14:paraId="08B9336D" w14:textId="77777777" w:rsidR="009A3538" w:rsidRPr="00A70990" w:rsidRDefault="009A3538" w:rsidP="00BB1B73">
            <w:pPr>
              <w:pStyle w:val="NoSpacing"/>
              <w:jc w:val="center"/>
            </w:pPr>
            <w:r>
              <w:t xml:space="preserve"> Direct </w:t>
            </w:r>
            <w:r w:rsidRPr="00A70990">
              <w:t>Jobs</w:t>
            </w:r>
          </w:p>
          <w:p w14:paraId="43F688F5" w14:textId="77777777" w:rsidR="009A3538" w:rsidRPr="00A70990" w:rsidRDefault="009A3538" w:rsidP="00BB1B73">
            <w:pPr>
              <w:pStyle w:val="NoSpacing"/>
              <w:jc w:val="center"/>
            </w:pPr>
            <w:r w:rsidRPr="00A70990">
              <w:t>Created</w:t>
            </w:r>
          </w:p>
        </w:tc>
        <w:tc>
          <w:tcPr>
            <w:tcW w:w="1473" w:type="dxa"/>
          </w:tcPr>
          <w:p w14:paraId="63F0E6DC" w14:textId="77777777" w:rsidR="009A3538" w:rsidRPr="00A70990" w:rsidRDefault="009A3538" w:rsidP="00BB1B73">
            <w:pPr>
              <w:pStyle w:val="NoSpacing"/>
              <w:jc w:val="center"/>
            </w:pPr>
            <w:r>
              <w:t># of Indirect Hires</w:t>
            </w:r>
          </w:p>
        </w:tc>
        <w:tc>
          <w:tcPr>
            <w:tcW w:w="1473" w:type="dxa"/>
          </w:tcPr>
          <w:p w14:paraId="2BD5672E" w14:textId="77777777" w:rsidR="009A3538" w:rsidRDefault="009A3538" w:rsidP="00BB1B73">
            <w:pPr>
              <w:pStyle w:val="NoSpacing"/>
              <w:jc w:val="center"/>
            </w:pPr>
            <w:r>
              <w:t>Total Jobs Created</w:t>
            </w:r>
          </w:p>
        </w:tc>
      </w:tr>
      <w:tr w:rsidR="009A3538" w:rsidRPr="005102DC" w14:paraId="0ECD21A8" w14:textId="77777777" w:rsidTr="009A3538">
        <w:trPr>
          <w:jc w:val="center"/>
        </w:trPr>
        <w:tc>
          <w:tcPr>
            <w:tcW w:w="3137" w:type="dxa"/>
          </w:tcPr>
          <w:p w14:paraId="2EC7A728" w14:textId="4BC60208" w:rsidR="009A3538" w:rsidRPr="008740A7" w:rsidRDefault="009A3538" w:rsidP="00D25E23">
            <w:pPr>
              <w:pStyle w:val="NoSpacing"/>
            </w:pPr>
            <w:r w:rsidRPr="008740A7">
              <w:t>Job Creation</w:t>
            </w:r>
            <w:r w:rsidR="002D7928" w:rsidRPr="008740A7">
              <w:t xml:space="preserve"> in 201</w:t>
            </w:r>
            <w:r w:rsidR="00D25E23" w:rsidRPr="008740A7">
              <w:t>9</w:t>
            </w:r>
            <w:r w:rsidRPr="008740A7">
              <w:t>:</w:t>
            </w:r>
          </w:p>
        </w:tc>
        <w:tc>
          <w:tcPr>
            <w:tcW w:w="1498" w:type="dxa"/>
          </w:tcPr>
          <w:p w14:paraId="3C64767C" w14:textId="5D3B2569" w:rsidR="009A3538" w:rsidRPr="008740A7" w:rsidRDefault="003962BD" w:rsidP="00BB1B73">
            <w:pPr>
              <w:pStyle w:val="NoSpacing"/>
              <w:jc w:val="center"/>
            </w:pPr>
            <w:r>
              <w:t>109</w:t>
            </w:r>
          </w:p>
        </w:tc>
        <w:tc>
          <w:tcPr>
            <w:tcW w:w="1473" w:type="dxa"/>
          </w:tcPr>
          <w:p w14:paraId="75223B6D" w14:textId="35AB41BC" w:rsidR="009A3538" w:rsidRPr="008740A7" w:rsidRDefault="008740A7" w:rsidP="00BB1B73">
            <w:pPr>
              <w:pStyle w:val="NoSpacing"/>
              <w:jc w:val="center"/>
            </w:pPr>
            <w:r w:rsidRPr="008740A7">
              <w:t>678</w:t>
            </w:r>
          </w:p>
        </w:tc>
        <w:tc>
          <w:tcPr>
            <w:tcW w:w="1473" w:type="dxa"/>
          </w:tcPr>
          <w:p w14:paraId="3D4EB045" w14:textId="59083F06" w:rsidR="009A3538" w:rsidRPr="008740A7" w:rsidRDefault="008740A7" w:rsidP="00BB1B73">
            <w:pPr>
              <w:pStyle w:val="NoSpacing"/>
              <w:jc w:val="center"/>
            </w:pPr>
            <w:r w:rsidRPr="008740A7">
              <w:t>792</w:t>
            </w:r>
          </w:p>
        </w:tc>
      </w:tr>
      <w:tr w:rsidR="00F10DBC" w:rsidRPr="005102DC" w14:paraId="3D62D2BE" w14:textId="77777777" w:rsidTr="002D7928">
        <w:trPr>
          <w:jc w:val="center"/>
        </w:trPr>
        <w:tc>
          <w:tcPr>
            <w:tcW w:w="3137" w:type="dxa"/>
            <w:tcBorders>
              <w:bottom w:val="single" w:sz="4" w:space="0" w:color="auto"/>
            </w:tcBorders>
          </w:tcPr>
          <w:p w14:paraId="6E90F4A8" w14:textId="77777777" w:rsidR="002D7928" w:rsidRPr="008740A7" w:rsidRDefault="00EA1A58" w:rsidP="00EA1A58">
            <w:pPr>
              <w:pStyle w:val="NoSpacing"/>
            </w:pPr>
            <w:r w:rsidRPr="008740A7">
              <w:t xml:space="preserve">Total </w:t>
            </w:r>
            <w:r w:rsidR="002D7928" w:rsidRPr="008740A7">
              <w:t>Direct</w:t>
            </w:r>
            <w:r w:rsidR="00F10DBC" w:rsidRPr="008740A7">
              <w:t xml:space="preserve"> Job Creation</w:t>
            </w:r>
          </w:p>
          <w:p w14:paraId="4A06CDF0" w14:textId="33676341" w:rsidR="00F10DBC" w:rsidRPr="008740A7" w:rsidRDefault="00EA1A58" w:rsidP="00D25E23">
            <w:pPr>
              <w:pStyle w:val="NoSpacing"/>
            </w:pPr>
            <w:r w:rsidRPr="008740A7">
              <w:t>2010-201</w:t>
            </w:r>
            <w:r w:rsidR="00D25E23" w:rsidRPr="008740A7">
              <w:t>9</w:t>
            </w:r>
            <w:r w:rsidR="00F10DBC" w:rsidRPr="008740A7">
              <w:t>:</w:t>
            </w:r>
          </w:p>
        </w:tc>
        <w:tc>
          <w:tcPr>
            <w:tcW w:w="1498" w:type="dxa"/>
            <w:tcBorders>
              <w:bottom w:val="single" w:sz="4" w:space="0" w:color="auto"/>
            </w:tcBorders>
            <w:vAlign w:val="center"/>
          </w:tcPr>
          <w:p w14:paraId="0217423D" w14:textId="2D39EEC9" w:rsidR="00F10DBC" w:rsidRPr="008740A7" w:rsidRDefault="003962BD" w:rsidP="000C6BA6">
            <w:pPr>
              <w:pStyle w:val="NoSpacing"/>
              <w:jc w:val="center"/>
              <w:rPr>
                <w:vertAlign w:val="superscript"/>
              </w:rPr>
            </w:pPr>
            <w:r>
              <w:t>1,887</w:t>
            </w:r>
          </w:p>
        </w:tc>
        <w:tc>
          <w:tcPr>
            <w:tcW w:w="2946" w:type="dxa"/>
            <w:gridSpan w:val="2"/>
            <w:vMerge w:val="restart"/>
            <w:shd w:val="clear" w:color="auto" w:fill="D9D9D9" w:themeFill="background1" w:themeFillShade="D9"/>
          </w:tcPr>
          <w:p w14:paraId="5154CDAA" w14:textId="77777777" w:rsidR="00F10DBC" w:rsidRPr="008740A7" w:rsidRDefault="00F10DBC" w:rsidP="00BB1B73">
            <w:pPr>
              <w:pStyle w:val="NoSpacing"/>
              <w:jc w:val="center"/>
            </w:pPr>
          </w:p>
        </w:tc>
      </w:tr>
      <w:tr w:rsidR="00F10DBC" w:rsidRPr="005102DC" w14:paraId="4CB84F21" w14:textId="77777777" w:rsidTr="00613A8B">
        <w:trPr>
          <w:jc w:val="center"/>
        </w:trPr>
        <w:tc>
          <w:tcPr>
            <w:tcW w:w="3137" w:type="dxa"/>
            <w:tcBorders>
              <w:bottom w:val="single" w:sz="4" w:space="0" w:color="auto"/>
            </w:tcBorders>
          </w:tcPr>
          <w:p w14:paraId="133BA7A8" w14:textId="77777777" w:rsidR="00F10DBC" w:rsidRPr="008740A7" w:rsidRDefault="00F10DBC" w:rsidP="00BB1B73">
            <w:pPr>
              <w:pStyle w:val="NoSpacing"/>
              <w:ind w:right="-577"/>
            </w:pPr>
            <w:r w:rsidRPr="008740A7">
              <w:t>Estimated annual gross wages of</w:t>
            </w:r>
          </w:p>
          <w:p w14:paraId="729B8955" w14:textId="33E2BE8F" w:rsidR="00F10DBC" w:rsidRPr="008740A7" w:rsidRDefault="003962BD" w:rsidP="00B418FA">
            <w:pPr>
              <w:pStyle w:val="NoSpacing"/>
              <w:ind w:right="-577"/>
            </w:pPr>
            <w:r>
              <w:t>1,887</w:t>
            </w:r>
            <w:r w:rsidR="00F10DBC" w:rsidRPr="008740A7">
              <w:t xml:space="preserve"> direct jobs*:</w:t>
            </w:r>
          </w:p>
        </w:tc>
        <w:tc>
          <w:tcPr>
            <w:tcW w:w="1498" w:type="dxa"/>
            <w:tcBorders>
              <w:bottom w:val="single" w:sz="4" w:space="0" w:color="auto"/>
            </w:tcBorders>
            <w:vAlign w:val="bottom"/>
          </w:tcPr>
          <w:p w14:paraId="53F06FA6" w14:textId="247A0F43" w:rsidR="00F10DBC" w:rsidRPr="008740A7" w:rsidRDefault="00EE5C1F" w:rsidP="003962BD">
            <w:pPr>
              <w:pStyle w:val="NoSpacing"/>
              <w:jc w:val="center"/>
            </w:pPr>
            <w:r w:rsidRPr="008740A7">
              <w:t>$</w:t>
            </w:r>
            <w:r w:rsidR="00D351E8">
              <w:t>85,</w:t>
            </w:r>
            <w:r w:rsidR="003962BD">
              <w:t>033,881</w:t>
            </w:r>
          </w:p>
        </w:tc>
        <w:tc>
          <w:tcPr>
            <w:tcW w:w="2946" w:type="dxa"/>
            <w:gridSpan w:val="2"/>
            <w:vMerge/>
            <w:tcBorders>
              <w:bottom w:val="single" w:sz="4" w:space="0" w:color="auto"/>
            </w:tcBorders>
            <w:shd w:val="clear" w:color="auto" w:fill="D9D9D9" w:themeFill="background1" w:themeFillShade="D9"/>
          </w:tcPr>
          <w:p w14:paraId="49F81131" w14:textId="77777777" w:rsidR="00F10DBC" w:rsidRPr="008740A7" w:rsidRDefault="00F10DBC" w:rsidP="00BB1B73">
            <w:pPr>
              <w:pStyle w:val="NoSpacing"/>
              <w:jc w:val="center"/>
            </w:pPr>
          </w:p>
        </w:tc>
      </w:tr>
      <w:tr w:rsidR="009A3538" w:rsidRPr="005102DC" w14:paraId="1B5F6935" w14:textId="77777777" w:rsidTr="00CA34F3">
        <w:trPr>
          <w:jc w:val="center"/>
        </w:trPr>
        <w:tc>
          <w:tcPr>
            <w:tcW w:w="3137" w:type="dxa"/>
            <w:tcBorders>
              <w:top w:val="single" w:sz="4" w:space="0" w:color="auto"/>
              <w:left w:val="nil"/>
              <w:bottom w:val="nil"/>
              <w:right w:val="nil"/>
            </w:tcBorders>
          </w:tcPr>
          <w:p w14:paraId="55C08605" w14:textId="036468B8" w:rsidR="009A3538" w:rsidRPr="008740A7" w:rsidRDefault="009A3538" w:rsidP="00D25E23">
            <w:pPr>
              <w:pStyle w:val="NoSpacing"/>
              <w:ind w:right="-577"/>
              <w:rPr>
                <w:sz w:val="16"/>
                <w:szCs w:val="16"/>
              </w:rPr>
            </w:pPr>
            <w:r w:rsidRPr="008740A7">
              <w:rPr>
                <w:sz w:val="16"/>
                <w:szCs w:val="16"/>
              </w:rPr>
              <w:t xml:space="preserve">*at </w:t>
            </w:r>
            <w:r w:rsidR="000130A8" w:rsidRPr="008740A7">
              <w:rPr>
                <w:sz w:val="16"/>
                <w:szCs w:val="16"/>
              </w:rPr>
              <w:t>201</w:t>
            </w:r>
            <w:r w:rsidR="00D25E23" w:rsidRPr="008740A7">
              <w:rPr>
                <w:sz w:val="16"/>
                <w:szCs w:val="16"/>
              </w:rPr>
              <w:t>9</w:t>
            </w:r>
            <w:r w:rsidR="00EE5C1F" w:rsidRPr="008740A7">
              <w:rPr>
                <w:sz w:val="16"/>
                <w:szCs w:val="16"/>
              </w:rPr>
              <w:t xml:space="preserve"> </w:t>
            </w:r>
            <w:r w:rsidRPr="008740A7">
              <w:rPr>
                <w:sz w:val="16"/>
                <w:szCs w:val="16"/>
              </w:rPr>
              <w:t>program wage minimum</w:t>
            </w:r>
          </w:p>
        </w:tc>
        <w:tc>
          <w:tcPr>
            <w:tcW w:w="1498" w:type="dxa"/>
            <w:tcBorders>
              <w:top w:val="single" w:sz="4" w:space="0" w:color="auto"/>
              <w:left w:val="nil"/>
              <w:bottom w:val="nil"/>
              <w:right w:val="nil"/>
            </w:tcBorders>
            <w:vAlign w:val="bottom"/>
          </w:tcPr>
          <w:p w14:paraId="55E25045" w14:textId="77777777" w:rsidR="009A3538" w:rsidRPr="008740A7" w:rsidRDefault="009A3538" w:rsidP="009A3538">
            <w:pPr>
              <w:pStyle w:val="NoSpacing"/>
              <w:jc w:val="center"/>
              <w:rPr>
                <w:b/>
              </w:rPr>
            </w:pPr>
          </w:p>
        </w:tc>
        <w:tc>
          <w:tcPr>
            <w:tcW w:w="2946" w:type="dxa"/>
            <w:gridSpan w:val="2"/>
            <w:tcBorders>
              <w:top w:val="single" w:sz="4" w:space="0" w:color="auto"/>
              <w:left w:val="nil"/>
              <w:bottom w:val="nil"/>
              <w:right w:val="nil"/>
            </w:tcBorders>
          </w:tcPr>
          <w:p w14:paraId="662E5AD4" w14:textId="77777777" w:rsidR="009A3538" w:rsidRPr="008740A7" w:rsidRDefault="009A3538" w:rsidP="00BB1B73">
            <w:pPr>
              <w:pStyle w:val="NoSpacing"/>
              <w:jc w:val="center"/>
            </w:pPr>
          </w:p>
        </w:tc>
      </w:tr>
    </w:tbl>
    <w:p w14:paraId="3653E933" w14:textId="77777777" w:rsidR="00D96CB0" w:rsidRDefault="00D96CB0" w:rsidP="00AE1512">
      <w:pPr>
        <w:pStyle w:val="NoSpacing"/>
        <w:rPr>
          <w:b/>
          <w:sz w:val="28"/>
          <w:szCs w:val="28"/>
        </w:rPr>
      </w:pPr>
    </w:p>
    <w:p w14:paraId="4C26264A" w14:textId="77777777" w:rsidR="00AE1512" w:rsidRDefault="00AE1512" w:rsidP="00AE1512">
      <w:pPr>
        <w:pStyle w:val="NoSpacing"/>
        <w:rPr>
          <w:b/>
          <w:sz w:val="28"/>
          <w:szCs w:val="28"/>
        </w:rPr>
      </w:pPr>
      <w:r w:rsidRPr="00AD058B">
        <w:rPr>
          <w:b/>
          <w:sz w:val="28"/>
          <w:szCs w:val="28"/>
        </w:rPr>
        <w:t>Number and</w:t>
      </w:r>
      <w:r>
        <w:rPr>
          <w:b/>
          <w:sz w:val="28"/>
          <w:szCs w:val="28"/>
        </w:rPr>
        <w:t xml:space="preserve"> Value of Credits Issued</w:t>
      </w:r>
    </w:p>
    <w:p w14:paraId="6E97B9C6" w14:textId="0133D6A7" w:rsidR="00AE1512" w:rsidRDefault="00AE1512" w:rsidP="00AE1512">
      <w:pPr>
        <w:pStyle w:val="NoSpacing"/>
      </w:pPr>
      <w:r>
        <w:t xml:space="preserve">Angel tax credits are issued directly to investors, whether they invest in qualified businesses individually or through an investment </w:t>
      </w:r>
      <w:r w:rsidRPr="00C96B21">
        <w:t xml:space="preserve">fund.  </w:t>
      </w:r>
      <w:r w:rsidR="00F64370">
        <w:t>In 201</w:t>
      </w:r>
      <w:r w:rsidR="005475EF">
        <w:t>9</w:t>
      </w:r>
      <w:r w:rsidR="00F64370">
        <w:t xml:space="preserve">, </w:t>
      </w:r>
      <w:r w:rsidR="005475EF">
        <w:t>569</w:t>
      </w:r>
      <w:r w:rsidRPr="00C96B21">
        <w:t xml:space="preserve"> credit certificates</w:t>
      </w:r>
      <w:r w:rsidR="00CD4929" w:rsidRPr="00C96B21">
        <w:t>,</w:t>
      </w:r>
      <w:r w:rsidRPr="00C96B21">
        <w:t xml:space="preserve"> valued at </w:t>
      </w:r>
      <w:r w:rsidR="00072E5E" w:rsidRPr="00C96B21">
        <w:t>over</w:t>
      </w:r>
      <w:r w:rsidRPr="00C96B21">
        <w:t xml:space="preserve"> </w:t>
      </w:r>
      <w:r w:rsidR="005475EF">
        <w:t>$9.7</w:t>
      </w:r>
      <w:r w:rsidRPr="00C96B21">
        <w:t xml:space="preserve"> million</w:t>
      </w:r>
      <w:r w:rsidR="00CD4929" w:rsidRPr="00C96B21">
        <w:t>,</w:t>
      </w:r>
      <w:r w:rsidRPr="00C96B21">
        <w:t xml:space="preserve"> were issued for 201</w:t>
      </w:r>
      <w:r w:rsidR="005475EF">
        <w:t>9</w:t>
      </w:r>
      <w:r w:rsidRPr="00C96B21">
        <w:t xml:space="preserve"> investments</w:t>
      </w:r>
      <w:r>
        <w:t xml:space="preserve">.  In accordance with the Angel Tax Credit Program statute, any unused credit allocations are rolled forward to the following year’s program.  Because the 2010 program was in operation for only six months, there was a significant carryover of credits from 2010 to 2011. </w:t>
      </w:r>
    </w:p>
    <w:p w14:paraId="4DBED96A" w14:textId="77777777" w:rsidR="0001713E" w:rsidRPr="00AE642E" w:rsidRDefault="00AE1512" w:rsidP="00AE642E">
      <w:pPr>
        <w:pStyle w:val="NoSpacing"/>
      </w:pPr>
      <w:r>
        <w:t xml:space="preserve"> </w:t>
      </w:r>
    </w:p>
    <w:p w14:paraId="2DA79458" w14:textId="0730A512" w:rsidR="002834E4" w:rsidRPr="00C96B21" w:rsidRDefault="001C1D99" w:rsidP="001C1D99">
      <w:pPr>
        <w:pStyle w:val="NoSpacing"/>
        <w:jc w:val="center"/>
        <w:rPr>
          <w:b/>
          <w:sz w:val="24"/>
          <w:szCs w:val="24"/>
        </w:rPr>
      </w:pPr>
      <w:r w:rsidRPr="00C96B21">
        <w:rPr>
          <w:b/>
          <w:sz w:val="24"/>
          <w:szCs w:val="24"/>
        </w:rPr>
        <w:t xml:space="preserve">Table </w:t>
      </w:r>
      <w:r w:rsidR="00F348BA">
        <w:rPr>
          <w:b/>
          <w:sz w:val="24"/>
          <w:szCs w:val="24"/>
        </w:rPr>
        <w:t>8</w:t>
      </w:r>
      <w:r w:rsidRPr="00C96B21">
        <w:rPr>
          <w:b/>
          <w:sz w:val="24"/>
          <w:szCs w:val="24"/>
        </w:rPr>
        <w:t xml:space="preserve"> – </w:t>
      </w:r>
      <w:r w:rsidR="002834E4" w:rsidRPr="00C96B21">
        <w:rPr>
          <w:b/>
          <w:sz w:val="24"/>
          <w:szCs w:val="24"/>
        </w:rPr>
        <w:t>Investors, Individual and Fund Members, Utilizing</w:t>
      </w:r>
    </w:p>
    <w:p w14:paraId="10F2CFD6" w14:textId="766200C4" w:rsidR="001C1D99" w:rsidRDefault="002834E4" w:rsidP="001C1D99">
      <w:pPr>
        <w:pStyle w:val="NoSpacing"/>
        <w:jc w:val="center"/>
      </w:pPr>
      <w:r w:rsidRPr="00C96B21">
        <w:rPr>
          <w:b/>
          <w:sz w:val="24"/>
          <w:szCs w:val="24"/>
        </w:rPr>
        <w:t xml:space="preserve">Angel Tax Credit Program, </w:t>
      </w:r>
      <w:r w:rsidR="001C1D99" w:rsidRPr="00C96B21">
        <w:rPr>
          <w:b/>
          <w:sz w:val="24"/>
          <w:szCs w:val="24"/>
        </w:rPr>
        <w:t>201</w:t>
      </w:r>
      <w:r w:rsidR="005475EF">
        <w:rPr>
          <w:b/>
          <w:sz w:val="24"/>
          <w:szCs w:val="24"/>
        </w:rPr>
        <w:t>9</w:t>
      </w:r>
    </w:p>
    <w:p w14:paraId="4E1BEC61" w14:textId="77777777" w:rsidR="001C1D99" w:rsidRDefault="001C1D99" w:rsidP="00AE1512">
      <w:pPr>
        <w:pStyle w:val="NoSpacing"/>
      </w:pPr>
    </w:p>
    <w:tbl>
      <w:tblPr>
        <w:tblStyle w:val="TableGrid"/>
        <w:tblW w:w="0" w:type="auto"/>
        <w:tblInd w:w="720" w:type="dxa"/>
        <w:tblBorders>
          <w:insideH w:val="single" w:sz="6" w:space="0" w:color="auto"/>
          <w:insideV w:val="single" w:sz="6" w:space="0" w:color="auto"/>
        </w:tblBorders>
        <w:tblLook w:val="04A0" w:firstRow="1" w:lastRow="0" w:firstColumn="1" w:lastColumn="0" w:noHBand="0" w:noVBand="1"/>
      </w:tblPr>
      <w:tblGrid>
        <w:gridCol w:w="6498"/>
        <w:gridCol w:w="1530"/>
      </w:tblGrid>
      <w:tr w:rsidR="00AE1512" w14:paraId="63B354A8" w14:textId="77777777" w:rsidTr="002834E4">
        <w:tc>
          <w:tcPr>
            <w:tcW w:w="6498" w:type="dxa"/>
          </w:tcPr>
          <w:p w14:paraId="20482274" w14:textId="77777777" w:rsidR="00AE1512" w:rsidRDefault="00AE1512" w:rsidP="00AE1512">
            <w:pPr>
              <w:pStyle w:val="NoSpacing"/>
            </w:pPr>
            <w:r>
              <w:t>Number of individual certified investors who made investments:</w:t>
            </w:r>
          </w:p>
        </w:tc>
        <w:tc>
          <w:tcPr>
            <w:tcW w:w="1530" w:type="dxa"/>
          </w:tcPr>
          <w:p w14:paraId="0A5E6E1F" w14:textId="61B836E7" w:rsidR="00AE1512" w:rsidRPr="005475EF" w:rsidRDefault="005475EF" w:rsidP="00C96B21">
            <w:pPr>
              <w:pStyle w:val="NoSpacing"/>
              <w:jc w:val="right"/>
            </w:pPr>
            <w:r w:rsidRPr="005475EF">
              <w:t>342</w:t>
            </w:r>
          </w:p>
        </w:tc>
      </w:tr>
      <w:tr w:rsidR="00AE1512" w14:paraId="24852D50" w14:textId="77777777" w:rsidTr="002834E4">
        <w:tc>
          <w:tcPr>
            <w:tcW w:w="6498" w:type="dxa"/>
          </w:tcPr>
          <w:p w14:paraId="71C3901D" w14:textId="77777777" w:rsidR="00AE1512" w:rsidRPr="00BD17FF" w:rsidRDefault="00AE1512" w:rsidP="00AE1512">
            <w:pPr>
              <w:pStyle w:val="NoSpacing"/>
            </w:pPr>
            <w:r w:rsidRPr="00BD17FF">
              <w:t>Number of investors in certified funds who made investments:</w:t>
            </w:r>
          </w:p>
        </w:tc>
        <w:tc>
          <w:tcPr>
            <w:tcW w:w="1530" w:type="dxa"/>
          </w:tcPr>
          <w:p w14:paraId="767C95A1" w14:textId="4F2DCAC3" w:rsidR="00AE1512" w:rsidRPr="005475EF" w:rsidRDefault="005475EF" w:rsidP="00C96B21">
            <w:pPr>
              <w:pStyle w:val="NoSpacing"/>
              <w:jc w:val="right"/>
            </w:pPr>
            <w:r w:rsidRPr="005475EF">
              <w:t>227</w:t>
            </w:r>
          </w:p>
        </w:tc>
      </w:tr>
      <w:tr w:rsidR="00DD09FA" w14:paraId="062DFECD" w14:textId="77777777" w:rsidTr="002834E4">
        <w:tc>
          <w:tcPr>
            <w:tcW w:w="6498" w:type="dxa"/>
          </w:tcPr>
          <w:p w14:paraId="2428183A" w14:textId="77777777" w:rsidR="00DD09FA" w:rsidRPr="00BD17FF" w:rsidRDefault="007509DE" w:rsidP="007509DE">
            <w:pPr>
              <w:pStyle w:val="NoSpacing"/>
            </w:pPr>
            <w:r>
              <w:t>De-duplicating i</w:t>
            </w:r>
            <w:r w:rsidR="00DD09FA">
              <w:t>ndividual investors who also invested using funds:</w:t>
            </w:r>
          </w:p>
        </w:tc>
        <w:tc>
          <w:tcPr>
            <w:tcW w:w="1530" w:type="dxa"/>
          </w:tcPr>
          <w:p w14:paraId="31362B75" w14:textId="271079CB" w:rsidR="00DD09FA" w:rsidRPr="005475EF" w:rsidRDefault="005475EF" w:rsidP="005475EF">
            <w:pPr>
              <w:pStyle w:val="NoSpacing"/>
              <w:jc w:val="right"/>
            </w:pPr>
            <w:r w:rsidRPr="005475EF">
              <w:t>0</w:t>
            </w:r>
          </w:p>
        </w:tc>
      </w:tr>
      <w:tr w:rsidR="00AE1512" w:rsidRPr="0029170A" w14:paraId="31855B6D" w14:textId="77777777" w:rsidTr="002834E4">
        <w:tc>
          <w:tcPr>
            <w:tcW w:w="6498" w:type="dxa"/>
          </w:tcPr>
          <w:p w14:paraId="2D94A30A" w14:textId="0E7EE220" w:rsidR="00AE1512" w:rsidRDefault="00AE1512" w:rsidP="005475EF">
            <w:pPr>
              <w:pStyle w:val="NoSpacing"/>
            </w:pPr>
            <w:r>
              <w:t>Total number of investors to whom credits were issued in 201</w:t>
            </w:r>
            <w:r w:rsidR="005475EF">
              <w:t>9</w:t>
            </w:r>
            <w:r>
              <w:t>:</w:t>
            </w:r>
          </w:p>
        </w:tc>
        <w:tc>
          <w:tcPr>
            <w:tcW w:w="1530" w:type="dxa"/>
          </w:tcPr>
          <w:p w14:paraId="3A3F82B0" w14:textId="5F1CF510" w:rsidR="00AE1512" w:rsidRPr="005475EF" w:rsidRDefault="005475EF" w:rsidP="00C96B21">
            <w:pPr>
              <w:pStyle w:val="NoSpacing"/>
              <w:jc w:val="right"/>
            </w:pPr>
            <w:r w:rsidRPr="005475EF">
              <w:t>569</w:t>
            </w:r>
          </w:p>
        </w:tc>
      </w:tr>
    </w:tbl>
    <w:p w14:paraId="641134FE" w14:textId="77777777" w:rsidR="00227B36" w:rsidRDefault="00227B36" w:rsidP="003A4929">
      <w:pPr>
        <w:pStyle w:val="NoSpacing"/>
        <w:rPr>
          <w:b/>
          <w:sz w:val="24"/>
          <w:szCs w:val="24"/>
        </w:rPr>
      </w:pPr>
    </w:p>
    <w:p w14:paraId="032AF0A9" w14:textId="6386DDB8" w:rsidR="00AE1512" w:rsidRPr="00E52900" w:rsidRDefault="00AE1512" w:rsidP="00AE1512">
      <w:pPr>
        <w:pStyle w:val="NoSpacing"/>
        <w:jc w:val="center"/>
        <w:rPr>
          <w:b/>
          <w:sz w:val="24"/>
          <w:szCs w:val="24"/>
        </w:rPr>
      </w:pPr>
      <w:r w:rsidRPr="00E52900">
        <w:rPr>
          <w:b/>
          <w:sz w:val="24"/>
          <w:szCs w:val="24"/>
        </w:rPr>
        <w:t xml:space="preserve">Table </w:t>
      </w:r>
      <w:r w:rsidR="00F348BA">
        <w:rPr>
          <w:b/>
          <w:sz w:val="24"/>
          <w:szCs w:val="24"/>
        </w:rPr>
        <w:t>9</w:t>
      </w:r>
      <w:r w:rsidRPr="00E52900">
        <w:rPr>
          <w:b/>
          <w:sz w:val="24"/>
          <w:szCs w:val="24"/>
        </w:rPr>
        <w:t xml:space="preserve"> – Angel Tax Credits Appropriated, Available, </w:t>
      </w:r>
    </w:p>
    <w:p w14:paraId="215F2497" w14:textId="338A7D1B" w:rsidR="00AE1512" w:rsidRDefault="00AE1512" w:rsidP="003A4929">
      <w:pPr>
        <w:pStyle w:val="NoSpacing"/>
        <w:jc w:val="center"/>
        <w:rPr>
          <w:b/>
          <w:sz w:val="24"/>
          <w:szCs w:val="24"/>
        </w:rPr>
      </w:pPr>
      <w:proofErr w:type="gramStart"/>
      <w:r w:rsidRPr="00E52900">
        <w:rPr>
          <w:b/>
          <w:sz w:val="24"/>
          <w:szCs w:val="24"/>
        </w:rPr>
        <w:t>and</w:t>
      </w:r>
      <w:proofErr w:type="gramEnd"/>
      <w:r w:rsidRPr="00E52900">
        <w:rPr>
          <w:b/>
          <w:sz w:val="24"/>
          <w:szCs w:val="24"/>
        </w:rPr>
        <w:t xml:space="preserve"> Issued, 2010-201</w:t>
      </w:r>
      <w:r w:rsidR="00F74F2A">
        <w:rPr>
          <w:b/>
          <w:sz w:val="24"/>
          <w:szCs w:val="24"/>
        </w:rPr>
        <w:t>9</w:t>
      </w:r>
    </w:p>
    <w:p w14:paraId="145451BF" w14:textId="77777777" w:rsidR="00CB7CDD" w:rsidRDefault="00CB7CDD" w:rsidP="003A4929">
      <w:pPr>
        <w:pStyle w:val="NoSpacing"/>
        <w:jc w:val="center"/>
      </w:pPr>
    </w:p>
    <w:tbl>
      <w:tblPr>
        <w:tblStyle w:val="TableGrid"/>
        <w:tblW w:w="0" w:type="auto"/>
        <w:tblInd w:w="720" w:type="dxa"/>
        <w:tblLook w:val="04A0" w:firstRow="1" w:lastRow="0" w:firstColumn="1" w:lastColumn="0" w:noHBand="0" w:noVBand="1"/>
      </w:tblPr>
      <w:tblGrid>
        <w:gridCol w:w="6498"/>
        <w:gridCol w:w="1530"/>
      </w:tblGrid>
      <w:tr w:rsidR="00AE1512" w14:paraId="6C6A8CC6" w14:textId="77777777" w:rsidTr="00AE1512">
        <w:tc>
          <w:tcPr>
            <w:tcW w:w="6498" w:type="dxa"/>
          </w:tcPr>
          <w:p w14:paraId="5A0B7A3D" w14:textId="77777777" w:rsidR="00AE1512" w:rsidRPr="005E138A" w:rsidRDefault="00AE1512" w:rsidP="00AE1512">
            <w:pPr>
              <w:pStyle w:val="NoSpacing"/>
            </w:pPr>
            <w:r w:rsidRPr="005E138A">
              <w:t>2010 credit appropriation:</w:t>
            </w:r>
          </w:p>
        </w:tc>
        <w:tc>
          <w:tcPr>
            <w:tcW w:w="1530" w:type="dxa"/>
          </w:tcPr>
          <w:p w14:paraId="055D6EA6" w14:textId="77777777" w:rsidR="00AE1512" w:rsidRPr="005E138A" w:rsidRDefault="00AE1512" w:rsidP="00AE1512">
            <w:pPr>
              <w:pStyle w:val="NoSpacing"/>
              <w:jc w:val="right"/>
            </w:pPr>
            <w:r w:rsidRPr="005E138A">
              <w:t>$11,000,000</w:t>
            </w:r>
          </w:p>
        </w:tc>
      </w:tr>
      <w:tr w:rsidR="00AE1512" w14:paraId="23B0745C" w14:textId="77777777" w:rsidTr="00AE1512">
        <w:tc>
          <w:tcPr>
            <w:tcW w:w="6498" w:type="dxa"/>
          </w:tcPr>
          <w:p w14:paraId="4EA78A28" w14:textId="77777777" w:rsidR="00AE1512" w:rsidRPr="00BD17FF" w:rsidRDefault="00AE1512" w:rsidP="00AE1512">
            <w:pPr>
              <w:pStyle w:val="NoSpacing"/>
            </w:pPr>
            <w:r>
              <w:t xml:space="preserve">2010 </w:t>
            </w:r>
            <w:r w:rsidRPr="00F9005E">
              <w:t>credits issued:</w:t>
            </w:r>
          </w:p>
        </w:tc>
        <w:tc>
          <w:tcPr>
            <w:tcW w:w="1530" w:type="dxa"/>
          </w:tcPr>
          <w:p w14:paraId="0C6BEEAF" w14:textId="77777777" w:rsidR="00AE1512" w:rsidRPr="005E138A" w:rsidRDefault="00AE1512" w:rsidP="00AE1512">
            <w:pPr>
              <w:pStyle w:val="NoSpacing"/>
              <w:jc w:val="right"/>
            </w:pPr>
            <w:r w:rsidRPr="005E138A">
              <w:t xml:space="preserve">  $7,005,808</w:t>
            </w:r>
          </w:p>
        </w:tc>
      </w:tr>
      <w:tr w:rsidR="00AE1512" w14:paraId="0F94B1B2" w14:textId="77777777" w:rsidTr="00AE1512">
        <w:tc>
          <w:tcPr>
            <w:tcW w:w="6498" w:type="dxa"/>
          </w:tcPr>
          <w:p w14:paraId="436CBD85" w14:textId="77777777" w:rsidR="00AE1512" w:rsidRPr="00BD17FF" w:rsidRDefault="00AE1512" w:rsidP="00AE1512">
            <w:pPr>
              <w:pStyle w:val="NoSpacing"/>
            </w:pPr>
            <w:r>
              <w:t xml:space="preserve">2010 </w:t>
            </w:r>
            <w:r w:rsidRPr="00F9005E">
              <w:t>credits unused and roll</w:t>
            </w:r>
            <w:r>
              <w:t>ed</w:t>
            </w:r>
            <w:r w:rsidRPr="00F9005E">
              <w:t xml:space="preserve"> over to 201</w:t>
            </w:r>
            <w:r>
              <w:t>1</w:t>
            </w:r>
            <w:r w:rsidRPr="00F9005E">
              <w:t xml:space="preserve"> program:</w:t>
            </w:r>
          </w:p>
        </w:tc>
        <w:tc>
          <w:tcPr>
            <w:tcW w:w="1530" w:type="dxa"/>
          </w:tcPr>
          <w:p w14:paraId="3DAF77D3" w14:textId="77777777" w:rsidR="00AE1512" w:rsidRPr="003C38DE" w:rsidRDefault="00AE1512" w:rsidP="00AE1512">
            <w:pPr>
              <w:pStyle w:val="NoSpacing"/>
              <w:jc w:val="right"/>
              <w:rPr>
                <w:u w:val="single"/>
              </w:rPr>
            </w:pPr>
            <w:r>
              <w:t xml:space="preserve">   </w:t>
            </w:r>
            <w:r w:rsidRPr="00575D13">
              <w:t>$</w:t>
            </w:r>
            <w:r>
              <w:t>3,994,192</w:t>
            </w:r>
          </w:p>
        </w:tc>
      </w:tr>
      <w:tr w:rsidR="00AE1512" w14:paraId="5A01A832" w14:textId="77777777" w:rsidTr="00AE1512">
        <w:tc>
          <w:tcPr>
            <w:tcW w:w="6498" w:type="dxa"/>
          </w:tcPr>
          <w:p w14:paraId="5671BD8C" w14:textId="77777777" w:rsidR="00AE1512" w:rsidRDefault="00AE1512" w:rsidP="00AE1512">
            <w:pPr>
              <w:pStyle w:val="NoSpacing"/>
            </w:pPr>
          </w:p>
        </w:tc>
        <w:tc>
          <w:tcPr>
            <w:tcW w:w="1530" w:type="dxa"/>
          </w:tcPr>
          <w:p w14:paraId="6481936D" w14:textId="77777777" w:rsidR="00AE1512" w:rsidRDefault="00AE1512" w:rsidP="00AE1512">
            <w:pPr>
              <w:pStyle w:val="NoSpacing"/>
              <w:jc w:val="right"/>
            </w:pPr>
          </w:p>
        </w:tc>
      </w:tr>
      <w:tr w:rsidR="00AE1512" w14:paraId="21B2EBD8" w14:textId="77777777" w:rsidTr="00AE1512">
        <w:tc>
          <w:tcPr>
            <w:tcW w:w="6498" w:type="dxa"/>
          </w:tcPr>
          <w:p w14:paraId="0C9E59B6" w14:textId="77777777" w:rsidR="00AE1512" w:rsidRPr="00935FC8" w:rsidRDefault="00AE1512" w:rsidP="00AE1512">
            <w:pPr>
              <w:pStyle w:val="NoSpacing"/>
            </w:pPr>
            <w:r w:rsidRPr="00935FC8">
              <w:t>2011 credit appropriation:</w:t>
            </w:r>
          </w:p>
        </w:tc>
        <w:tc>
          <w:tcPr>
            <w:tcW w:w="1530" w:type="dxa"/>
          </w:tcPr>
          <w:p w14:paraId="31E462E6" w14:textId="77777777" w:rsidR="00AE1512" w:rsidRPr="00935FC8" w:rsidRDefault="00AE1512" w:rsidP="00AE1512">
            <w:pPr>
              <w:pStyle w:val="NoSpacing"/>
              <w:jc w:val="right"/>
            </w:pPr>
            <w:r w:rsidRPr="00935FC8">
              <w:t>$12,000,000</w:t>
            </w:r>
          </w:p>
        </w:tc>
      </w:tr>
      <w:tr w:rsidR="00AE1512" w14:paraId="1A9B9DCB" w14:textId="77777777" w:rsidTr="00AE1512">
        <w:tc>
          <w:tcPr>
            <w:tcW w:w="6498" w:type="dxa"/>
          </w:tcPr>
          <w:p w14:paraId="680E9296" w14:textId="77777777" w:rsidR="00AE1512" w:rsidRDefault="00AE1512" w:rsidP="00AE1512">
            <w:pPr>
              <w:pStyle w:val="NoSpacing"/>
            </w:pPr>
            <w:r>
              <w:t>2011 credits available:</w:t>
            </w:r>
          </w:p>
        </w:tc>
        <w:tc>
          <w:tcPr>
            <w:tcW w:w="1530" w:type="dxa"/>
          </w:tcPr>
          <w:p w14:paraId="121A6B86" w14:textId="77777777" w:rsidR="00AE1512" w:rsidRDefault="00AE1512" w:rsidP="00AE1512">
            <w:pPr>
              <w:pStyle w:val="NoSpacing"/>
              <w:jc w:val="right"/>
            </w:pPr>
            <w:r>
              <w:t>$15,994,192</w:t>
            </w:r>
          </w:p>
        </w:tc>
      </w:tr>
      <w:tr w:rsidR="00AE1512" w:rsidRPr="00332BD2" w14:paraId="7F839608" w14:textId="77777777" w:rsidTr="00AE1512">
        <w:tc>
          <w:tcPr>
            <w:tcW w:w="6498" w:type="dxa"/>
          </w:tcPr>
          <w:p w14:paraId="5F012B5E" w14:textId="77777777" w:rsidR="00AE1512" w:rsidRDefault="00AE1512" w:rsidP="00AE1512">
            <w:pPr>
              <w:pStyle w:val="NoSpacing"/>
            </w:pPr>
            <w:r>
              <w:t>2011 credits issued:</w:t>
            </w:r>
          </w:p>
        </w:tc>
        <w:tc>
          <w:tcPr>
            <w:tcW w:w="1530" w:type="dxa"/>
          </w:tcPr>
          <w:p w14:paraId="4AE99EF2" w14:textId="77777777" w:rsidR="00AE1512" w:rsidRPr="005E138A" w:rsidRDefault="00AE1512" w:rsidP="00AE1512">
            <w:pPr>
              <w:pStyle w:val="NoSpacing"/>
              <w:jc w:val="right"/>
            </w:pPr>
            <w:r w:rsidRPr="005E138A">
              <w:t>$15,787,196</w:t>
            </w:r>
          </w:p>
        </w:tc>
      </w:tr>
      <w:tr w:rsidR="00AE1512" w14:paraId="5B82C7A9" w14:textId="77777777" w:rsidTr="00AE1512">
        <w:tc>
          <w:tcPr>
            <w:tcW w:w="6498" w:type="dxa"/>
          </w:tcPr>
          <w:p w14:paraId="761FB53A" w14:textId="77777777" w:rsidR="00AE1512" w:rsidRDefault="00AE1512" w:rsidP="00AE1512">
            <w:pPr>
              <w:pStyle w:val="NoSpacing"/>
            </w:pPr>
            <w:r>
              <w:t>2011 credits unused and rolled over to 2012 program:</w:t>
            </w:r>
          </w:p>
        </w:tc>
        <w:tc>
          <w:tcPr>
            <w:tcW w:w="1530" w:type="dxa"/>
          </w:tcPr>
          <w:p w14:paraId="397869E2" w14:textId="77777777" w:rsidR="00AE1512" w:rsidRPr="005772BA" w:rsidRDefault="00AE1512" w:rsidP="00AE1512">
            <w:pPr>
              <w:pStyle w:val="NoSpacing"/>
              <w:jc w:val="right"/>
              <w:rPr>
                <w:highlight w:val="yellow"/>
              </w:rPr>
            </w:pPr>
            <w:r w:rsidRPr="009B153E">
              <w:t>$206,996</w:t>
            </w:r>
          </w:p>
        </w:tc>
      </w:tr>
      <w:tr w:rsidR="00AE1512" w14:paraId="1A51DAB9" w14:textId="77777777" w:rsidTr="00AE1512">
        <w:tc>
          <w:tcPr>
            <w:tcW w:w="6498" w:type="dxa"/>
          </w:tcPr>
          <w:p w14:paraId="43327FF4" w14:textId="77777777" w:rsidR="00AE1512" w:rsidRDefault="00AE1512" w:rsidP="00AE1512">
            <w:pPr>
              <w:pStyle w:val="NoSpacing"/>
            </w:pPr>
          </w:p>
        </w:tc>
        <w:tc>
          <w:tcPr>
            <w:tcW w:w="1530" w:type="dxa"/>
          </w:tcPr>
          <w:p w14:paraId="03637A27" w14:textId="77777777" w:rsidR="00AE1512" w:rsidRPr="005E138A" w:rsidRDefault="00AE1512" w:rsidP="00AE1512">
            <w:pPr>
              <w:pStyle w:val="NoSpacing"/>
              <w:jc w:val="right"/>
            </w:pPr>
          </w:p>
        </w:tc>
      </w:tr>
      <w:tr w:rsidR="00AE1512" w14:paraId="394E3FEA" w14:textId="77777777" w:rsidTr="00AE1512">
        <w:tc>
          <w:tcPr>
            <w:tcW w:w="6498" w:type="dxa"/>
          </w:tcPr>
          <w:p w14:paraId="5140B9A8" w14:textId="77777777" w:rsidR="00AE1512" w:rsidRDefault="00AE1512" w:rsidP="00AE1512">
            <w:pPr>
              <w:pStyle w:val="NoSpacing"/>
            </w:pPr>
            <w:r>
              <w:t>2012 credit appropriation:</w:t>
            </w:r>
          </w:p>
        </w:tc>
        <w:tc>
          <w:tcPr>
            <w:tcW w:w="1530" w:type="dxa"/>
          </w:tcPr>
          <w:p w14:paraId="3B1F42B0" w14:textId="77777777" w:rsidR="00AE1512" w:rsidRPr="005E138A" w:rsidRDefault="00AE1512" w:rsidP="00AE1512">
            <w:pPr>
              <w:pStyle w:val="NoSpacing"/>
              <w:jc w:val="right"/>
            </w:pPr>
            <w:r w:rsidRPr="005E138A">
              <w:t>$12,000,000</w:t>
            </w:r>
          </w:p>
        </w:tc>
      </w:tr>
      <w:tr w:rsidR="00AE1512" w14:paraId="24777756" w14:textId="77777777" w:rsidTr="00AE1512">
        <w:tc>
          <w:tcPr>
            <w:tcW w:w="6498" w:type="dxa"/>
          </w:tcPr>
          <w:p w14:paraId="09F6D605" w14:textId="77777777" w:rsidR="00AE1512" w:rsidRDefault="00AE1512" w:rsidP="00AE1512">
            <w:pPr>
              <w:pStyle w:val="NoSpacing"/>
            </w:pPr>
            <w:r>
              <w:t>2012 credits available:</w:t>
            </w:r>
          </w:p>
        </w:tc>
        <w:tc>
          <w:tcPr>
            <w:tcW w:w="1530" w:type="dxa"/>
          </w:tcPr>
          <w:p w14:paraId="5D7D2168" w14:textId="77777777" w:rsidR="00AE1512" w:rsidRPr="003A5D32" w:rsidRDefault="00AE1512" w:rsidP="00AE1512">
            <w:pPr>
              <w:pStyle w:val="NoSpacing"/>
              <w:jc w:val="right"/>
            </w:pPr>
            <w:r>
              <w:t>$12,206,996</w:t>
            </w:r>
          </w:p>
        </w:tc>
      </w:tr>
      <w:tr w:rsidR="00AE1512" w14:paraId="2C0C5FB4" w14:textId="77777777" w:rsidTr="00AE1512">
        <w:tc>
          <w:tcPr>
            <w:tcW w:w="6498" w:type="dxa"/>
          </w:tcPr>
          <w:p w14:paraId="1629EEF1" w14:textId="77777777" w:rsidR="00AE1512" w:rsidRDefault="00AE1512" w:rsidP="00AE1512">
            <w:pPr>
              <w:pStyle w:val="NoSpacing"/>
            </w:pPr>
            <w:r>
              <w:t>2012 credits issued:</w:t>
            </w:r>
          </w:p>
        </w:tc>
        <w:tc>
          <w:tcPr>
            <w:tcW w:w="1530" w:type="dxa"/>
          </w:tcPr>
          <w:p w14:paraId="61C05F14" w14:textId="77777777" w:rsidR="00AE1512" w:rsidRPr="005E138A" w:rsidRDefault="00AE1512" w:rsidP="00AE1512">
            <w:pPr>
              <w:pStyle w:val="NoSpacing"/>
              <w:jc w:val="right"/>
            </w:pPr>
            <w:r w:rsidRPr="005E138A">
              <w:t>$11,415,751</w:t>
            </w:r>
          </w:p>
        </w:tc>
      </w:tr>
      <w:tr w:rsidR="00AE1512" w14:paraId="26F029F0" w14:textId="77777777" w:rsidTr="00AE1512">
        <w:tc>
          <w:tcPr>
            <w:tcW w:w="6498" w:type="dxa"/>
          </w:tcPr>
          <w:p w14:paraId="71C04345" w14:textId="77777777" w:rsidR="00AE1512" w:rsidRDefault="00AE1512" w:rsidP="00AE1512">
            <w:pPr>
              <w:pStyle w:val="NoSpacing"/>
            </w:pPr>
            <w:r>
              <w:t>2012 credits unused and rolled over to 2013 program:</w:t>
            </w:r>
          </w:p>
        </w:tc>
        <w:tc>
          <w:tcPr>
            <w:tcW w:w="1530" w:type="dxa"/>
          </w:tcPr>
          <w:p w14:paraId="77E1A7D2" w14:textId="77777777" w:rsidR="00AE1512" w:rsidRPr="003A5D32" w:rsidRDefault="00AE1512" w:rsidP="00AE1512">
            <w:pPr>
              <w:pStyle w:val="NoSpacing"/>
              <w:jc w:val="right"/>
            </w:pPr>
            <w:r>
              <w:t>$791,245</w:t>
            </w:r>
          </w:p>
        </w:tc>
      </w:tr>
      <w:tr w:rsidR="00AE1512" w14:paraId="675BB863" w14:textId="77777777" w:rsidTr="00AE1512">
        <w:tc>
          <w:tcPr>
            <w:tcW w:w="6498" w:type="dxa"/>
          </w:tcPr>
          <w:p w14:paraId="66859F65" w14:textId="77777777" w:rsidR="00AE1512" w:rsidRPr="00227B36" w:rsidRDefault="00AE1512" w:rsidP="00AE1512">
            <w:pPr>
              <w:pStyle w:val="NoSpacing"/>
              <w:rPr>
                <w:i/>
              </w:rPr>
            </w:pPr>
          </w:p>
        </w:tc>
        <w:tc>
          <w:tcPr>
            <w:tcW w:w="1530" w:type="dxa"/>
          </w:tcPr>
          <w:p w14:paraId="2F40E346" w14:textId="77777777" w:rsidR="00AE1512" w:rsidRDefault="00AE1512" w:rsidP="00AE1512">
            <w:pPr>
              <w:pStyle w:val="NoSpacing"/>
              <w:jc w:val="right"/>
            </w:pPr>
          </w:p>
        </w:tc>
      </w:tr>
      <w:tr w:rsidR="00AE1512" w14:paraId="0FF1AFBE" w14:textId="77777777" w:rsidTr="00AE1512">
        <w:tc>
          <w:tcPr>
            <w:tcW w:w="6498" w:type="dxa"/>
          </w:tcPr>
          <w:p w14:paraId="44BDA480" w14:textId="77777777" w:rsidR="00AE1512" w:rsidRDefault="00AE1512" w:rsidP="00AE1512">
            <w:pPr>
              <w:pStyle w:val="NoSpacing"/>
            </w:pPr>
            <w:r>
              <w:t>2013 credit appropriation:</w:t>
            </w:r>
          </w:p>
        </w:tc>
        <w:tc>
          <w:tcPr>
            <w:tcW w:w="1530" w:type="dxa"/>
          </w:tcPr>
          <w:p w14:paraId="3A5CA9FA" w14:textId="77777777" w:rsidR="00AE1512" w:rsidRDefault="00AE1512" w:rsidP="00AE1512">
            <w:pPr>
              <w:pStyle w:val="NoSpacing"/>
              <w:jc w:val="right"/>
            </w:pPr>
            <w:r>
              <w:t>$11,900,000</w:t>
            </w:r>
          </w:p>
        </w:tc>
      </w:tr>
      <w:tr w:rsidR="00AE1512" w14:paraId="1D900FE3" w14:textId="77777777" w:rsidTr="00AE1512">
        <w:tc>
          <w:tcPr>
            <w:tcW w:w="6498" w:type="dxa"/>
          </w:tcPr>
          <w:p w14:paraId="45EFD048" w14:textId="77777777" w:rsidR="00AE1512" w:rsidRDefault="00AE1512" w:rsidP="00AE1512">
            <w:pPr>
              <w:pStyle w:val="NoSpacing"/>
            </w:pPr>
            <w:r>
              <w:t>2013 credits available:</w:t>
            </w:r>
          </w:p>
        </w:tc>
        <w:tc>
          <w:tcPr>
            <w:tcW w:w="1530" w:type="dxa"/>
          </w:tcPr>
          <w:p w14:paraId="1C164635" w14:textId="77777777" w:rsidR="00AE1512" w:rsidRDefault="00AE1512" w:rsidP="00AE1512">
            <w:pPr>
              <w:pStyle w:val="NoSpacing"/>
              <w:jc w:val="right"/>
            </w:pPr>
            <w:r>
              <w:t>$12,691,245</w:t>
            </w:r>
          </w:p>
        </w:tc>
      </w:tr>
      <w:tr w:rsidR="00AE1512" w14:paraId="2F6CC98C" w14:textId="77777777" w:rsidTr="00AE1512">
        <w:tc>
          <w:tcPr>
            <w:tcW w:w="6498" w:type="dxa"/>
          </w:tcPr>
          <w:p w14:paraId="3ABE2685" w14:textId="77777777" w:rsidR="00AE1512" w:rsidRDefault="00AE1512" w:rsidP="00AE1512">
            <w:pPr>
              <w:pStyle w:val="NoSpacing"/>
            </w:pPr>
            <w:r>
              <w:t>2013 credits issued:</w:t>
            </w:r>
          </w:p>
        </w:tc>
        <w:tc>
          <w:tcPr>
            <w:tcW w:w="1530" w:type="dxa"/>
          </w:tcPr>
          <w:p w14:paraId="2BD898DB" w14:textId="77777777" w:rsidR="00AE1512" w:rsidRDefault="00AE1512" w:rsidP="00AE1512">
            <w:pPr>
              <w:pStyle w:val="NoSpacing"/>
              <w:jc w:val="right"/>
            </w:pPr>
            <w:r>
              <w:t>$12,365,229</w:t>
            </w:r>
          </w:p>
        </w:tc>
      </w:tr>
      <w:tr w:rsidR="00AE1512" w14:paraId="182F46A4" w14:textId="77777777" w:rsidTr="00AE1512">
        <w:tc>
          <w:tcPr>
            <w:tcW w:w="6498" w:type="dxa"/>
          </w:tcPr>
          <w:p w14:paraId="7B7CDE57" w14:textId="77777777" w:rsidR="00AE1512" w:rsidRDefault="00AE1512" w:rsidP="00AE1512">
            <w:pPr>
              <w:pStyle w:val="NoSpacing"/>
            </w:pPr>
            <w:r>
              <w:t>2013 credits unused and rolled over to 2014 program:</w:t>
            </w:r>
          </w:p>
        </w:tc>
        <w:tc>
          <w:tcPr>
            <w:tcW w:w="1530" w:type="dxa"/>
          </w:tcPr>
          <w:p w14:paraId="006AB1AF" w14:textId="77777777" w:rsidR="00AE1512" w:rsidRDefault="00AE1512" w:rsidP="00AE1512">
            <w:pPr>
              <w:pStyle w:val="NoSpacing"/>
              <w:jc w:val="right"/>
            </w:pPr>
            <w:r>
              <w:t>$356,016</w:t>
            </w:r>
          </w:p>
        </w:tc>
      </w:tr>
      <w:tr w:rsidR="00AE1512" w14:paraId="54F8641B" w14:textId="77777777" w:rsidTr="00AE1512">
        <w:tc>
          <w:tcPr>
            <w:tcW w:w="6498" w:type="dxa"/>
          </w:tcPr>
          <w:p w14:paraId="68B5C0AB" w14:textId="77777777" w:rsidR="00AE1512" w:rsidRDefault="00AE1512" w:rsidP="00AE1512">
            <w:pPr>
              <w:pStyle w:val="NoSpacing"/>
            </w:pPr>
          </w:p>
        </w:tc>
        <w:tc>
          <w:tcPr>
            <w:tcW w:w="1530" w:type="dxa"/>
          </w:tcPr>
          <w:p w14:paraId="1FAD4337" w14:textId="77777777" w:rsidR="00AE1512" w:rsidRDefault="00AE1512" w:rsidP="00AE1512">
            <w:pPr>
              <w:pStyle w:val="NoSpacing"/>
              <w:jc w:val="right"/>
            </w:pPr>
          </w:p>
        </w:tc>
      </w:tr>
      <w:tr w:rsidR="00AE1512" w14:paraId="6D10A8B4" w14:textId="77777777" w:rsidTr="00AE1512">
        <w:tc>
          <w:tcPr>
            <w:tcW w:w="6498" w:type="dxa"/>
          </w:tcPr>
          <w:p w14:paraId="58253274" w14:textId="77777777" w:rsidR="00AE1512" w:rsidRDefault="00AE1512" w:rsidP="00AE1512">
            <w:pPr>
              <w:pStyle w:val="NoSpacing"/>
            </w:pPr>
            <w:r>
              <w:t>2014 credit appropriation:</w:t>
            </w:r>
          </w:p>
        </w:tc>
        <w:tc>
          <w:tcPr>
            <w:tcW w:w="1530" w:type="dxa"/>
          </w:tcPr>
          <w:p w14:paraId="260D7365" w14:textId="77777777" w:rsidR="00AE1512" w:rsidRDefault="00AE1512" w:rsidP="00AE1512">
            <w:pPr>
              <w:pStyle w:val="NoSpacing"/>
              <w:jc w:val="right"/>
            </w:pPr>
            <w:r>
              <w:t>$12,000,000</w:t>
            </w:r>
          </w:p>
        </w:tc>
      </w:tr>
      <w:tr w:rsidR="00072E5E" w14:paraId="7CA324AA" w14:textId="77777777" w:rsidTr="00AE1512">
        <w:tc>
          <w:tcPr>
            <w:tcW w:w="6498" w:type="dxa"/>
          </w:tcPr>
          <w:p w14:paraId="3324F861" w14:textId="77777777" w:rsidR="00072E5E" w:rsidRDefault="00072E5E" w:rsidP="00AE1512">
            <w:pPr>
              <w:pStyle w:val="NoSpacing"/>
            </w:pPr>
            <w:r>
              <w:t>2014 additional credit appropriation:</w:t>
            </w:r>
          </w:p>
        </w:tc>
        <w:tc>
          <w:tcPr>
            <w:tcW w:w="1530" w:type="dxa"/>
          </w:tcPr>
          <w:p w14:paraId="2C5965CD" w14:textId="77777777" w:rsidR="00072E5E" w:rsidRDefault="00072E5E" w:rsidP="00AE1512">
            <w:pPr>
              <w:pStyle w:val="NoSpacing"/>
              <w:jc w:val="right"/>
            </w:pPr>
            <w:r>
              <w:t>$3,000,000</w:t>
            </w:r>
          </w:p>
        </w:tc>
      </w:tr>
      <w:tr w:rsidR="00AE1512" w14:paraId="47FAC91A" w14:textId="77777777" w:rsidTr="00AE1512">
        <w:tc>
          <w:tcPr>
            <w:tcW w:w="6498" w:type="dxa"/>
          </w:tcPr>
          <w:p w14:paraId="19C27AA2" w14:textId="77777777" w:rsidR="00AE1512" w:rsidRDefault="00AE1512" w:rsidP="00AE1512">
            <w:pPr>
              <w:pStyle w:val="NoSpacing"/>
            </w:pPr>
            <w:r>
              <w:t>2014 credits available:</w:t>
            </w:r>
          </w:p>
        </w:tc>
        <w:tc>
          <w:tcPr>
            <w:tcW w:w="1530" w:type="dxa"/>
          </w:tcPr>
          <w:p w14:paraId="54E7497B" w14:textId="77777777" w:rsidR="00AE1512" w:rsidRDefault="00AE1512" w:rsidP="00072E5E">
            <w:pPr>
              <w:pStyle w:val="NoSpacing"/>
              <w:jc w:val="right"/>
            </w:pPr>
            <w:r>
              <w:t>$1</w:t>
            </w:r>
            <w:r w:rsidR="00072E5E">
              <w:t>5</w:t>
            </w:r>
            <w:r>
              <w:t>,356,016</w:t>
            </w:r>
          </w:p>
        </w:tc>
      </w:tr>
      <w:tr w:rsidR="00072E5E" w14:paraId="197F7368" w14:textId="77777777" w:rsidTr="00892F5D">
        <w:tc>
          <w:tcPr>
            <w:tcW w:w="6498" w:type="dxa"/>
            <w:tcBorders>
              <w:bottom w:val="single" w:sz="4" w:space="0" w:color="auto"/>
            </w:tcBorders>
          </w:tcPr>
          <w:p w14:paraId="7B01C6FA" w14:textId="77777777" w:rsidR="00072E5E" w:rsidRDefault="00072E5E" w:rsidP="00AE1512">
            <w:pPr>
              <w:pStyle w:val="NoSpacing"/>
            </w:pPr>
            <w:r>
              <w:t>2014 credits issued:</w:t>
            </w:r>
          </w:p>
        </w:tc>
        <w:tc>
          <w:tcPr>
            <w:tcW w:w="1530" w:type="dxa"/>
            <w:tcBorders>
              <w:bottom w:val="single" w:sz="4" w:space="0" w:color="auto"/>
            </w:tcBorders>
          </w:tcPr>
          <w:p w14:paraId="0E3B718A" w14:textId="77777777" w:rsidR="00072E5E" w:rsidRDefault="00072E5E" w:rsidP="00072E5E">
            <w:pPr>
              <w:pStyle w:val="NoSpacing"/>
              <w:jc w:val="right"/>
            </w:pPr>
            <w:r>
              <w:t>$13,841,673</w:t>
            </w:r>
          </w:p>
        </w:tc>
      </w:tr>
      <w:tr w:rsidR="00072E5E" w14:paraId="31BC51A0" w14:textId="77777777" w:rsidTr="00892F5D">
        <w:tc>
          <w:tcPr>
            <w:tcW w:w="6498" w:type="dxa"/>
            <w:tcBorders>
              <w:bottom w:val="single" w:sz="4" w:space="0" w:color="auto"/>
            </w:tcBorders>
          </w:tcPr>
          <w:p w14:paraId="497B2011" w14:textId="77777777" w:rsidR="00072E5E" w:rsidRDefault="00072E5E" w:rsidP="00072E5E">
            <w:pPr>
              <w:pStyle w:val="NoSpacing"/>
            </w:pPr>
            <w:r>
              <w:t>2014 credits unused and rolled over to 2015 program:</w:t>
            </w:r>
          </w:p>
        </w:tc>
        <w:tc>
          <w:tcPr>
            <w:tcW w:w="1530" w:type="dxa"/>
            <w:tcBorders>
              <w:bottom w:val="single" w:sz="4" w:space="0" w:color="auto"/>
            </w:tcBorders>
          </w:tcPr>
          <w:p w14:paraId="138A0A5D" w14:textId="77777777" w:rsidR="00072E5E" w:rsidRDefault="00072E5E" w:rsidP="00892F5D">
            <w:pPr>
              <w:pStyle w:val="NoSpacing"/>
              <w:jc w:val="right"/>
            </w:pPr>
            <w:r>
              <w:t>$</w:t>
            </w:r>
            <w:r w:rsidR="00892F5D">
              <w:t>992,586*</w:t>
            </w:r>
          </w:p>
        </w:tc>
      </w:tr>
      <w:tr w:rsidR="001F6CA4" w14:paraId="3F5F9F5E" w14:textId="77777777" w:rsidTr="00892F5D">
        <w:tc>
          <w:tcPr>
            <w:tcW w:w="6498" w:type="dxa"/>
            <w:tcBorders>
              <w:bottom w:val="single" w:sz="4" w:space="0" w:color="auto"/>
            </w:tcBorders>
          </w:tcPr>
          <w:p w14:paraId="209437AD" w14:textId="77777777" w:rsidR="001F6CA4" w:rsidRDefault="001F6CA4" w:rsidP="00072E5E">
            <w:pPr>
              <w:pStyle w:val="NoSpacing"/>
            </w:pPr>
          </w:p>
        </w:tc>
        <w:tc>
          <w:tcPr>
            <w:tcW w:w="1530" w:type="dxa"/>
            <w:tcBorders>
              <w:bottom w:val="single" w:sz="4" w:space="0" w:color="auto"/>
            </w:tcBorders>
          </w:tcPr>
          <w:p w14:paraId="7128A570" w14:textId="77777777" w:rsidR="001F6CA4" w:rsidRDefault="001F6CA4" w:rsidP="00892F5D">
            <w:pPr>
              <w:pStyle w:val="NoSpacing"/>
              <w:jc w:val="right"/>
            </w:pPr>
          </w:p>
        </w:tc>
      </w:tr>
      <w:tr w:rsidR="001F6CA4" w14:paraId="21F17F2B" w14:textId="77777777" w:rsidTr="008A48CA">
        <w:tc>
          <w:tcPr>
            <w:tcW w:w="6498" w:type="dxa"/>
          </w:tcPr>
          <w:p w14:paraId="52719F5B" w14:textId="77777777" w:rsidR="001F6CA4" w:rsidRDefault="001F6CA4" w:rsidP="001F6CA4">
            <w:pPr>
              <w:pStyle w:val="NoSpacing"/>
            </w:pPr>
            <w:r>
              <w:t>2015 credit appropriation:</w:t>
            </w:r>
          </w:p>
        </w:tc>
        <w:tc>
          <w:tcPr>
            <w:tcW w:w="1530" w:type="dxa"/>
            <w:tcBorders>
              <w:bottom w:val="single" w:sz="4" w:space="0" w:color="auto"/>
            </w:tcBorders>
          </w:tcPr>
          <w:p w14:paraId="6BFB4777" w14:textId="77777777" w:rsidR="001F6CA4" w:rsidRPr="008318F2" w:rsidRDefault="008064CA" w:rsidP="001F6CA4">
            <w:pPr>
              <w:pStyle w:val="NoSpacing"/>
              <w:jc w:val="right"/>
            </w:pPr>
            <w:r w:rsidRPr="008318F2">
              <w:t>$15,000,000</w:t>
            </w:r>
          </w:p>
        </w:tc>
      </w:tr>
      <w:tr w:rsidR="008064CA" w14:paraId="6AA465A1" w14:textId="77777777" w:rsidTr="008A48CA">
        <w:tc>
          <w:tcPr>
            <w:tcW w:w="6498" w:type="dxa"/>
          </w:tcPr>
          <w:p w14:paraId="48A84D7E" w14:textId="77777777" w:rsidR="008064CA" w:rsidRDefault="008064CA" w:rsidP="001F6CA4">
            <w:pPr>
              <w:pStyle w:val="NoSpacing"/>
            </w:pPr>
            <w:r>
              <w:t>2015 credits available:</w:t>
            </w:r>
          </w:p>
        </w:tc>
        <w:tc>
          <w:tcPr>
            <w:tcW w:w="1530" w:type="dxa"/>
            <w:tcBorders>
              <w:bottom w:val="single" w:sz="4" w:space="0" w:color="auto"/>
            </w:tcBorders>
          </w:tcPr>
          <w:p w14:paraId="7BB1AF70" w14:textId="77777777" w:rsidR="008064CA" w:rsidRPr="008318F2" w:rsidRDefault="008064CA" w:rsidP="001F6CA4">
            <w:pPr>
              <w:pStyle w:val="NoSpacing"/>
              <w:jc w:val="right"/>
            </w:pPr>
            <w:r w:rsidRPr="008318F2">
              <w:t>$15,992,586</w:t>
            </w:r>
          </w:p>
        </w:tc>
      </w:tr>
      <w:tr w:rsidR="008064CA" w14:paraId="5B204B4D" w14:textId="77777777" w:rsidTr="00A61758">
        <w:tc>
          <w:tcPr>
            <w:tcW w:w="6498" w:type="dxa"/>
            <w:tcBorders>
              <w:bottom w:val="single" w:sz="4" w:space="0" w:color="auto"/>
            </w:tcBorders>
          </w:tcPr>
          <w:p w14:paraId="3FDBBAC3" w14:textId="77777777" w:rsidR="008064CA" w:rsidRDefault="008064CA" w:rsidP="001F6CA4">
            <w:pPr>
              <w:pStyle w:val="NoSpacing"/>
            </w:pPr>
            <w:r>
              <w:t>2015 credits issued:</w:t>
            </w:r>
          </w:p>
        </w:tc>
        <w:tc>
          <w:tcPr>
            <w:tcW w:w="1530" w:type="dxa"/>
            <w:tcBorders>
              <w:bottom w:val="single" w:sz="4" w:space="0" w:color="auto"/>
            </w:tcBorders>
          </w:tcPr>
          <w:p w14:paraId="6B98AC8B" w14:textId="77777777" w:rsidR="008064CA" w:rsidRPr="008318F2" w:rsidRDefault="008064CA" w:rsidP="001F6CA4">
            <w:pPr>
              <w:pStyle w:val="NoSpacing"/>
              <w:jc w:val="right"/>
            </w:pPr>
            <w:r w:rsidRPr="008318F2">
              <w:t>$15,542,608</w:t>
            </w:r>
          </w:p>
        </w:tc>
      </w:tr>
      <w:tr w:rsidR="008064CA" w14:paraId="45338264" w14:textId="77777777" w:rsidTr="00A61758">
        <w:tc>
          <w:tcPr>
            <w:tcW w:w="6498" w:type="dxa"/>
            <w:tcBorders>
              <w:bottom w:val="single" w:sz="4" w:space="0" w:color="auto"/>
            </w:tcBorders>
          </w:tcPr>
          <w:p w14:paraId="00F5BE17" w14:textId="77777777" w:rsidR="008064CA" w:rsidRDefault="008064CA" w:rsidP="002A4FD7">
            <w:pPr>
              <w:pStyle w:val="NoSpacing"/>
            </w:pPr>
            <w:r>
              <w:t>2015 credits unused and rolled over to 201</w:t>
            </w:r>
            <w:r w:rsidR="002A4FD7">
              <w:t>6</w:t>
            </w:r>
            <w:r>
              <w:t xml:space="preserve"> program:</w:t>
            </w:r>
          </w:p>
        </w:tc>
        <w:tc>
          <w:tcPr>
            <w:tcW w:w="1530" w:type="dxa"/>
            <w:tcBorders>
              <w:bottom w:val="single" w:sz="4" w:space="0" w:color="auto"/>
            </w:tcBorders>
          </w:tcPr>
          <w:p w14:paraId="6E8A2828" w14:textId="77777777" w:rsidR="008064CA" w:rsidRPr="008318F2" w:rsidRDefault="008318F2" w:rsidP="001F6CA4">
            <w:pPr>
              <w:pStyle w:val="NoSpacing"/>
              <w:jc w:val="right"/>
            </w:pPr>
            <w:r w:rsidRPr="008318F2">
              <w:t>$449,978</w:t>
            </w:r>
          </w:p>
        </w:tc>
      </w:tr>
      <w:tr w:rsidR="00DD0756" w14:paraId="53BDAE90" w14:textId="77777777" w:rsidTr="00A61758">
        <w:tc>
          <w:tcPr>
            <w:tcW w:w="6498" w:type="dxa"/>
            <w:tcBorders>
              <w:bottom w:val="single" w:sz="4" w:space="0" w:color="auto"/>
            </w:tcBorders>
          </w:tcPr>
          <w:p w14:paraId="641DFF15" w14:textId="77777777" w:rsidR="00DD0756" w:rsidRDefault="00DD0756" w:rsidP="002A4FD7">
            <w:pPr>
              <w:pStyle w:val="NoSpacing"/>
            </w:pPr>
          </w:p>
        </w:tc>
        <w:tc>
          <w:tcPr>
            <w:tcW w:w="1530" w:type="dxa"/>
            <w:tcBorders>
              <w:bottom w:val="single" w:sz="4" w:space="0" w:color="auto"/>
            </w:tcBorders>
          </w:tcPr>
          <w:p w14:paraId="6DCFB0C7" w14:textId="77777777" w:rsidR="00DD0756" w:rsidRPr="008318F2" w:rsidRDefault="00DD0756" w:rsidP="001F6CA4">
            <w:pPr>
              <w:pStyle w:val="NoSpacing"/>
              <w:jc w:val="right"/>
            </w:pPr>
          </w:p>
        </w:tc>
      </w:tr>
      <w:tr w:rsidR="00DD0756" w14:paraId="7C7D5408" w14:textId="77777777" w:rsidTr="00A61758">
        <w:tc>
          <w:tcPr>
            <w:tcW w:w="6498" w:type="dxa"/>
            <w:tcBorders>
              <w:bottom w:val="single" w:sz="4" w:space="0" w:color="auto"/>
            </w:tcBorders>
          </w:tcPr>
          <w:p w14:paraId="2EDEB649" w14:textId="77777777" w:rsidR="00DD0756" w:rsidRDefault="00DD0756" w:rsidP="002A4FD7">
            <w:pPr>
              <w:pStyle w:val="NoSpacing"/>
            </w:pPr>
            <w:r>
              <w:t>2016 credit appropriation:</w:t>
            </w:r>
          </w:p>
        </w:tc>
        <w:tc>
          <w:tcPr>
            <w:tcW w:w="1530" w:type="dxa"/>
            <w:tcBorders>
              <w:bottom w:val="single" w:sz="4" w:space="0" w:color="auto"/>
            </w:tcBorders>
          </w:tcPr>
          <w:p w14:paraId="3103DE8B" w14:textId="77777777" w:rsidR="00DD0756" w:rsidRPr="008318F2" w:rsidRDefault="00C96B21" w:rsidP="001F6CA4">
            <w:pPr>
              <w:pStyle w:val="NoSpacing"/>
              <w:jc w:val="right"/>
            </w:pPr>
            <w:r>
              <w:t>$15,000,000</w:t>
            </w:r>
          </w:p>
        </w:tc>
      </w:tr>
      <w:tr w:rsidR="00DD0756" w14:paraId="2C399049" w14:textId="77777777" w:rsidTr="00A61758">
        <w:tc>
          <w:tcPr>
            <w:tcW w:w="6498" w:type="dxa"/>
            <w:tcBorders>
              <w:bottom w:val="single" w:sz="4" w:space="0" w:color="auto"/>
            </w:tcBorders>
          </w:tcPr>
          <w:p w14:paraId="6F0DB96E" w14:textId="68843A98" w:rsidR="00DD0756" w:rsidRDefault="00DD0756" w:rsidP="002A4FD7">
            <w:pPr>
              <w:pStyle w:val="NoSpacing"/>
            </w:pPr>
            <w:r>
              <w:t>2016 credits available</w:t>
            </w:r>
            <w:r w:rsidR="003C2A76">
              <w:t>:</w:t>
            </w:r>
          </w:p>
        </w:tc>
        <w:tc>
          <w:tcPr>
            <w:tcW w:w="1530" w:type="dxa"/>
            <w:tcBorders>
              <w:bottom w:val="single" w:sz="4" w:space="0" w:color="auto"/>
            </w:tcBorders>
          </w:tcPr>
          <w:p w14:paraId="7C8F9AFB" w14:textId="77777777" w:rsidR="00DD0756" w:rsidRPr="008318F2" w:rsidRDefault="00C96B21" w:rsidP="006F32D2">
            <w:pPr>
              <w:pStyle w:val="NoSpacing"/>
              <w:jc w:val="right"/>
            </w:pPr>
            <w:r>
              <w:t>$15,449,97</w:t>
            </w:r>
            <w:r w:rsidR="006F32D2">
              <w:t>8</w:t>
            </w:r>
          </w:p>
        </w:tc>
      </w:tr>
      <w:tr w:rsidR="00DD0756" w14:paraId="13C58CDC" w14:textId="77777777" w:rsidTr="00A61758">
        <w:tc>
          <w:tcPr>
            <w:tcW w:w="6498" w:type="dxa"/>
            <w:tcBorders>
              <w:bottom w:val="single" w:sz="4" w:space="0" w:color="auto"/>
            </w:tcBorders>
          </w:tcPr>
          <w:p w14:paraId="37611929" w14:textId="77777777" w:rsidR="00DD0756" w:rsidRDefault="00DD0756" w:rsidP="002A4FD7">
            <w:pPr>
              <w:pStyle w:val="NoSpacing"/>
            </w:pPr>
            <w:r>
              <w:t>2016 credits used:</w:t>
            </w:r>
          </w:p>
        </w:tc>
        <w:tc>
          <w:tcPr>
            <w:tcW w:w="1530" w:type="dxa"/>
            <w:tcBorders>
              <w:bottom w:val="single" w:sz="4" w:space="0" w:color="auto"/>
            </w:tcBorders>
          </w:tcPr>
          <w:p w14:paraId="230F0F2A" w14:textId="77777777" w:rsidR="00DD0756" w:rsidRPr="008318F2" w:rsidRDefault="00C96B21" w:rsidP="0081457C">
            <w:pPr>
              <w:pStyle w:val="NoSpacing"/>
              <w:jc w:val="right"/>
            </w:pPr>
            <w:r>
              <w:t>$14,</w:t>
            </w:r>
            <w:r w:rsidR="0081457C">
              <w:t>723,711</w:t>
            </w:r>
          </w:p>
        </w:tc>
      </w:tr>
      <w:tr w:rsidR="00DD0756" w:rsidRPr="006F32D2" w14:paraId="31C0BDAD" w14:textId="77777777" w:rsidTr="00A61758">
        <w:tc>
          <w:tcPr>
            <w:tcW w:w="6498" w:type="dxa"/>
            <w:tcBorders>
              <w:bottom w:val="single" w:sz="4" w:space="0" w:color="auto"/>
            </w:tcBorders>
          </w:tcPr>
          <w:p w14:paraId="1CB99C28" w14:textId="77777777" w:rsidR="00DD0756" w:rsidRDefault="00DD0756" w:rsidP="002A4FD7">
            <w:pPr>
              <w:pStyle w:val="NoSpacing"/>
            </w:pPr>
            <w:r>
              <w:t>2016 credits unused and rolled over to 2017 program:</w:t>
            </w:r>
          </w:p>
        </w:tc>
        <w:tc>
          <w:tcPr>
            <w:tcW w:w="1530" w:type="dxa"/>
            <w:tcBorders>
              <w:bottom w:val="single" w:sz="4" w:space="0" w:color="auto"/>
            </w:tcBorders>
          </w:tcPr>
          <w:p w14:paraId="17A861E8" w14:textId="77777777" w:rsidR="00DD0756" w:rsidRPr="006F32D2" w:rsidRDefault="00C96B21" w:rsidP="0081457C">
            <w:pPr>
              <w:pStyle w:val="NoSpacing"/>
              <w:jc w:val="right"/>
            </w:pPr>
            <w:r w:rsidRPr="006F32D2">
              <w:t>$</w:t>
            </w:r>
            <w:r w:rsidR="0081457C">
              <w:t>726,267</w:t>
            </w:r>
          </w:p>
        </w:tc>
      </w:tr>
      <w:tr w:rsidR="001105A6" w:rsidRPr="006F32D2" w14:paraId="78879B84" w14:textId="77777777" w:rsidTr="00A61758">
        <w:tc>
          <w:tcPr>
            <w:tcW w:w="6498" w:type="dxa"/>
            <w:tcBorders>
              <w:bottom w:val="single" w:sz="4" w:space="0" w:color="auto"/>
            </w:tcBorders>
          </w:tcPr>
          <w:p w14:paraId="4A3958C2" w14:textId="77777777" w:rsidR="001105A6" w:rsidRDefault="001105A6" w:rsidP="002A4FD7">
            <w:pPr>
              <w:pStyle w:val="NoSpacing"/>
            </w:pPr>
          </w:p>
        </w:tc>
        <w:tc>
          <w:tcPr>
            <w:tcW w:w="1530" w:type="dxa"/>
            <w:tcBorders>
              <w:bottom w:val="single" w:sz="4" w:space="0" w:color="auto"/>
            </w:tcBorders>
          </w:tcPr>
          <w:p w14:paraId="150EEC30" w14:textId="77777777" w:rsidR="001105A6" w:rsidRPr="006F32D2" w:rsidRDefault="001105A6" w:rsidP="0081457C">
            <w:pPr>
              <w:pStyle w:val="NoSpacing"/>
              <w:jc w:val="right"/>
            </w:pPr>
          </w:p>
        </w:tc>
      </w:tr>
      <w:tr w:rsidR="001105A6" w:rsidRPr="006F32D2" w14:paraId="51F76150" w14:textId="77777777" w:rsidTr="00A61758">
        <w:tc>
          <w:tcPr>
            <w:tcW w:w="6498" w:type="dxa"/>
            <w:tcBorders>
              <w:bottom w:val="single" w:sz="4" w:space="0" w:color="auto"/>
            </w:tcBorders>
          </w:tcPr>
          <w:p w14:paraId="05660BFF" w14:textId="77777777" w:rsidR="001105A6" w:rsidRDefault="001105A6" w:rsidP="001105A6">
            <w:pPr>
              <w:pStyle w:val="NoSpacing"/>
            </w:pPr>
            <w:r>
              <w:t>2017 credit appropriation:</w:t>
            </w:r>
          </w:p>
        </w:tc>
        <w:tc>
          <w:tcPr>
            <w:tcW w:w="1530" w:type="dxa"/>
            <w:tcBorders>
              <w:bottom w:val="single" w:sz="4" w:space="0" w:color="auto"/>
            </w:tcBorders>
          </w:tcPr>
          <w:p w14:paraId="36E6DEA0" w14:textId="77777777" w:rsidR="001105A6" w:rsidRPr="006F32D2" w:rsidRDefault="001105A6" w:rsidP="001105A6">
            <w:pPr>
              <w:pStyle w:val="NoSpacing"/>
              <w:jc w:val="right"/>
            </w:pPr>
            <w:r>
              <w:t>$10,000,000</w:t>
            </w:r>
          </w:p>
        </w:tc>
      </w:tr>
      <w:tr w:rsidR="001105A6" w:rsidRPr="006F32D2" w14:paraId="24CD82B7" w14:textId="77777777" w:rsidTr="00A61758">
        <w:tc>
          <w:tcPr>
            <w:tcW w:w="6498" w:type="dxa"/>
            <w:tcBorders>
              <w:bottom w:val="single" w:sz="4" w:space="0" w:color="auto"/>
            </w:tcBorders>
          </w:tcPr>
          <w:p w14:paraId="1A5D14F4" w14:textId="33C8BEBF" w:rsidR="001105A6" w:rsidRDefault="001105A6" w:rsidP="001105A6">
            <w:pPr>
              <w:pStyle w:val="NoSpacing"/>
            </w:pPr>
            <w:r>
              <w:t>2017 credits available</w:t>
            </w:r>
            <w:r w:rsidR="003C2A76">
              <w:t>:</w:t>
            </w:r>
          </w:p>
        </w:tc>
        <w:tc>
          <w:tcPr>
            <w:tcW w:w="1530" w:type="dxa"/>
            <w:tcBorders>
              <w:bottom w:val="single" w:sz="4" w:space="0" w:color="auto"/>
            </w:tcBorders>
          </w:tcPr>
          <w:p w14:paraId="7FF994C7" w14:textId="77777777" w:rsidR="001105A6" w:rsidRPr="006F32D2" w:rsidRDefault="001105A6" w:rsidP="001105A6">
            <w:pPr>
              <w:pStyle w:val="NoSpacing"/>
              <w:jc w:val="right"/>
            </w:pPr>
            <w:r>
              <w:t>$10,726,267</w:t>
            </w:r>
          </w:p>
        </w:tc>
      </w:tr>
      <w:tr w:rsidR="001105A6" w:rsidRPr="006F32D2" w14:paraId="32051898" w14:textId="77777777" w:rsidTr="00A61758">
        <w:tc>
          <w:tcPr>
            <w:tcW w:w="6498" w:type="dxa"/>
            <w:tcBorders>
              <w:bottom w:val="single" w:sz="4" w:space="0" w:color="auto"/>
            </w:tcBorders>
          </w:tcPr>
          <w:p w14:paraId="7B1C7A06" w14:textId="77777777" w:rsidR="001105A6" w:rsidRDefault="001105A6" w:rsidP="001105A6">
            <w:pPr>
              <w:pStyle w:val="NoSpacing"/>
            </w:pPr>
            <w:r>
              <w:t>2017 credits used:</w:t>
            </w:r>
          </w:p>
        </w:tc>
        <w:tc>
          <w:tcPr>
            <w:tcW w:w="1530" w:type="dxa"/>
            <w:tcBorders>
              <w:bottom w:val="single" w:sz="4" w:space="0" w:color="auto"/>
            </w:tcBorders>
          </w:tcPr>
          <w:p w14:paraId="0E822654" w14:textId="77777777" w:rsidR="001105A6" w:rsidRPr="006F32D2" w:rsidRDefault="00DD09FA" w:rsidP="001105A6">
            <w:pPr>
              <w:pStyle w:val="NoSpacing"/>
              <w:jc w:val="right"/>
            </w:pPr>
            <w:r>
              <w:t>$10,723,963</w:t>
            </w:r>
          </w:p>
        </w:tc>
      </w:tr>
      <w:tr w:rsidR="00DD09FA" w:rsidRPr="006F32D2" w14:paraId="13C1A530" w14:textId="77777777" w:rsidTr="00A61758">
        <w:tc>
          <w:tcPr>
            <w:tcW w:w="6498" w:type="dxa"/>
            <w:tcBorders>
              <w:bottom w:val="single" w:sz="4" w:space="0" w:color="auto"/>
            </w:tcBorders>
          </w:tcPr>
          <w:p w14:paraId="088D3BEA" w14:textId="374A83F2" w:rsidR="00DD09FA" w:rsidRDefault="00DD09FA" w:rsidP="001105A6">
            <w:pPr>
              <w:pStyle w:val="NoSpacing"/>
            </w:pPr>
            <w:r>
              <w:t>2017 credits u</w:t>
            </w:r>
            <w:r w:rsidR="00D62833">
              <w:t>nused and redistributed</w:t>
            </w:r>
            <w:r w:rsidR="003C2A76">
              <w:t>:</w:t>
            </w:r>
          </w:p>
        </w:tc>
        <w:tc>
          <w:tcPr>
            <w:tcW w:w="1530" w:type="dxa"/>
            <w:tcBorders>
              <w:bottom w:val="single" w:sz="4" w:space="0" w:color="auto"/>
            </w:tcBorders>
          </w:tcPr>
          <w:p w14:paraId="2D40386E" w14:textId="77777777" w:rsidR="00DD09FA" w:rsidRDefault="00DD09FA" w:rsidP="001105A6">
            <w:pPr>
              <w:pStyle w:val="NoSpacing"/>
              <w:jc w:val="right"/>
            </w:pPr>
            <w:r>
              <w:t>$2,304</w:t>
            </w:r>
          </w:p>
        </w:tc>
      </w:tr>
      <w:tr w:rsidR="003C2A76" w:rsidRPr="006F32D2" w14:paraId="132377C8" w14:textId="77777777" w:rsidTr="00A61758">
        <w:tc>
          <w:tcPr>
            <w:tcW w:w="6498" w:type="dxa"/>
            <w:tcBorders>
              <w:bottom w:val="single" w:sz="4" w:space="0" w:color="auto"/>
            </w:tcBorders>
          </w:tcPr>
          <w:p w14:paraId="17CEF04C" w14:textId="77777777" w:rsidR="003C2A76" w:rsidRDefault="003C2A76" w:rsidP="001105A6">
            <w:pPr>
              <w:pStyle w:val="NoSpacing"/>
            </w:pPr>
          </w:p>
        </w:tc>
        <w:tc>
          <w:tcPr>
            <w:tcW w:w="1530" w:type="dxa"/>
            <w:tcBorders>
              <w:bottom w:val="single" w:sz="4" w:space="0" w:color="auto"/>
            </w:tcBorders>
          </w:tcPr>
          <w:p w14:paraId="78E56368" w14:textId="77777777" w:rsidR="003C2A76" w:rsidRDefault="003C2A76" w:rsidP="001105A6">
            <w:pPr>
              <w:pStyle w:val="NoSpacing"/>
              <w:jc w:val="right"/>
            </w:pPr>
          </w:p>
        </w:tc>
      </w:tr>
      <w:tr w:rsidR="003C2A76" w:rsidRPr="006F32D2" w14:paraId="5A5B3323" w14:textId="77777777" w:rsidTr="00A61758">
        <w:tc>
          <w:tcPr>
            <w:tcW w:w="6498" w:type="dxa"/>
            <w:tcBorders>
              <w:bottom w:val="single" w:sz="4" w:space="0" w:color="auto"/>
            </w:tcBorders>
          </w:tcPr>
          <w:p w14:paraId="52B6F5D1" w14:textId="711B7F11" w:rsidR="003C2A76" w:rsidRDefault="003C2A76" w:rsidP="001105A6">
            <w:pPr>
              <w:pStyle w:val="NoSpacing"/>
            </w:pPr>
            <w:r>
              <w:t>2018: No program</w:t>
            </w:r>
          </w:p>
        </w:tc>
        <w:tc>
          <w:tcPr>
            <w:tcW w:w="1530" w:type="dxa"/>
            <w:tcBorders>
              <w:bottom w:val="single" w:sz="4" w:space="0" w:color="auto"/>
            </w:tcBorders>
          </w:tcPr>
          <w:p w14:paraId="50013BAD" w14:textId="77777777" w:rsidR="003C2A76" w:rsidRDefault="003C2A76" w:rsidP="001105A6">
            <w:pPr>
              <w:pStyle w:val="NoSpacing"/>
              <w:jc w:val="right"/>
            </w:pPr>
          </w:p>
        </w:tc>
      </w:tr>
      <w:tr w:rsidR="003C2A76" w:rsidRPr="006F32D2" w14:paraId="6BD42137" w14:textId="77777777" w:rsidTr="00A61758">
        <w:tc>
          <w:tcPr>
            <w:tcW w:w="6498" w:type="dxa"/>
            <w:tcBorders>
              <w:bottom w:val="single" w:sz="4" w:space="0" w:color="auto"/>
            </w:tcBorders>
          </w:tcPr>
          <w:p w14:paraId="77C5B701" w14:textId="77777777" w:rsidR="003C2A76" w:rsidRDefault="003C2A76" w:rsidP="001105A6">
            <w:pPr>
              <w:pStyle w:val="NoSpacing"/>
            </w:pPr>
          </w:p>
        </w:tc>
        <w:tc>
          <w:tcPr>
            <w:tcW w:w="1530" w:type="dxa"/>
            <w:tcBorders>
              <w:bottom w:val="single" w:sz="4" w:space="0" w:color="auto"/>
            </w:tcBorders>
          </w:tcPr>
          <w:p w14:paraId="770A93C7" w14:textId="77777777" w:rsidR="003C2A76" w:rsidRDefault="003C2A76" w:rsidP="001105A6">
            <w:pPr>
              <w:pStyle w:val="NoSpacing"/>
              <w:jc w:val="right"/>
            </w:pPr>
          </w:p>
        </w:tc>
      </w:tr>
      <w:tr w:rsidR="003C2A76" w:rsidRPr="006F32D2" w14:paraId="579E5B25" w14:textId="77777777" w:rsidTr="00A61758">
        <w:tc>
          <w:tcPr>
            <w:tcW w:w="6498" w:type="dxa"/>
            <w:tcBorders>
              <w:bottom w:val="single" w:sz="4" w:space="0" w:color="auto"/>
            </w:tcBorders>
          </w:tcPr>
          <w:p w14:paraId="440B38C9" w14:textId="539F8B2E" w:rsidR="003C2A76" w:rsidRPr="005475EF" w:rsidRDefault="003C2A76" w:rsidP="001105A6">
            <w:pPr>
              <w:pStyle w:val="NoSpacing"/>
            </w:pPr>
            <w:r w:rsidRPr="005475EF">
              <w:t>2019 credit appropriation:</w:t>
            </w:r>
          </w:p>
        </w:tc>
        <w:tc>
          <w:tcPr>
            <w:tcW w:w="1530" w:type="dxa"/>
            <w:tcBorders>
              <w:bottom w:val="single" w:sz="4" w:space="0" w:color="auto"/>
            </w:tcBorders>
          </w:tcPr>
          <w:p w14:paraId="7D8E4FF5" w14:textId="2AAB5168" w:rsidR="003C2A76" w:rsidRPr="005475EF" w:rsidRDefault="003C2A76" w:rsidP="001105A6">
            <w:pPr>
              <w:pStyle w:val="NoSpacing"/>
              <w:jc w:val="right"/>
            </w:pPr>
            <w:r w:rsidRPr="005475EF">
              <w:t>$10,000,000</w:t>
            </w:r>
          </w:p>
        </w:tc>
      </w:tr>
      <w:tr w:rsidR="003C2A76" w:rsidRPr="006F32D2" w14:paraId="4E39BE98" w14:textId="77777777" w:rsidTr="00A61758">
        <w:tc>
          <w:tcPr>
            <w:tcW w:w="6498" w:type="dxa"/>
            <w:tcBorders>
              <w:bottom w:val="single" w:sz="4" w:space="0" w:color="auto"/>
            </w:tcBorders>
          </w:tcPr>
          <w:p w14:paraId="10D99DF3" w14:textId="40B4BD98" w:rsidR="003C2A76" w:rsidRPr="005475EF" w:rsidRDefault="003C2A76" w:rsidP="001105A6">
            <w:pPr>
              <w:pStyle w:val="NoSpacing"/>
            </w:pPr>
            <w:r w:rsidRPr="005475EF">
              <w:t>2019 credits available:</w:t>
            </w:r>
          </w:p>
        </w:tc>
        <w:tc>
          <w:tcPr>
            <w:tcW w:w="1530" w:type="dxa"/>
            <w:tcBorders>
              <w:bottom w:val="single" w:sz="4" w:space="0" w:color="auto"/>
            </w:tcBorders>
          </w:tcPr>
          <w:p w14:paraId="078D2E66" w14:textId="16CF969C" w:rsidR="003C2A76" w:rsidRPr="005475EF" w:rsidRDefault="003C2A76" w:rsidP="001105A6">
            <w:pPr>
              <w:pStyle w:val="NoSpacing"/>
              <w:jc w:val="right"/>
            </w:pPr>
            <w:r w:rsidRPr="005475EF">
              <w:t>$10,000,000</w:t>
            </w:r>
          </w:p>
        </w:tc>
      </w:tr>
      <w:tr w:rsidR="003C2A76" w:rsidRPr="006F32D2" w14:paraId="09DE68E8" w14:textId="77777777" w:rsidTr="00A61758">
        <w:tc>
          <w:tcPr>
            <w:tcW w:w="6498" w:type="dxa"/>
            <w:tcBorders>
              <w:bottom w:val="single" w:sz="4" w:space="0" w:color="auto"/>
            </w:tcBorders>
          </w:tcPr>
          <w:p w14:paraId="1851A842" w14:textId="029CC483" w:rsidR="003C2A76" w:rsidRPr="005475EF" w:rsidRDefault="003C2A76" w:rsidP="003C2A76">
            <w:pPr>
              <w:pStyle w:val="NoSpacing"/>
            </w:pPr>
            <w:r w:rsidRPr="005475EF">
              <w:t>2019 credits used:</w:t>
            </w:r>
          </w:p>
        </w:tc>
        <w:tc>
          <w:tcPr>
            <w:tcW w:w="1530" w:type="dxa"/>
            <w:tcBorders>
              <w:bottom w:val="single" w:sz="4" w:space="0" w:color="auto"/>
            </w:tcBorders>
          </w:tcPr>
          <w:p w14:paraId="0FB0BA0E" w14:textId="33B70387" w:rsidR="003C2A76" w:rsidRPr="005475EF" w:rsidRDefault="005475EF" w:rsidP="001105A6">
            <w:pPr>
              <w:pStyle w:val="NoSpacing"/>
              <w:jc w:val="right"/>
            </w:pPr>
            <w:r w:rsidRPr="005475EF">
              <w:t>$9,774,038</w:t>
            </w:r>
          </w:p>
        </w:tc>
      </w:tr>
      <w:tr w:rsidR="003C2A76" w:rsidRPr="006F32D2" w14:paraId="3938D065" w14:textId="77777777" w:rsidTr="00A61758">
        <w:tc>
          <w:tcPr>
            <w:tcW w:w="6498" w:type="dxa"/>
            <w:tcBorders>
              <w:bottom w:val="single" w:sz="4" w:space="0" w:color="auto"/>
            </w:tcBorders>
          </w:tcPr>
          <w:p w14:paraId="346B3A23" w14:textId="532B835F" w:rsidR="003C2A76" w:rsidRPr="005475EF" w:rsidRDefault="003C2A76" w:rsidP="001105A6">
            <w:pPr>
              <w:pStyle w:val="NoSpacing"/>
            </w:pPr>
            <w:r w:rsidRPr="005475EF">
              <w:t>2019 credits unused and rolled over to 2021 program:</w:t>
            </w:r>
          </w:p>
        </w:tc>
        <w:tc>
          <w:tcPr>
            <w:tcW w:w="1530" w:type="dxa"/>
            <w:tcBorders>
              <w:bottom w:val="single" w:sz="4" w:space="0" w:color="auto"/>
            </w:tcBorders>
          </w:tcPr>
          <w:p w14:paraId="10A230DA" w14:textId="1ACA3FD5" w:rsidR="003C2A76" w:rsidRPr="005475EF" w:rsidRDefault="005475EF" w:rsidP="005475EF">
            <w:pPr>
              <w:pStyle w:val="NoSpacing"/>
              <w:jc w:val="right"/>
            </w:pPr>
            <w:r w:rsidRPr="005475EF">
              <w:t>$225,962</w:t>
            </w:r>
          </w:p>
        </w:tc>
      </w:tr>
      <w:tr w:rsidR="001105A6" w14:paraId="696CC149" w14:textId="77777777" w:rsidTr="00A61758">
        <w:tc>
          <w:tcPr>
            <w:tcW w:w="6498" w:type="dxa"/>
            <w:tcBorders>
              <w:top w:val="single" w:sz="4" w:space="0" w:color="auto"/>
              <w:left w:val="nil"/>
              <w:bottom w:val="nil"/>
              <w:right w:val="nil"/>
            </w:tcBorders>
          </w:tcPr>
          <w:p w14:paraId="06EAD205" w14:textId="77777777" w:rsidR="001105A6" w:rsidRDefault="001105A6" w:rsidP="001105A6">
            <w:pPr>
              <w:pStyle w:val="NoSpacing"/>
            </w:pPr>
            <w:r w:rsidRPr="00892F5D">
              <w:rPr>
                <w:sz w:val="16"/>
                <w:szCs w:val="16"/>
              </w:rPr>
              <w:t xml:space="preserve">*adjusted to account for past years </w:t>
            </w:r>
            <w:r>
              <w:rPr>
                <w:sz w:val="16"/>
                <w:szCs w:val="16"/>
              </w:rPr>
              <w:t xml:space="preserve">post –closing </w:t>
            </w:r>
            <w:r w:rsidRPr="00892F5D">
              <w:rPr>
                <w:sz w:val="16"/>
                <w:szCs w:val="16"/>
              </w:rPr>
              <w:t>under and overages</w:t>
            </w:r>
          </w:p>
        </w:tc>
        <w:tc>
          <w:tcPr>
            <w:tcW w:w="1530" w:type="dxa"/>
            <w:tcBorders>
              <w:top w:val="single" w:sz="4" w:space="0" w:color="auto"/>
              <w:left w:val="nil"/>
              <w:bottom w:val="nil"/>
              <w:right w:val="nil"/>
            </w:tcBorders>
          </w:tcPr>
          <w:p w14:paraId="7987CA67" w14:textId="77777777" w:rsidR="001105A6" w:rsidRPr="001F6CA4" w:rsidRDefault="001105A6" w:rsidP="001105A6">
            <w:pPr>
              <w:pStyle w:val="NoSpacing"/>
              <w:jc w:val="right"/>
              <w:rPr>
                <w:highlight w:val="yellow"/>
              </w:rPr>
            </w:pPr>
          </w:p>
        </w:tc>
      </w:tr>
    </w:tbl>
    <w:p w14:paraId="0C3FEEB4" w14:textId="77777777" w:rsidR="00AE1512" w:rsidRDefault="00AE1512" w:rsidP="00AE1512">
      <w:pPr>
        <w:pStyle w:val="NoSpacing"/>
      </w:pPr>
    </w:p>
    <w:p w14:paraId="0BB5396C" w14:textId="2194D677" w:rsidR="00E61177" w:rsidRDefault="00E61177" w:rsidP="00E61177">
      <w:pPr>
        <w:pStyle w:val="NoSpacing"/>
      </w:pPr>
      <w:r>
        <w:t xml:space="preserve">An allocation of a tax credit means that an applied for amount of credits are reserved for a proposed investment transaction.  These proposed transactions must occur within 60 days or by December 31, or the credit allocation is cancelled; once the program has allocated all the year’s tax credits, any </w:t>
      </w:r>
      <w:r w:rsidR="00497BB4">
        <w:t xml:space="preserve">allocated but </w:t>
      </w:r>
      <w:r>
        <w:t xml:space="preserve">unused credits </w:t>
      </w:r>
      <w:r w:rsidR="001105A6">
        <w:t>were</w:t>
      </w:r>
      <w:r>
        <w:t xml:space="preserve"> rolled ov</w:t>
      </w:r>
      <w:r w:rsidR="00DD09FA">
        <w:t xml:space="preserve">er into the next year except in 2017, </w:t>
      </w:r>
      <w:r w:rsidR="005D1BD0">
        <w:t xml:space="preserve">when the unused credits were redistributed to those who had received partial </w:t>
      </w:r>
      <w:r w:rsidR="005D1BD0" w:rsidRPr="005475EF">
        <w:t>distributions</w:t>
      </w:r>
      <w:r w:rsidR="003C2A76" w:rsidRPr="005475EF">
        <w:t xml:space="preserve"> </w:t>
      </w:r>
      <w:r w:rsidR="005475EF" w:rsidRPr="005475EF">
        <w:t>due to the fact that</w:t>
      </w:r>
      <w:r w:rsidR="003C2A76" w:rsidRPr="005475EF">
        <w:t xml:space="preserve"> the program had not </w:t>
      </w:r>
      <w:r w:rsidR="005475EF" w:rsidRPr="005475EF">
        <w:t xml:space="preserve">at that time </w:t>
      </w:r>
      <w:r w:rsidR="003C2A76" w:rsidRPr="005475EF">
        <w:t>been authorized to operate in future years</w:t>
      </w:r>
      <w:r w:rsidR="003C2A76">
        <w:t>.</w:t>
      </w:r>
    </w:p>
    <w:p w14:paraId="4268A965" w14:textId="77777777" w:rsidR="00E61177" w:rsidRDefault="00E61177" w:rsidP="00AE1512">
      <w:pPr>
        <w:pStyle w:val="NoSpacing"/>
      </w:pPr>
    </w:p>
    <w:p w14:paraId="44375445" w14:textId="7011AF64" w:rsidR="00703CDB" w:rsidRDefault="0094355F" w:rsidP="00AE1512">
      <w:pPr>
        <w:pStyle w:val="NoSpacing"/>
      </w:pPr>
      <w:r>
        <w:t xml:space="preserve">Starting in 2015, the program has </w:t>
      </w:r>
      <w:r w:rsidR="00B03731">
        <w:t xml:space="preserve">had two separate credit accounts.  </w:t>
      </w:r>
      <w:r>
        <w:t xml:space="preserve">In 2019, </w:t>
      </w:r>
      <w:r w:rsidR="00B03731">
        <w:t>$</w:t>
      </w:r>
      <w:r w:rsidR="001105A6">
        <w:t>5</w:t>
      </w:r>
      <w:r w:rsidR="00B03731">
        <w:t>.</w:t>
      </w:r>
      <w:r w:rsidR="001105A6">
        <w:t>0</w:t>
      </w:r>
      <w:r w:rsidR="00B03731">
        <w:t xml:space="preserve"> million in credits were reserved for investments in minority</w:t>
      </w:r>
      <w:r w:rsidR="00830A4F">
        <w:t xml:space="preserve"> and women</w:t>
      </w:r>
      <w:r w:rsidR="005D1BD0">
        <w:t>-</w:t>
      </w:r>
      <w:r w:rsidR="00B03731">
        <w:t>owned and managed businesses</w:t>
      </w:r>
      <w:r w:rsidR="00830A4F">
        <w:t xml:space="preserve"> and</w:t>
      </w:r>
      <w:r w:rsidR="00B03731">
        <w:t xml:space="preserve"> in businesses located in Greater Minnesota.  The </w:t>
      </w:r>
      <w:r>
        <w:t>other half</w:t>
      </w:r>
      <w:r w:rsidR="00B03731">
        <w:t xml:space="preserve"> of the credits, $</w:t>
      </w:r>
      <w:r w:rsidR="001105A6">
        <w:t>5</w:t>
      </w:r>
      <w:r w:rsidR="00B03731">
        <w:t>.</w:t>
      </w:r>
      <w:r w:rsidR="001105A6">
        <w:t>0</w:t>
      </w:r>
      <w:r w:rsidR="00B03731">
        <w:t xml:space="preserve"> million, were available for investments in any certified business.  The </w:t>
      </w:r>
      <w:r>
        <w:t>reserved credits</w:t>
      </w:r>
      <w:r w:rsidR="00B03731">
        <w:t xml:space="preserve">, as designated by statute, remained reserved until September 30, at which date </w:t>
      </w:r>
      <w:r w:rsidR="006058C1">
        <w:t>the</w:t>
      </w:r>
      <w:r w:rsidR="00B03731">
        <w:t xml:space="preserve"> remaining $</w:t>
      </w:r>
      <w:r w:rsidR="00174245" w:rsidRPr="00174245">
        <w:t>4</w:t>
      </w:r>
      <w:r w:rsidR="009A7BF5" w:rsidRPr="00174245">
        <w:t>.</w:t>
      </w:r>
      <w:r w:rsidR="00174245" w:rsidRPr="00174245">
        <w:t>7</w:t>
      </w:r>
      <w:r w:rsidR="00B03731" w:rsidRPr="00174245">
        <w:t xml:space="preserve"> million</w:t>
      </w:r>
      <w:r w:rsidR="00B03731">
        <w:t xml:space="preserve"> became </w:t>
      </w:r>
      <w:r w:rsidR="00703CDB">
        <w:t xml:space="preserve">available </w:t>
      </w:r>
      <w:r w:rsidR="00B03731">
        <w:t xml:space="preserve">for investments in any certified business.  </w:t>
      </w:r>
      <w:r w:rsidR="00A2544F">
        <w:t xml:space="preserve">On </w:t>
      </w:r>
      <w:r>
        <w:t xml:space="preserve">December 17, all $10 million in credits had been </w:t>
      </w:r>
      <w:r w:rsidR="00B03731" w:rsidRPr="00C96B21">
        <w:t>allocated</w:t>
      </w:r>
      <w:r w:rsidR="00B01206" w:rsidRPr="00C96B21">
        <w:t xml:space="preserve"> to businesses throughout Minnesota</w:t>
      </w:r>
      <w:r w:rsidR="00B03731" w:rsidRPr="00C96B21">
        <w:t>.</w:t>
      </w:r>
      <w:r w:rsidR="00C746D0">
        <w:t xml:space="preserve"> </w:t>
      </w:r>
    </w:p>
    <w:p w14:paraId="6D97639B" w14:textId="77777777" w:rsidR="00C746D0" w:rsidRDefault="00C746D0" w:rsidP="00C746D0">
      <w:pPr>
        <w:rPr>
          <w:b/>
          <w:sz w:val="28"/>
          <w:szCs w:val="28"/>
        </w:rPr>
      </w:pPr>
    </w:p>
    <w:p w14:paraId="7A187AA7" w14:textId="1BA55C15" w:rsidR="00C746D0" w:rsidRDefault="00072E5E" w:rsidP="00C746D0">
      <w:pPr>
        <w:rPr>
          <w:b/>
          <w:sz w:val="28"/>
          <w:szCs w:val="28"/>
        </w:rPr>
      </w:pPr>
      <w:r w:rsidRPr="00AD058B">
        <w:rPr>
          <w:b/>
          <w:sz w:val="28"/>
          <w:szCs w:val="28"/>
        </w:rPr>
        <w:t xml:space="preserve">Recipients of </w:t>
      </w:r>
      <w:r>
        <w:rPr>
          <w:b/>
          <w:sz w:val="28"/>
          <w:szCs w:val="28"/>
        </w:rPr>
        <w:t>C</w:t>
      </w:r>
      <w:r w:rsidRPr="00AD058B">
        <w:rPr>
          <w:b/>
          <w:sz w:val="28"/>
          <w:szCs w:val="28"/>
        </w:rPr>
        <w:t>redits</w:t>
      </w:r>
    </w:p>
    <w:p w14:paraId="5D69CC75" w14:textId="21EBB006" w:rsidR="0077213C" w:rsidRDefault="00072E5E" w:rsidP="00CB7CDD">
      <w:r w:rsidRPr="00174245">
        <w:t>Investors can participate in the program as individual certified investors, as investors in certified investment funds, or both.  Investors must be certified before they make an investment in a certified business for that investment to qualify for the Angel Tax Credit.  In 201</w:t>
      </w:r>
      <w:r w:rsidR="00257ECA" w:rsidRPr="00174245">
        <w:t>9</w:t>
      </w:r>
      <w:r w:rsidRPr="00174245">
        <w:t xml:space="preserve">, </w:t>
      </w:r>
      <w:r w:rsidR="00174245" w:rsidRPr="00174245">
        <w:t>401</w:t>
      </w:r>
      <w:r w:rsidRPr="00174245">
        <w:t xml:space="preserve"> investors were certified, of which </w:t>
      </w:r>
      <w:r w:rsidR="00174245" w:rsidRPr="00174245">
        <w:t>342</w:t>
      </w:r>
      <w:r w:rsidRPr="00174245">
        <w:t xml:space="preserve"> actually made an investment in a qualified business.  </w:t>
      </w:r>
      <w:r w:rsidR="00174245" w:rsidRPr="00174245">
        <w:t>20</w:t>
      </w:r>
      <w:r w:rsidRPr="00174245">
        <w:t xml:space="preserve"> funds were certified in 201</w:t>
      </w:r>
      <w:r w:rsidR="00257ECA" w:rsidRPr="00174245">
        <w:t>9</w:t>
      </w:r>
      <w:r w:rsidRPr="00174245">
        <w:t xml:space="preserve">, </w:t>
      </w:r>
      <w:r w:rsidR="00174245" w:rsidRPr="00174245">
        <w:t>18</w:t>
      </w:r>
      <w:r w:rsidRPr="00174245">
        <w:t xml:space="preserve"> of which (representing </w:t>
      </w:r>
      <w:r w:rsidR="00174245" w:rsidRPr="00174245">
        <w:t>227</w:t>
      </w:r>
      <w:r w:rsidRPr="00174245">
        <w:t xml:space="preserve"> investors) made investments in a qualified business.</w:t>
      </w:r>
      <w:r w:rsidR="00722F26" w:rsidRPr="00174245">
        <w:t xml:space="preserve">  See Table </w:t>
      </w:r>
      <w:r w:rsidR="005F1387">
        <w:t>10</w:t>
      </w:r>
      <w:bookmarkStart w:id="0" w:name="_GoBack"/>
      <w:bookmarkEnd w:id="0"/>
      <w:r w:rsidR="002E3D6B" w:rsidRPr="00174245">
        <w:t xml:space="preserve"> for </w:t>
      </w:r>
      <w:r w:rsidR="00FE7E9B" w:rsidRPr="00174245">
        <w:t>a complete breakdown.</w:t>
      </w:r>
    </w:p>
    <w:p w14:paraId="108F0E5F" w14:textId="77777777" w:rsidR="00965DB7" w:rsidRDefault="00965DB7" w:rsidP="00072E5E">
      <w:pPr>
        <w:pStyle w:val="NoSpacing"/>
        <w:jc w:val="center"/>
        <w:rPr>
          <w:b/>
          <w:sz w:val="24"/>
          <w:szCs w:val="24"/>
        </w:rPr>
      </w:pPr>
    </w:p>
    <w:p w14:paraId="3ED580BE" w14:textId="30C40DD7" w:rsidR="00072E5E" w:rsidRPr="00CD0C73" w:rsidRDefault="00072E5E" w:rsidP="00072E5E">
      <w:pPr>
        <w:pStyle w:val="NoSpacing"/>
        <w:jc w:val="center"/>
        <w:rPr>
          <w:b/>
          <w:sz w:val="24"/>
          <w:szCs w:val="24"/>
        </w:rPr>
      </w:pPr>
      <w:r w:rsidRPr="00174245">
        <w:rPr>
          <w:b/>
          <w:sz w:val="24"/>
          <w:szCs w:val="24"/>
        </w:rPr>
        <w:t xml:space="preserve">Table </w:t>
      </w:r>
      <w:r w:rsidR="00F348BA">
        <w:rPr>
          <w:b/>
          <w:sz w:val="24"/>
          <w:szCs w:val="24"/>
        </w:rPr>
        <w:t>10</w:t>
      </w:r>
      <w:r w:rsidRPr="00174245">
        <w:rPr>
          <w:b/>
          <w:sz w:val="24"/>
          <w:szCs w:val="24"/>
        </w:rPr>
        <w:t xml:space="preserve"> – Investors</w:t>
      </w:r>
      <w:r w:rsidRPr="00CD0C73">
        <w:rPr>
          <w:b/>
          <w:sz w:val="24"/>
          <w:szCs w:val="24"/>
        </w:rPr>
        <w:t xml:space="preserve"> and Funds Participating in the</w:t>
      </w:r>
    </w:p>
    <w:p w14:paraId="1FB8C381" w14:textId="6ABFF0E7" w:rsidR="00072E5E" w:rsidRDefault="00072E5E" w:rsidP="00072E5E">
      <w:pPr>
        <w:pStyle w:val="NoSpacing"/>
        <w:jc w:val="center"/>
        <w:rPr>
          <w:b/>
          <w:sz w:val="24"/>
          <w:szCs w:val="24"/>
        </w:rPr>
      </w:pPr>
      <w:r w:rsidRPr="00CD0C73">
        <w:rPr>
          <w:b/>
          <w:sz w:val="24"/>
          <w:szCs w:val="24"/>
        </w:rPr>
        <w:t xml:space="preserve"> Angel Tax Credit Program, 2010-201</w:t>
      </w:r>
      <w:r w:rsidR="00257ECA">
        <w:rPr>
          <w:b/>
          <w:sz w:val="24"/>
          <w:szCs w:val="24"/>
        </w:rPr>
        <w:t>9</w:t>
      </w:r>
    </w:p>
    <w:p w14:paraId="0E30F479" w14:textId="77777777" w:rsidR="00072E5E" w:rsidRDefault="00072E5E" w:rsidP="00AE1512">
      <w:pPr>
        <w:pStyle w:val="NoSpacing"/>
      </w:pPr>
    </w:p>
    <w:tbl>
      <w:tblPr>
        <w:tblStyle w:val="TableGrid"/>
        <w:tblW w:w="9990" w:type="dxa"/>
        <w:tblInd w:w="-365" w:type="dxa"/>
        <w:tblLook w:val="04A0" w:firstRow="1" w:lastRow="0" w:firstColumn="1" w:lastColumn="0" w:noHBand="0" w:noVBand="1"/>
      </w:tblPr>
      <w:tblGrid>
        <w:gridCol w:w="1451"/>
        <w:gridCol w:w="785"/>
        <w:gridCol w:w="848"/>
        <w:gridCol w:w="849"/>
        <w:gridCol w:w="849"/>
        <w:gridCol w:w="850"/>
        <w:gridCol w:w="850"/>
        <w:gridCol w:w="850"/>
        <w:gridCol w:w="794"/>
        <w:gridCol w:w="986"/>
        <w:gridCol w:w="878"/>
      </w:tblGrid>
      <w:tr w:rsidR="00257ECA" w14:paraId="0DE68641" w14:textId="761974DD" w:rsidTr="00174245">
        <w:trPr>
          <w:cantSplit/>
        </w:trPr>
        <w:tc>
          <w:tcPr>
            <w:tcW w:w="1451" w:type="dxa"/>
          </w:tcPr>
          <w:p w14:paraId="071F79D0" w14:textId="77777777" w:rsidR="00257ECA" w:rsidRPr="009D4F25" w:rsidRDefault="00257ECA" w:rsidP="00172E5C">
            <w:pPr>
              <w:pStyle w:val="NoSpacing"/>
              <w:rPr>
                <w:b/>
              </w:rPr>
            </w:pPr>
            <w:r w:rsidRPr="009D4F25">
              <w:rPr>
                <w:b/>
              </w:rPr>
              <w:t>Investor Participation:</w:t>
            </w:r>
          </w:p>
        </w:tc>
        <w:tc>
          <w:tcPr>
            <w:tcW w:w="785" w:type="dxa"/>
          </w:tcPr>
          <w:p w14:paraId="5D90C859" w14:textId="77777777" w:rsidR="00257ECA" w:rsidRPr="009D4F25" w:rsidRDefault="00257ECA" w:rsidP="00172E5C">
            <w:pPr>
              <w:pStyle w:val="NoSpacing"/>
              <w:jc w:val="center"/>
              <w:rPr>
                <w:b/>
              </w:rPr>
            </w:pPr>
            <w:r w:rsidRPr="009D4F25">
              <w:rPr>
                <w:b/>
              </w:rPr>
              <w:t>2010</w:t>
            </w:r>
          </w:p>
        </w:tc>
        <w:tc>
          <w:tcPr>
            <w:tcW w:w="848" w:type="dxa"/>
          </w:tcPr>
          <w:p w14:paraId="1662E97B" w14:textId="77777777" w:rsidR="00257ECA" w:rsidRPr="009D4F25" w:rsidRDefault="00257ECA" w:rsidP="00172E5C">
            <w:pPr>
              <w:pStyle w:val="NoSpacing"/>
              <w:jc w:val="center"/>
              <w:rPr>
                <w:b/>
              </w:rPr>
            </w:pPr>
            <w:r w:rsidRPr="009D4F25">
              <w:rPr>
                <w:b/>
              </w:rPr>
              <w:t>2011</w:t>
            </w:r>
          </w:p>
        </w:tc>
        <w:tc>
          <w:tcPr>
            <w:tcW w:w="849" w:type="dxa"/>
          </w:tcPr>
          <w:p w14:paraId="6BA3E3C8" w14:textId="77777777" w:rsidR="00257ECA" w:rsidRPr="009D4F25" w:rsidRDefault="00257ECA" w:rsidP="00172E5C">
            <w:pPr>
              <w:pStyle w:val="NoSpacing"/>
              <w:jc w:val="center"/>
              <w:rPr>
                <w:b/>
              </w:rPr>
            </w:pPr>
            <w:r w:rsidRPr="009D4F25">
              <w:rPr>
                <w:b/>
              </w:rPr>
              <w:t>2012</w:t>
            </w:r>
          </w:p>
        </w:tc>
        <w:tc>
          <w:tcPr>
            <w:tcW w:w="849" w:type="dxa"/>
          </w:tcPr>
          <w:p w14:paraId="0966502B" w14:textId="77777777" w:rsidR="00257ECA" w:rsidRPr="009D4F25" w:rsidRDefault="00257ECA" w:rsidP="00172E5C">
            <w:pPr>
              <w:pStyle w:val="NoSpacing"/>
              <w:jc w:val="center"/>
              <w:rPr>
                <w:b/>
              </w:rPr>
            </w:pPr>
            <w:r w:rsidRPr="009D4F25">
              <w:rPr>
                <w:b/>
              </w:rPr>
              <w:t>2013</w:t>
            </w:r>
          </w:p>
        </w:tc>
        <w:tc>
          <w:tcPr>
            <w:tcW w:w="850" w:type="dxa"/>
          </w:tcPr>
          <w:p w14:paraId="351E334D" w14:textId="77777777" w:rsidR="00257ECA" w:rsidRPr="009D4F25" w:rsidRDefault="00257ECA" w:rsidP="00172E5C">
            <w:pPr>
              <w:pStyle w:val="NoSpacing"/>
              <w:jc w:val="center"/>
              <w:rPr>
                <w:b/>
              </w:rPr>
            </w:pPr>
            <w:r w:rsidRPr="009D4F25">
              <w:rPr>
                <w:b/>
              </w:rPr>
              <w:t>2014</w:t>
            </w:r>
          </w:p>
        </w:tc>
        <w:tc>
          <w:tcPr>
            <w:tcW w:w="850" w:type="dxa"/>
          </w:tcPr>
          <w:p w14:paraId="62A2D4DB" w14:textId="77777777" w:rsidR="00257ECA" w:rsidRPr="009D4F25" w:rsidRDefault="00257ECA" w:rsidP="00172E5C">
            <w:pPr>
              <w:pStyle w:val="NoSpacing"/>
              <w:jc w:val="center"/>
              <w:rPr>
                <w:b/>
              </w:rPr>
            </w:pPr>
            <w:r w:rsidRPr="009D4F25">
              <w:rPr>
                <w:b/>
              </w:rPr>
              <w:t>2015</w:t>
            </w:r>
          </w:p>
        </w:tc>
        <w:tc>
          <w:tcPr>
            <w:tcW w:w="850" w:type="dxa"/>
          </w:tcPr>
          <w:p w14:paraId="1BCCC521" w14:textId="77777777" w:rsidR="00257ECA" w:rsidRPr="009D4F25" w:rsidRDefault="00257ECA" w:rsidP="00172E5C">
            <w:pPr>
              <w:pStyle w:val="NoSpacing"/>
              <w:jc w:val="center"/>
              <w:rPr>
                <w:b/>
              </w:rPr>
            </w:pPr>
            <w:r w:rsidRPr="009D4F25">
              <w:rPr>
                <w:b/>
              </w:rPr>
              <w:t>2016</w:t>
            </w:r>
          </w:p>
        </w:tc>
        <w:tc>
          <w:tcPr>
            <w:tcW w:w="794" w:type="dxa"/>
          </w:tcPr>
          <w:p w14:paraId="19B3483A" w14:textId="77777777" w:rsidR="00257ECA" w:rsidRPr="009D4F25" w:rsidRDefault="00257ECA" w:rsidP="00172E5C">
            <w:pPr>
              <w:pStyle w:val="NoSpacing"/>
              <w:jc w:val="center"/>
              <w:rPr>
                <w:b/>
              </w:rPr>
            </w:pPr>
            <w:r w:rsidRPr="009D4F25">
              <w:rPr>
                <w:b/>
              </w:rPr>
              <w:t>2017</w:t>
            </w:r>
          </w:p>
        </w:tc>
        <w:tc>
          <w:tcPr>
            <w:tcW w:w="986" w:type="dxa"/>
          </w:tcPr>
          <w:p w14:paraId="49A543B0" w14:textId="3C1C5811" w:rsidR="00257ECA" w:rsidRPr="009D4F25" w:rsidRDefault="00257ECA" w:rsidP="00172E5C">
            <w:pPr>
              <w:pStyle w:val="NoSpacing"/>
              <w:jc w:val="center"/>
              <w:rPr>
                <w:b/>
              </w:rPr>
            </w:pPr>
            <w:r>
              <w:rPr>
                <w:b/>
              </w:rPr>
              <w:t>2018</w:t>
            </w:r>
          </w:p>
        </w:tc>
        <w:tc>
          <w:tcPr>
            <w:tcW w:w="878" w:type="dxa"/>
          </w:tcPr>
          <w:p w14:paraId="64228516" w14:textId="266B63B6" w:rsidR="00257ECA" w:rsidRPr="009D4F25" w:rsidRDefault="00257ECA" w:rsidP="00172E5C">
            <w:pPr>
              <w:pStyle w:val="NoSpacing"/>
              <w:jc w:val="center"/>
              <w:rPr>
                <w:b/>
              </w:rPr>
            </w:pPr>
            <w:r>
              <w:rPr>
                <w:b/>
              </w:rPr>
              <w:t>2019</w:t>
            </w:r>
          </w:p>
        </w:tc>
      </w:tr>
      <w:tr w:rsidR="00257ECA" w14:paraId="11E29FBF" w14:textId="1B588824" w:rsidTr="00174245">
        <w:trPr>
          <w:cantSplit/>
        </w:trPr>
        <w:tc>
          <w:tcPr>
            <w:tcW w:w="1451" w:type="dxa"/>
          </w:tcPr>
          <w:p w14:paraId="5FB93365" w14:textId="77777777" w:rsidR="00257ECA" w:rsidRDefault="00257ECA" w:rsidP="00172E5C">
            <w:pPr>
              <w:pStyle w:val="NoSpacing"/>
            </w:pPr>
            <w:r>
              <w:t>Number of individual investors certified</w:t>
            </w:r>
          </w:p>
        </w:tc>
        <w:tc>
          <w:tcPr>
            <w:tcW w:w="785" w:type="dxa"/>
            <w:vAlign w:val="center"/>
          </w:tcPr>
          <w:p w14:paraId="5EF583FA" w14:textId="77777777" w:rsidR="00257ECA" w:rsidRDefault="00257ECA" w:rsidP="00172E5C">
            <w:pPr>
              <w:pStyle w:val="NoSpacing"/>
              <w:jc w:val="center"/>
            </w:pPr>
            <w:r>
              <w:t>275</w:t>
            </w:r>
          </w:p>
        </w:tc>
        <w:tc>
          <w:tcPr>
            <w:tcW w:w="848" w:type="dxa"/>
            <w:vAlign w:val="center"/>
          </w:tcPr>
          <w:p w14:paraId="0BD5094E" w14:textId="77777777" w:rsidR="00257ECA" w:rsidRDefault="00257ECA" w:rsidP="00172E5C">
            <w:pPr>
              <w:pStyle w:val="NoSpacing"/>
              <w:jc w:val="center"/>
            </w:pPr>
            <w:r>
              <w:t>623</w:t>
            </w:r>
          </w:p>
        </w:tc>
        <w:tc>
          <w:tcPr>
            <w:tcW w:w="849" w:type="dxa"/>
            <w:vAlign w:val="center"/>
          </w:tcPr>
          <w:p w14:paraId="06D2B601" w14:textId="77777777" w:rsidR="00257ECA" w:rsidRDefault="00257ECA" w:rsidP="00172E5C">
            <w:pPr>
              <w:pStyle w:val="NoSpacing"/>
              <w:jc w:val="center"/>
            </w:pPr>
            <w:r>
              <w:t>511</w:t>
            </w:r>
          </w:p>
        </w:tc>
        <w:tc>
          <w:tcPr>
            <w:tcW w:w="849" w:type="dxa"/>
            <w:vAlign w:val="center"/>
          </w:tcPr>
          <w:p w14:paraId="5C9CEE79" w14:textId="77777777" w:rsidR="00257ECA" w:rsidRDefault="00257ECA" w:rsidP="00172E5C">
            <w:pPr>
              <w:pStyle w:val="NoSpacing"/>
              <w:jc w:val="center"/>
            </w:pPr>
            <w:r>
              <w:t>484</w:t>
            </w:r>
          </w:p>
        </w:tc>
        <w:tc>
          <w:tcPr>
            <w:tcW w:w="850" w:type="dxa"/>
            <w:vAlign w:val="center"/>
          </w:tcPr>
          <w:p w14:paraId="0B7574F2" w14:textId="77777777" w:rsidR="00257ECA" w:rsidRDefault="00257ECA" w:rsidP="00172E5C">
            <w:pPr>
              <w:pStyle w:val="NoSpacing"/>
              <w:jc w:val="center"/>
            </w:pPr>
            <w:r>
              <w:t>572</w:t>
            </w:r>
          </w:p>
        </w:tc>
        <w:tc>
          <w:tcPr>
            <w:tcW w:w="850" w:type="dxa"/>
            <w:vAlign w:val="center"/>
          </w:tcPr>
          <w:p w14:paraId="34142B5A" w14:textId="77777777" w:rsidR="00257ECA" w:rsidRDefault="00257ECA" w:rsidP="00172E5C">
            <w:pPr>
              <w:pStyle w:val="NoSpacing"/>
              <w:jc w:val="center"/>
            </w:pPr>
            <w:r>
              <w:t>619</w:t>
            </w:r>
          </w:p>
        </w:tc>
        <w:tc>
          <w:tcPr>
            <w:tcW w:w="850" w:type="dxa"/>
            <w:vAlign w:val="center"/>
          </w:tcPr>
          <w:p w14:paraId="04CFE175" w14:textId="77777777" w:rsidR="00257ECA" w:rsidRDefault="00257ECA" w:rsidP="00AC6CB3">
            <w:pPr>
              <w:pStyle w:val="NoSpacing"/>
              <w:jc w:val="center"/>
            </w:pPr>
            <w:r>
              <w:t>655</w:t>
            </w:r>
          </w:p>
        </w:tc>
        <w:tc>
          <w:tcPr>
            <w:tcW w:w="794" w:type="dxa"/>
            <w:vAlign w:val="center"/>
          </w:tcPr>
          <w:p w14:paraId="3608FD1A" w14:textId="77777777" w:rsidR="00257ECA" w:rsidRDefault="00257ECA" w:rsidP="00AC6CB3">
            <w:pPr>
              <w:pStyle w:val="NoSpacing"/>
              <w:jc w:val="center"/>
            </w:pPr>
            <w:r>
              <w:t>572</w:t>
            </w:r>
          </w:p>
        </w:tc>
        <w:tc>
          <w:tcPr>
            <w:tcW w:w="986" w:type="dxa"/>
            <w:vAlign w:val="center"/>
          </w:tcPr>
          <w:p w14:paraId="56521727" w14:textId="77777777" w:rsidR="00257ECA" w:rsidRDefault="00257ECA" w:rsidP="00AC6CB3">
            <w:pPr>
              <w:pStyle w:val="NoSpacing"/>
              <w:jc w:val="center"/>
            </w:pPr>
            <w:r>
              <w:t>No</w:t>
            </w:r>
          </w:p>
          <w:p w14:paraId="2E6B9D2E" w14:textId="54CFFBF6" w:rsidR="00257ECA" w:rsidRDefault="00174245" w:rsidP="00AC6CB3">
            <w:pPr>
              <w:pStyle w:val="NoSpacing"/>
              <w:jc w:val="center"/>
            </w:pPr>
            <w:r>
              <w:t>P</w:t>
            </w:r>
            <w:r w:rsidR="00257ECA">
              <w:t>rogram</w:t>
            </w:r>
          </w:p>
        </w:tc>
        <w:tc>
          <w:tcPr>
            <w:tcW w:w="878" w:type="dxa"/>
            <w:vAlign w:val="center"/>
          </w:tcPr>
          <w:p w14:paraId="7179A7DA" w14:textId="62DED9CE" w:rsidR="00257ECA" w:rsidRDefault="00174245" w:rsidP="00AC6CB3">
            <w:pPr>
              <w:pStyle w:val="NoSpacing"/>
              <w:jc w:val="center"/>
            </w:pPr>
            <w:r>
              <w:t>401</w:t>
            </w:r>
          </w:p>
        </w:tc>
      </w:tr>
      <w:tr w:rsidR="00174245" w14:paraId="255D4661" w14:textId="63295499" w:rsidTr="00BA2F27">
        <w:trPr>
          <w:cantSplit/>
        </w:trPr>
        <w:tc>
          <w:tcPr>
            <w:tcW w:w="1451" w:type="dxa"/>
            <w:tcBorders>
              <w:bottom w:val="single" w:sz="4" w:space="0" w:color="auto"/>
            </w:tcBorders>
          </w:tcPr>
          <w:p w14:paraId="3E1718EF" w14:textId="264F07B0" w:rsidR="00174245" w:rsidRPr="006C7F64" w:rsidRDefault="00174245" w:rsidP="00174245">
            <w:pPr>
              <w:pStyle w:val="NoSpacing"/>
            </w:pPr>
            <w:r>
              <w:t>Number of individual investors who made investments</w:t>
            </w:r>
            <w:r>
              <w:tab/>
            </w:r>
          </w:p>
        </w:tc>
        <w:tc>
          <w:tcPr>
            <w:tcW w:w="785" w:type="dxa"/>
            <w:tcBorders>
              <w:bottom w:val="single" w:sz="4" w:space="0" w:color="auto"/>
            </w:tcBorders>
            <w:vAlign w:val="center"/>
          </w:tcPr>
          <w:p w14:paraId="17246BA8" w14:textId="77777777" w:rsidR="00174245" w:rsidRDefault="00174245" w:rsidP="00174245">
            <w:pPr>
              <w:pStyle w:val="NoSpacing"/>
              <w:jc w:val="center"/>
            </w:pPr>
            <w:r>
              <w:t>258</w:t>
            </w:r>
          </w:p>
        </w:tc>
        <w:tc>
          <w:tcPr>
            <w:tcW w:w="848" w:type="dxa"/>
            <w:tcBorders>
              <w:bottom w:val="single" w:sz="4" w:space="0" w:color="auto"/>
            </w:tcBorders>
            <w:vAlign w:val="center"/>
          </w:tcPr>
          <w:p w14:paraId="6B42D5E9" w14:textId="77777777" w:rsidR="00174245" w:rsidRDefault="00174245" w:rsidP="00174245">
            <w:pPr>
              <w:pStyle w:val="NoSpacing"/>
              <w:jc w:val="center"/>
            </w:pPr>
            <w:r>
              <w:t>563</w:t>
            </w:r>
          </w:p>
        </w:tc>
        <w:tc>
          <w:tcPr>
            <w:tcW w:w="849" w:type="dxa"/>
            <w:tcBorders>
              <w:bottom w:val="single" w:sz="4" w:space="0" w:color="auto"/>
            </w:tcBorders>
            <w:vAlign w:val="center"/>
          </w:tcPr>
          <w:p w14:paraId="7E15293A" w14:textId="77777777" w:rsidR="00174245" w:rsidRDefault="00174245" w:rsidP="00174245">
            <w:pPr>
              <w:pStyle w:val="NoSpacing"/>
              <w:jc w:val="center"/>
            </w:pPr>
            <w:r>
              <w:t>465</w:t>
            </w:r>
          </w:p>
        </w:tc>
        <w:tc>
          <w:tcPr>
            <w:tcW w:w="849" w:type="dxa"/>
            <w:tcBorders>
              <w:bottom w:val="single" w:sz="4" w:space="0" w:color="auto"/>
            </w:tcBorders>
            <w:vAlign w:val="center"/>
          </w:tcPr>
          <w:p w14:paraId="0CDB9155" w14:textId="77777777" w:rsidR="00174245" w:rsidRDefault="00174245" w:rsidP="00174245">
            <w:pPr>
              <w:pStyle w:val="NoSpacing"/>
              <w:jc w:val="center"/>
            </w:pPr>
            <w:r>
              <w:t>452</w:t>
            </w:r>
          </w:p>
        </w:tc>
        <w:tc>
          <w:tcPr>
            <w:tcW w:w="850" w:type="dxa"/>
            <w:tcBorders>
              <w:bottom w:val="single" w:sz="4" w:space="0" w:color="auto"/>
            </w:tcBorders>
            <w:vAlign w:val="center"/>
          </w:tcPr>
          <w:p w14:paraId="5E6315B6" w14:textId="77777777" w:rsidR="00174245" w:rsidRDefault="00174245" w:rsidP="00174245">
            <w:pPr>
              <w:pStyle w:val="NoSpacing"/>
              <w:jc w:val="center"/>
            </w:pPr>
            <w:r>
              <w:t>485</w:t>
            </w:r>
          </w:p>
        </w:tc>
        <w:tc>
          <w:tcPr>
            <w:tcW w:w="850" w:type="dxa"/>
            <w:tcBorders>
              <w:bottom w:val="single" w:sz="4" w:space="0" w:color="auto"/>
            </w:tcBorders>
            <w:vAlign w:val="center"/>
          </w:tcPr>
          <w:p w14:paraId="1A44CAED" w14:textId="77777777" w:rsidR="00174245" w:rsidRDefault="00174245" w:rsidP="00174245">
            <w:pPr>
              <w:pStyle w:val="NoSpacing"/>
              <w:jc w:val="center"/>
            </w:pPr>
            <w:r>
              <w:t>538</w:t>
            </w:r>
          </w:p>
        </w:tc>
        <w:tc>
          <w:tcPr>
            <w:tcW w:w="850" w:type="dxa"/>
            <w:tcBorders>
              <w:bottom w:val="single" w:sz="4" w:space="0" w:color="auto"/>
            </w:tcBorders>
            <w:vAlign w:val="center"/>
          </w:tcPr>
          <w:p w14:paraId="5C299779" w14:textId="77777777" w:rsidR="00174245" w:rsidRDefault="00174245" w:rsidP="00174245">
            <w:pPr>
              <w:pStyle w:val="NoSpacing"/>
              <w:jc w:val="center"/>
            </w:pPr>
            <w:r>
              <w:t>555</w:t>
            </w:r>
          </w:p>
        </w:tc>
        <w:tc>
          <w:tcPr>
            <w:tcW w:w="794" w:type="dxa"/>
            <w:tcBorders>
              <w:bottom w:val="single" w:sz="4" w:space="0" w:color="auto"/>
            </w:tcBorders>
            <w:vAlign w:val="center"/>
          </w:tcPr>
          <w:p w14:paraId="42A4F1B2" w14:textId="77777777" w:rsidR="00174245" w:rsidRDefault="00174245" w:rsidP="00174245">
            <w:pPr>
              <w:pStyle w:val="NoSpacing"/>
              <w:jc w:val="center"/>
            </w:pPr>
          </w:p>
          <w:p w14:paraId="4CD9135A" w14:textId="77777777" w:rsidR="00174245" w:rsidRDefault="00174245" w:rsidP="00174245">
            <w:pPr>
              <w:pStyle w:val="NoSpacing"/>
              <w:jc w:val="center"/>
            </w:pPr>
            <w:r>
              <w:t>500</w:t>
            </w:r>
          </w:p>
          <w:p w14:paraId="3EC84DCB" w14:textId="77777777" w:rsidR="00174245" w:rsidRDefault="00174245" w:rsidP="00174245">
            <w:pPr>
              <w:pStyle w:val="NoSpacing"/>
              <w:jc w:val="center"/>
            </w:pPr>
          </w:p>
        </w:tc>
        <w:tc>
          <w:tcPr>
            <w:tcW w:w="986" w:type="dxa"/>
            <w:tcBorders>
              <w:bottom w:val="single" w:sz="4" w:space="0" w:color="auto"/>
            </w:tcBorders>
            <w:vAlign w:val="center"/>
          </w:tcPr>
          <w:p w14:paraId="439F5BE8" w14:textId="69262681" w:rsidR="00174245" w:rsidRDefault="00174245" w:rsidP="00174245">
            <w:pPr>
              <w:pStyle w:val="NoSpacing"/>
              <w:jc w:val="center"/>
            </w:pPr>
            <w:r>
              <w:t>No Program</w:t>
            </w:r>
          </w:p>
        </w:tc>
        <w:tc>
          <w:tcPr>
            <w:tcW w:w="878" w:type="dxa"/>
            <w:tcBorders>
              <w:bottom w:val="single" w:sz="4" w:space="0" w:color="auto"/>
            </w:tcBorders>
            <w:vAlign w:val="center"/>
          </w:tcPr>
          <w:p w14:paraId="5395A374" w14:textId="1A56A8E0" w:rsidR="00174245" w:rsidRDefault="00174245" w:rsidP="00174245">
            <w:pPr>
              <w:pStyle w:val="NoSpacing"/>
              <w:jc w:val="center"/>
            </w:pPr>
            <w:r>
              <w:t>342</w:t>
            </w:r>
          </w:p>
        </w:tc>
      </w:tr>
      <w:tr w:rsidR="00BA2F27" w14:paraId="3E7AF183" w14:textId="77777777" w:rsidTr="00BA2F27">
        <w:trPr>
          <w:cantSplit/>
        </w:trPr>
        <w:tc>
          <w:tcPr>
            <w:tcW w:w="1451" w:type="dxa"/>
            <w:tcBorders>
              <w:left w:val="nil"/>
              <w:right w:val="nil"/>
            </w:tcBorders>
          </w:tcPr>
          <w:p w14:paraId="1A8AE5BF" w14:textId="77777777" w:rsidR="00BA2F27" w:rsidRDefault="00BA2F27" w:rsidP="00174245">
            <w:pPr>
              <w:pStyle w:val="NoSpacing"/>
              <w:rPr>
                <w:b/>
              </w:rPr>
            </w:pPr>
          </w:p>
        </w:tc>
        <w:tc>
          <w:tcPr>
            <w:tcW w:w="785" w:type="dxa"/>
            <w:tcBorders>
              <w:left w:val="nil"/>
              <w:right w:val="nil"/>
            </w:tcBorders>
          </w:tcPr>
          <w:p w14:paraId="5D9C82F7" w14:textId="77777777" w:rsidR="00BA2F27" w:rsidRPr="009D4F25" w:rsidRDefault="00BA2F27" w:rsidP="00174245">
            <w:pPr>
              <w:pStyle w:val="NoSpacing"/>
              <w:jc w:val="center"/>
              <w:rPr>
                <w:b/>
              </w:rPr>
            </w:pPr>
          </w:p>
        </w:tc>
        <w:tc>
          <w:tcPr>
            <w:tcW w:w="848" w:type="dxa"/>
            <w:tcBorders>
              <w:left w:val="nil"/>
              <w:right w:val="nil"/>
            </w:tcBorders>
          </w:tcPr>
          <w:p w14:paraId="58591F83" w14:textId="77777777" w:rsidR="00BA2F27" w:rsidRPr="009D4F25" w:rsidRDefault="00BA2F27" w:rsidP="00174245">
            <w:pPr>
              <w:pStyle w:val="NoSpacing"/>
              <w:jc w:val="center"/>
              <w:rPr>
                <w:b/>
              </w:rPr>
            </w:pPr>
          </w:p>
        </w:tc>
        <w:tc>
          <w:tcPr>
            <w:tcW w:w="849" w:type="dxa"/>
            <w:tcBorders>
              <w:left w:val="nil"/>
              <w:right w:val="nil"/>
            </w:tcBorders>
          </w:tcPr>
          <w:p w14:paraId="6E1AC000" w14:textId="77777777" w:rsidR="00BA2F27" w:rsidRPr="009D4F25" w:rsidRDefault="00BA2F27" w:rsidP="00174245">
            <w:pPr>
              <w:pStyle w:val="NoSpacing"/>
              <w:jc w:val="center"/>
              <w:rPr>
                <w:b/>
              </w:rPr>
            </w:pPr>
          </w:p>
        </w:tc>
        <w:tc>
          <w:tcPr>
            <w:tcW w:w="849" w:type="dxa"/>
            <w:tcBorders>
              <w:left w:val="nil"/>
              <w:right w:val="nil"/>
            </w:tcBorders>
          </w:tcPr>
          <w:p w14:paraId="1344B0EC" w14:textId="77777777" w:rsidR="00BA2F27" w:rsidRPr="009D4F25" w:rsidRDefault="00BA2F27" w:rsidP="00174245">
            <w:pPr>
              <w:pStyle w:val="NoSpacing"/>
              <w:jc w:val="center"/>
              <w:rPr>
                <w:b/>
              </w:rPr>
            </w:pPr>
          </w:p>
        </w:tc>
        <w:tc>
          <w:tcPr>
            <w:tcW w:w="850" w:type="dxa"/>
            <w:tcBorders>
              <w:left w:val="nil"/>
              <w:right w:val="nil"/>
            </w:tcBorders>
          </w:tcPr>
          <w:p w14:paraId="4D43F705" w14:textId="77777777" w:rsidR="00BA2F27" w:rsidRPr="009D4F25" w:rsidRDefault="00BA2F27" w:rsidP="00174245">
            <w:pPr>
              <w:pStyle w:val="NoSpacing"/>
              <w:jc w:val="center"/>
              <w:rPr>
                <w:b/>
              </w:rPr>
            </w:pPr>
          </w:p>
        </w:tc>
        <w:tc>
          <w:tcPr>
            <w:tcW w:w="850" w:type="dxa"/>
            <w:tcBorders>
              <w:left w:val="nil"/>
              <w:right w:val="nil"/>
            </w:tcBorders>
          </w:tcPr>
          <w:p w14:paraId="436857E1" w14:textId="77777777" w:rsidR="00BA2F27" w:rsidRPr="009D4F25" w:rsidRDefault="00BA2F27" w:rsidP="00174245">
            <w:pPr>
              <w:pStyle w:val="NoSpacing"/>
              <w:jc w:val="center"/>
              <w:rPr>
                <w:b/>
              </w:rPr>
            </w:pPr>
          </w:p>
        </w:tc>
        <w:tc>
          <w:tcPr>
            <w:tcW w:w="850" w:type="dxa"/>
            <w:tcBorders>
              <w:left w:val="nil"/>
              <w:right w:val="nil"/>
            </w:tcBorders>
          </w:tcPr>
          <w:p w14:paraId="15001D25" w14:textId="77777777" w:rsidR="00BA2F27" w:rsidRPr="009D4F25" w:rsidRDefault="00BA2F27" w:rsidP="00174245">
            <w:pPr>
              <w:pStyle w:val="NoSpacing"/>
              <w:jc w:val="center"/>
              <w:rPr>
                <w:b/>
              </w:rPr>
            </w:pPr>
          </w:p>
        </w:tc>
        <w:tc>
          <w:tcPr>
            <w:tcW w:w="794" w:type="dxa"/>
            <w:tcBorders>
              <w:left w:val="nil"/>
              <w:right w:val="nil"/>
            </w:tcBorders>
          </w:tcPr>
          <w:p w14:paraId="406AD614" w14:textId="77777777" w:rsidR="00BA2F27" w:rsidRPr="009D4F25" w:rsidRDefault="00BA2F27" w:rsidP="00174245">
            <w:pPr>
              <w:pStyle w:val="NoSpacing"/>
              <w:jc w:val="center"/>
              <w:rPr>
                <w:b/>
              </w:rPr>
            </w:pPr>
          </w:p>
        </w:tc>
        <w:tc>
          <w:tcPr>
            <w:tcW w:w="986" w:type="dxa"/>
            <w:tcBorders>
              <w:left w:val="nil"/>
              <w:right w:val="nil"/>
            </w:tcBorders>
          </w:tcPr>
          <w:p w14:paraId="5DA39B99" w14:textId="77777777" w:rsidR="00BA2F27" w:rsidRDefault="00BA2F27" w:rsidP="00174245">
            <w:pPr>
              <w:pStyle w:val="NoSpacing"/>
              <w:jc w:val="center"/>
              <w:rPr>
                <w:b/>
              </w:rPr>
            </w:pPr>
          </w:p>
        </w:tc>
        <w:tc>
          <w:tcPr>
            <w:tcW w:w="878" w:type="dxa"/>
            <w:tcBorders>
              <w:left w:val="nil"/>
              <w:right w:val="nil"/>
            </w:tcBorders>
          </w:tcPr>
          <w:p w14:paraId="689530B8" w14:textId="77777777" w:rsidR="00BA2F27" w:rsidRDefault="00BA2F27" w:rsidP="00174245">
            <w:pPr>
              <w:pStyle w:val="NoSpacing"/>
              <w:jc w:val="center"/>
              <w:rPr>
                <w:b/>
              </w:rPr>
            </w:pPr>
          </w:p>
        </w:tc>
      </w:tr>
      <w:tr w:rsidR="00174245" w14:paraId="0582DFAB" w14:textId="2EAC809E" w:rsidTr="00173244">
        <w:trPr>
          <w:cantSplit/>
        </w:trPr>
        <w:tc>
          <w:tcPr>
            <w:tcW w:w="1451" w:type="dxa"/>
          </w:tcPr>
          <w:p w14:paraId="0661C4B8" w14:textId="77777777" w:rsidR="00174245" w:rsidRPr="00C90806" w:rsidRDefault="00174245" w:rsidP="00174245">
            <w:pPr>
              <w:pStyle w:val="NoSpacing"/>
              <w:rPr>
                <w:b/>
              </w:rPr>
            </w:pPr>
            <w:r>
              <w:rPr>
                <w:b/>
              </w:rPr>
              <w:t>Fund Participation</w:t>
            </w:r>
            <w:r w:rsidRPr="00C90806">
              <w:rPr>
                <w:b/>
              </w:rPr>
              <w:t>:</w:t>
            </w:r>
          </w:p>
        </w:tc>
        <w:tc>
          <w:tcPr>
            <w:tcW w:w="785" w:type="dxa"/>
          </w:tcPr>
          <w:p w14:paraId="6FC47346" w14:textId="59FE4F95" w:rsidR="00174245" w:rsidRDefault="00174245" w:rsidP="00174245">
            <w:pPr>
              <w:pStyle w:val="NoSpacing"/>
              <w:jc w:val="center"/>
            </w:pPr>
            <w:r w:rsidRPr="009D4F25">
              <w:rPr>
                <w:b/>
              </w:rPr>
              <w:t>2010</w:t>
            </w:r>
          </w:p>
        </w:tc>
        <w:tc>
          <w:tcPr>
            <w:tcW w:w="848" w:type="dxa"/>
          </w:tcPr>
          <w:p w14:paraId="5E87399E" w14:textId="0C3FF640" w:rsidR="00174245" w:rsidRDefault="00174245" w:rsidP="00174245">
            <w:pPr>
              <w:pStyle w:val="NoSpacing"/>
              <w:jc w:val="center"/>
            </w:pPr>
            <w:r w:rsidRPr="009D4F25">
              <w:rPr>
                <w:b/>
              </w:rPr>
              <w:t>2011</w:t>
            </w:r>
          </w:p>
        </w:tc>
        <w:tc>
          <w:tcPr>
            <w:tcW w:w="849" w:type="dxa"/>
          </w:tcPr>
          <w:p w14:paraId="04BA3F8A" w14:textId="0CD6B70A" w:rsidR="00174245" w:rsidRDefault="00174245" w:rsidP="00174245">
            <w:pPr>
              <w:pStyle w:val="NoSpacing"/>
              <w:jc w:val="center"/>
            </w:pPr>
            <w:r w:rsidRPr="009D4F25">
              <w:rPr>
                <w:b/>
              </w:rPr>
              <w:t>2012</w:t>
            </w:r>
          </w:p>
        </w:tc>
        <w:tc>
          <w:tcPr>
            <w:tcW w:w="849" w:type="dxa"/>
          </w:tcPr>
          <w:p w14:paraId="78243C23" w14:textId="2438C08B" w:rsidR="00174245" w:rsidRDefault="00174245" w:rsidP="00174245">
            <w:pPr>
              <w:pStyle w:val="NoSpacing"/>
              <w:jc w:val="center"/>
            </w:pPr>
            <w:r w:rsidRPr="009D4F25">
              <w:rPr>
                <w:b/>
              </w:rPr>
              <w:t>2013</w:t>
            </w:r>
          </w:p>
        </w:tc>
        <w:tc>
          <w:tcPr>
            <w:tcW w:w="850" w:type="dxa"/>
          </w:tcPr>
          <w:p w14:paraId="212414F6" w14:textId="303F5A08" w:rsidR="00174245" w:rsidRDefault="00174245" w:rsidP="00174245">
            <w:pPr>
              <w:pStyle w:val="NoSpacing"/>
              <w:jc w:val="center"/>
            </w:pPr>
            <w:r w:rsidRPr="009D4F25">
              <w:rPr>
                <w:b/>
              </w:rPr>
              <w:t>2014</w:t>
            </w:r>
          </w:p>
        </w:tc>
        <w:tc>
          <w:tcPr>
            <w:tcW w:w="850" w:type="dxa"/>
          </w:tcPr>
          <w:p w14:paraId="0044D9CB" w14:textId="096DADF7" w:rsidR="00174245" w:rsidRDefault="00174245" w:rsidP="00174245">
            <w:pPr>
              <w:pStyle w:val="NoSpacing"/>
              <w:jc w:val="center"/>
            </w:pPr>
            <w:r w:rsidRPr="009D4F25">
              <w:rPr>
                <w:b/>
              </w:rPr>
              <w:t>2015</w:t>
            </w:r>
          </w:p>
        </w:tc>
        <w:tc>
          <w:tcPr>
            <w:tcW w:w="850" w:type="dxa"/>
          </w:tcPr>
          <w:p w14:paraId="6C63EB9A" w14:textId="4FB79407" w:rsidR="00174245" w:rsidRDefault="00174245" w:rsidP="00174245">
            <w:pPr>
              <w:pStyle w:val="NoSpacing"/>
              <w:jc w:val="center"/>
            </w:pPr>
            <w:r w:rsidRPr="009D4F25">
              <w:rPr>
                <w:b/>
              </w:rPr>
              <w:t>2016</w:t>
            </w:r>
          </w:p>
        </w:tc>
        <w:tc>
          <w:tcPr>
            <w:tcW w:w="794" w:type="dxa"/>
          </w:tcPr>
          <w:p w14:paraId="50526F41" w14:textId="50B6AC54" w:rsidR="00174245" w:rsidRDefault="00174245" w:rsidP="00174245">
            <w:pPr>
              <w:pStyle w:val="NoSpacing"/>
              <w:jc w:val="center"/>
            </w:pPr>
            <w:r w:rsidRPr="009D4F25">
              <w:rPr>
                <w:b/>
              </w:rPr>
              <w:t>2017</w:t>
            </w:r>
          </w:p>
        </w:tc>
        <w:tc>
          <w:tcPr>
            <w:tcW w:w="986" w:type="dxa"/>
          </w:tcPr>
          <w:p w14:paraId="2ACF0152" w14:textId="0AFDFFEA" w:rsidR="00174245" w:rsidRDefault="00174245" w:rsidP="00174245">
            <w:pPr>
              <w:pStyle w:val="NoSpacing"/>
              <w:jc w:val="center"/>
            </w:pPr>
            <w:r>
              <w:rPr>
                <w:b/>
              </w:rPr>
              <w:t>2018</w:t>
            </w:r>
          </w:p>
        </w:tc>
        <w:tc>
          <w:tcPr>
            <w:tcW w:w="878" w:type="dxa"/>
          </w:tcPr>
          <w:p w14:paraId="62726B0C" w14:textId="4D4F6EFA" w:rsidR="00174245" w:rsidRDefault="00174245" w:rsidP="00174245">
            <w:pPr>
              <w:pStyle w:val="NoSpacing"/>
              <w:jc w:val="center"/>
            </w:pPr>
            <w:r>
              <w:rPr>
                <w:b/>
              </w:rPr>
              <w:t>2019</w:t>
            </w:r>
          </w:p>
        </w:tc>
      </w:tr>
      <w:tr w:rsidR="00174245" w14:paraId="05212E46" w14:textId="5A819768" w:rsidTr="00174245">
        <w:trPr>
          <w:cantSplit/>
        </w:trPr>
        <w:tc>
          <w:tcPr>
            <w:tcW w:w="1451" w:type="dxa"/>
          </w:tcPr>
          <w:p w14:paraId="08CB4870" w14:textId="77777777" w:rsidR="00174245" w:rsidRDefault="00174245" w:rsidP="00174245">
            <w:pPr>
              <w:pStyle w:val="NoSpacing"/>
            </w:pPr>
            <w:r>
              <w:t>Number of investment funds certified</w:t>
            </w:r>
          </w:p>
        </w:tc>
        <w:tc>
          <w:tcPr>
            <w:tcW w:w="785" w:type="dxa"/>
            <w:vAlign w:val="center"/>
          </w:tcPr>
          <w:p w14:paraId="79A6B5B1" w14:textId="77777777" w:rsidR="00174245" w:rsidRDefault="00174245" w:rsidP="00174245">
            <w:pPr>
              <w:jc w:val="center"/>
            </w:pPr>
            <w:r>
              <w:t>5</w:t>
            </w:r>
          </w:p>
        </w:tc>
        <w:tc>
          <w:tcPr>
            <w:tcW w:w="848" w:type="dxa"/>
            <w:vAlign w:val="center"/>
          </w:tcPr>
          <w:p w14:paraId="0B9552AC" w14:textId="77777777" w:rsidR="00174245" w:rsidRDefault="00174245" w:rsidP="00174245">
            <w:pPr>
              <w:jc w:val="center"/>
            </w:pPr>
            <w:r>
              <w:t>21</w:t>
            </w:r>
          </w:p>
        </w:tc>
        <w:tc>
          <w:tcPr>
            <w:tcW w:w="849" w:type="dxa"/>
            <w:vAlign w:val="center"/>
          </w:tcPr>
          <w:p w14:paraId="7A913E43" w14:textId="77777777" w:rsidR="00174245" w:rsidRDefault="00174245" w:rsidP="00174245">
            <w:pPr>
              <w:jc w:val="center"/>
            </w:pPr>
            <w:r>
              <w:t>19</w:t>
            </w:r>
          </w:p>
        </w:tc>
        <w:tc>
          <w:tcPr>
            <w:tcW w:w="849" w:type="dxa"/>
            <w:vAlign w:val="center"/>
          </w:tcPr>
          <w:p w14:paraId="310E8FDE" w14:textId="77777777" w:rsidR="00174245" w:rsidRDefault="00174245" w:rsidP="00174245">
            <w:pPr>
              <w:jc w:val="center"/>
            </w:pPr>
            <w:r>
              <w:t>21</w:t>
            </w:r>
          </w:p>
        </w:tc>
        <w:tc>
          <w:tcPr>
            <w:tcW w:w="850" w:type="dxa"/>
            <w:vAlign w:val="center"/>
          </w:tcPr>
          <w:p w14:paraId="16B2177C" w14:textId="77777777" w:rsidR="00174245" w:rsidRDefault="00174245" w:rsidP="00174245">
            <w:pPr>
              <w:jc w:val="center"/>
            </w:pPr>
            <w:r>
              <w:t>29</w:t>
            </w:r>
          </w:p>
        </w:tc>
        <w:tc>
          <w:tcPr>
            <w:tcW w:w="850" w:type="dxa"/>
            <w:vAlign w:val="center"/>
          </w:tcPr>
          <w:p w14:paraId="493BAFBC" w14:textId="77777777" w:rsidR="00174245" w:rsidRDefault="00174245" w:rsidP="00174245">
            <w:pPr>
              <w:pStyle w:val="NoSpacing"/>
              <w:jc w:val="center"/>
            </w:pPr>
            <w:r>
              <w:t>27</w:t>
            </w:r>
          </w:p>
        </w:tc>
        <w:tc>
          <w:tcPr>
            <w:tcW w:w="850" w:type="dxa"/>
            <w:vAlign w:val="center"/>
          </w:tcPr>
          <w:p w14:paraId="11D1A846" w14:textId="77777777" w:rsidR="00174245" w:rsidRDefault="00174245" w:rsidP="00174245">
            <w:pPr>
              <w:pStyle w:val="NoSpacing"/>
              <w:jc w:val="center"/>
            </w:pPr>
            <w:r>
              <w:t>26</w:t>
            </w:r>
          </w:p>
        </w:tc>
        <w:tc>
          <w:tcPr>
            <w:tcW w:w="794" w:type="dxa"/>
            <w:vAlign w:val="center"/>
          </w:tcPr>
          <w:p w14:paraId="33314B44" w14:textId="77777777" w:rsidR="00174245" w:rsidRDefault="00174245" w:rsidP="00174245">
            <w:pPr>
              <w:pStyle w:val="NoSpacing"/>
              <w:jc w:val="center"/>
            </w:pPr>
            <w:r>
              <w:t>29</w:t>
            </w:r>
          </w:p>
        </w:tc>
        <w:tc>
          <w:tcPr>
            <w:tcW w:w="986" w:type="dxa"/>
            <w:vAlign w:val="center"/>
          </w:tcPr>
          <w:p w14:paraId="389A47C6" w14:textId="09996894" w:rsidR="00174245" w:rsidRDefault="00174245" w:rsidP="00174245">
            <w:pPr>
              <w:pStyle w:val="NoSpacing"/>
              <w:jc w:val="center"/>
            </w:pPr>
            <w:r>
              <w:t>No Program</w:t>
            </w:r>
          </w:p>
        </w:tc>
        <w:tc>
          <w:tcPr>
            <w:tcW w:w="878" w:type="dxa"/>
            <w:vAlign w:val="center"/>
          </w:tcPr>
          <w:p w14:paraId="11C04C5A" w14:textId="5D4DA904" w:rsidR="00174245" w:rsidRDefault="00174245" w:rsidP="00174245">
            <w:pPr>
              <w:pStyle w:val="NoSpacing"/>
              <w:jc w:val="center"/>
            </w:pPr>
            <w:r>
              <w:t>20</w:t>
            </w:r>
          </w:p>
        </w:tc>
      </w:tr>
      <w:tr w:rsidR="00174245" w14:paraId="5A9ED79D" w14:textId="193DCEDF" w:rsidTr="00174245">
        <w:trPr>
          <w:cantSplit/>
        </w:trPr>
        <w:tc>
          <w:tcPr>
            <w:tcW w:w="1451" w:type="dxa"/>
          </w:tcPr>
          <w:p w14:paraId="64F8DA3E" w14:textId="77777777" w:rsidR="00174245" w:rsidRDefault="00174245" w:rsidP="00174245">
            <w:pPr>
              <w:pStyle w:val="NoSpacing"/>
            </w:pPr>
            <w:r>
              <w:t>Number of investment funds that made investments</w:t>
            </w:r>
          </w:p>
        </w:tc>
        <w:tc>
          <w:tcPr>
            <w:tcW w:w="785" w:type="dxa"/>
            <w:vAlign w:val="center"/>
          </w:tcPr>
          <w:p w14:paraId="39D959CF" w14:textId="77777777" w:rsidR="00174245" w:rsidRDefault="00174245" w:rsidP="00174245">
            <w:pPr>
              <w:pStyle w:val="NoSpacing"/>
              <w:jc w:val="center"/>
            </w:pPr>
            <w:r>
              <w:t>4</w:t>
            </w:r>
          </w:p>
        </w:tc>
        <w:tc>
          <w:tcPr>
            <w:tcW w:w="848" w:type="dxa"/>
            <w:vAlign w:val="center"/>
          </w:tcPr>
          <w:p w14:paraId="62573982" w14:textId="77777777" w:rsidR="00174245" w:rsidRDefault="00174245" w:rsidP="00174245">
            <w:pPr>
              <w:pStyle w:val="NoSpacing"/>
              <w:jc w:val="center"/>
            </w:pPr>
            <w:r>
              <w:t>21</w:t>
            </w:r>
          </w:p>
        </w:tc>
        <w:tc>
          <w:tcPr>
            <w:tcW w:w="849" w:type="dxa"/>
            <w:vAlign w:val="center"/>
          </w:tcPr>
          <w:p w14:paraId="47460BDD" w14:textId="77777777" w:rsidR="00174245" w:rsidRDefault="00174245" w:rsidP="00174245">
            <w:pPr>
              <w:pStyle w:val="NoSpacing"/>
              <w:jc w:val="center"/>
            </w:pPr>
            <w:r>
              <w:t>17</w:t>
            </w:r>
          </w:p>
        </w:tc>
        <w:tc>
          <w:tcPr>
            <w:tcW w:w="849" w:type="dxa"/>
            <w:vAlign w:val="center"/>
          </w:tcPr>
          <w:p w14:paraId="6541FCBE" w14:textId="77777777" w:rsidR="00174245" w:rsidRDefault="00174245" w:rsidP="00174245">
            <w:pPr>
              <w:pStyle w:val="NoSpacing"/>
              <w:jc w:val="center"/>
            </w:pPr>
            <w:r>
              <w:t>20</w:t>
            </w:r>
          </w:p>
        </w:tc>
        <w:tc>
          <w:tcPr>
            <w:tcW w:w="850" w:type="dxa"/>
            <w:vAlign w:val="center"/>
          </w:tcPr>
          <w:p w14:paraId="2F89EE99" w14:textId="77777777" w:rsidR="00174245" w:rsidRDefault="00174245" w:rsidP="00174245">
            <w:pPr>
              <w:pStyle w:val="NoSpacing"/>
              <w:jc w:val="center"/>
            </w:pPr>
            <w:r>
              <w:t>27</w:t>
            </w:r>
          </w:p>
        </w:tc>
        <w:tc>
          <w:tcPr>
            <w:tcW w:w="850" w:type="dxa"/>
            <w:vAlign w:val="center"/>
          </w:tcPr>
          <w:p w14:paraId="59933ACC" w14:textId="77777777" w:rsidR="00174245" w:rsidRDefault="00174245" w:rsidP="00174245">
            <w:pPr>
              <w:pStyle w:val="NoSpacing"/>
              <w:jc w:val="center"/>
            </w:pPr>
            <w:r>
              <w:t>23</w:t>
            </w:r>
          </w:p>
        </w:tc>
        <w:tc>
          <w:tcPr>
            <w:tcW w:w="850" w:type="dxa"/>
            <w:vAlign w:val="center"/>
          </w:tcPr>
          <w:p w14:paraId="00438E70" w14:textId="77777777" w:rsidR="00174245" w:rsidRDefault="00174245" w:rsidP="00174245">
            <w:pPr>
              <w:pStyle w:val="NoSpacing"/>
              <w:jc w:val="center"/>
            </w:pPr>
            <w:r>
              <w:t>19</w:t>
            </w:r>
          </w:p>
        </w:tc>
        <w:tc>
          <w:tcPr>
            <w:tcW w:w="794" w:type="dxa"/>
            <w:vAlign w:val="center"/>
          </w:tcPr>
          <w:p w14:paraId="3ABC0880" w14:textId="77777777" w:rsidR="00174245" w:rsidRDefault="00174245" w:rsidP="00174245">
            <w:pPr>
              <w:pStyle w:val="NoSpacing"/>
              <w:jc w:val="center"/>
            </w:pPr>
            <w:r>
              <w:t>28</w:t>
            </w:r>
          </w:p>
        </w:tc>
        <w:tc>
          <w:tcPr>
            <w:tcW w:w="986" w:type="dxa"/>
            <w:vAlign w:val="center"/>
          </w:tcPr>
          <w:p w14:paraId="733600FF" w14:textId="1FAEFEF4" w:rsidR="00174245" w:rsidRDefault="00174245" w:rsidP="00174245">
            <w:pPr>
              <w:pStyle w:val="NoSpacing"/>
              <w:jc w:val="center"/>
            </w:pPr>
            <w:r>
              <w:t>No Program</w:t>
            </w:r>
          </w:p>
        </w:tc>
        <w:tc>
          <w:tcPr>
            <w:tcW w:w="878" w:type="dxa"/>
            <w:vAlign w:val="center"/>
          </w:tcPr>
          <w:p w14:paraId="79D13B7B" w14:textId="0759E196" w:rsidR="00174245" w:rsidRDefault="00174245" w:rsidP="00174245">
            <w:pPr>
              <w:pStyle w:val="NoSpacing"/>
              <w:jc w:val="center"/>
            </w:pPr>
            <w:r>
              <w:t>18</w:t>
            </w:r>
          </w:p>
        </w:tc>
      </w:tr>
      <w:tr w:rsidR="00174245" w14:paraId="03D6C66E" w14:textId="6AE3DFD5" w:rsidTr="00174245">
        <w:trPr>
          <w:cantSplit/>
        </w:trPr>
        <w:tc>
          <w:tcPr>
            <w:tcW w:w="1451" w:type="dxa"/>
          </w:tcPr>
          <w:p w14:paraId="1AC28458" w14:textId="77777777" w:rsidR="00174245" w:rsidRDefault="00174245" w:rsidP="00174245">
            <w:pPr>
              <w:pStyle w:val="NoSpacing"/>
            </w:pPr>
            <w:r>
              <w:t>Number of investors in funds that made investments</w:t>
            </w:r>
          </w:p>
        </w:tc>
        <w:tc>
          <w:tcPr>
            <w:tcW w:w="785" w:type="dxa"/>
            <w:vAlign w:val="center"/>
          </w:tcPr>
          <w:p w14:paraId="335BE36F" w14:textId="77777777" w:rsidR="00174245" w:rsidRDefault="00174245" w:rsidP="00174245">
            <w:pPr>
              <w:pStyle w:val="NoSpacing"/>
              <w:jc w:val="center"/>
            </w:pPr>
            <w:r>
              <w:t>32</w:t>
            </w:r>
          </w:p>
        </w:tc>
        <w:tc>
          <w:tcPr>
            <w:tcW w:w="848" w:type="dxa"/>
            <w:vAlign w:val="center"/>
          </w:tcPr>
          <w:p w14:paraId="6730ED64" w14:textId="77777777" w:rsidR="00174245" w:rsidRDefault="00174245" w:rsidP="00174245">
            <w:pPr>
              <w:pStyle w:val="NoSpacing"/>
              <w:jc w:val="center"/>
            </w:pPr>
            <w:r>
              <w:t>195</w:t>
            </w:r>
          </w:p>
        </w:tc>
        <w:tc>
          <w:tcPr>
            <w:tcW w:w="849" w:type="dxa"/>
            <w:vAlign w:val="center"/>
          </w:tcPr>
          <w:p w14:paraId="5B100DE3" w14:textId="77777777" w:rsidR="00174245" w:rsidRDefault="00174245" w:rsidP="00174245">
            <w:pPr>
              <w:pStyle w:val="NoSpacing"/>
              <w:jc w:val="center"/>
            </w:pPr>
            <w:r>
              <w:t>191</w:t>
            </w:r>
          </w:p>
        </w:tc>
        <w:tc>
          <w:tcPr>
            <w:tcW w:w="849" w:type="dxa"/>
            <w:vAlign w:val="center"/>
          </w:tcPr>
          <w:p w14:paraId="11F1A146" w14:textId="77777777" w:rsidR="00174245" w:rsidRDefault="00174245" w:rsidP="00174245">
            <w:pPr>
              <w:pStyle w:val="NoSpacing"/>
              <w:jc w:val="center"/>
            </w:pPr>
            <w:r>
              <w:t>199</w:t>
            </w:r>
          </w:p>
        </w:tc>
        <w:tc>
          <w:tcPr>
            <w:tcW w:w="850" w:type="dxa"/>
            <w:vAlign w:val="center"/>
          </w:tcPr>
          <w:p w14:paraId="7DC4ABCE" w14:textId="77777777" w:rsidR="00174245" w:rsidRDefault="00174245" w:rsidP="00174245">
            <w:pPr>
              <w:pStyle w:val="NoSpacing"/>
              <w:jc w:val="center"/>
            </w:pPr>
            <w:r>
              <w:t>327</w:t>
            </w:r>
          </w:p>
        </w:tc>
        <w:tc>
          <w:tcPr>
            <w:tcW w:w="850" w:type="dxa"/>
            <w:vAlign w:val="center"/>
          </w:tcPr>
          <w:p w14:paraId="7CFFF292" w14:textId="77777777" w:rsidR="00174245" w:rsidRDefault="00174245" w:rsidP="00174245">
            <w:pPr>
              <w:pStyle w:val="NoSpacing"/>
              <w:jc w:val="center"/>
            </w:pPr>
            <w:r>
              <w:t>279</w:t>
            </w:r>
          </w:p>
        </w:tc>
        <w:tc>
          <w:tcPr>
            <w:tcW w:w="850" w:type="dxa"/>
            <w:vAlign w:val="center"/>
          </w:tcPr>
          <w:p w14:paraId="0209CB3F" w14:textId="77777777" w:rsidR="00174245" w:rsidRDefault="00174245" w:rsidP="00174245">
            <w:pPr>
              <w:pStyle w:val="NoSpacing"/>
              <w:jc w:val="center"/>
            </w:pPr>
            <w:r>
              <w:t>251</w:t>
            </w:r>
          </w:p>
        </w:tc>
        <w:tc>
          <w:tcPr>
            <w:tcW w:w="794" w:type="dxa"/>
            <w:vAlign w:val="center"/>
          </w:tcPr>
          <w:p w14:paraId="4CC6DB45" w14:textId="77777777" w:rsidR="00174245" w:rsidRDefault="00174245" w:rsidP="00174245">
            <w:pPr>
              <w:pStyle w:val="NoSpacing"/>
              <w:jc w:val="center"/>
            </w:pPr>
            <w:r>
              <w:t>265</w:t>
            </w:r>
          </w:p>
        </w:tc>
        <w:tc>
          <w:tcPr>
            <w:tcW w:w="986" w:type="dxa"/>
            <w:vAlign w:val="center"/>
          </w:tcPr>
          <w:p w14:paraId="430EDBD9" w14:textId="168170B6" w:rsidR="00174245" w:rsidRDefault="00174245" w:rsidP="00174245">
            <w:pPr>
              <w:pStyle w:val="NoSpacing"/>
              <w:jc w:val="center"/>
            </w:pPr>
            <w:r>
              <w:t>No Program</w:t>
            </w:r>
          </w:p>
        </w:tc>
        <w:tc>
          <w:tcPr>
            <w:tcW w:w="878" w:type="dxa"/>
            <w:vAlign w:val="center"/>
          </w:tcPr>
          <w:p w14:paraId="2C14FC35" w14:textId="1E2FF6E2" w:rsidR="00174245" w:rsidRDefault="00174245" w:rsidP="00174245">
            <w:pPr>
              <w:pStyle w:val="NoSpacing"/>
              <w:jc w:val="center"/>
            </w:pPr>
            <w:r>
              <w:t>227</w:t>
            </w:r>
          </w:p>
        </w:tc>
      </w:tr>
    </w:tbl>
    <w:p w14:paraId="615D58D2" w14:textId="77777777" w:rsidR="00CB7CDD" w:rsidRDefault="00CB7CDD" w:rsidP="003E4AAD">
      <w:pPr>
        <w:pStyle w:val="NoSpacing"/>
      </w:pPr>
    </w:p>
    <w:p w14:paraId="1897F6D1" w14:textId="51C00CDB" w:rsidR="00172E5C" w:rsidRDefault="00172E5C" w:rsidP="003E4AAD">
      <w:pPr>
        <w:pStyle w:val="NoSpacing"/>
      </w:pPr>
      <w:r w:rsidRPr="003E4AAD">
        <w:t xml:space="preserve">Minnesota’s Angel Tax Credit is a refundable credit, meaning that if an investor has limited or no Minnesota state tax liability, the difference or the whole credit amount is refunded to the investor.  This feature of the program, which </w:t>
      </w:r>
      <w:r w:rsidR="00A2544F">
        <w:t>only a few of the approximately 24 states having angel programs</w:t>
      </w:r>
      <w:r w:rsidRPr="003E4AAD">
        <w:t xml:space="preserve">, provides the opportunity for non-Minnesotans to make equity investments in Minnesota businesses and be eligible for the credit.  The average investment per investor </w:t>
      </w:r>
      <w:r w:rsidRPr="00CD0C73">
        <w:t>in 201</w:t>
      </w:r>
      <w:r w:rsidR="00B46FF8">
        <w:t>9</w:t>
      </w:r>
      <w:r w:rsidRPr="00CD0C73">
        <w:t xml:space="preserve"> was $</w:t>
      </w:r>
      <w:r w:rsidR="00B46FF8">
        <w:t>79,080</w:t>
      </w:r>
      <w:r w:rsidRPr="003E4AAD">
        <w:t>, including those investors who invested through a fund.</w:t>
      </w:r>
    </w:p>
    <w:p w14:paraId="18E47935" w14:textId="77777777" w:rsidR="000A7259" w:rsidRDefault="000A7259" w:rsidP="00BC06E8">
      <w:pPr>
        <w:pStyle w:val="NoSpacing"/>
        <w:jc w:val="center"/>
        <w:rPr>
          <w:b/>
          <w:sz w:val="24"/>
          <w:szCs w:val="24"/>
        </w:rPr>
      </w:pPr>
    </w:p>
    <w:p w14:paraId="0A386F97" w14:textId="77777777" w:rsidR="00257ECA" w:rsidRDefault="00257ECA" w:rsidP="00BC06E8">
      <w:pPr>
        <w:pStyle w:val="NoSpacing"/>
        <w:jc w:val="center"/>
        <w:rPr>
          <w:b/>
          <w:sz w:val="24"/>
          <w:szCs w:val="24"/>
        </w:rPr>
      </w:pPr>
    </w:p>
    <w:p w14:paraId="321DB917" w14:textId="77777777" w:rsidR="00257ECA" w:rsidRDefault="00257ECA" w:rsidP="00BC06E8">
      <w:pPr>
        <w:pStyle w:val="NoSpacing"/>
        <w:jc w:val="center"/>
        <w:rPr>
          <w:b/>
          <w:sz w:val="24"/>
          <w:szCs w:val="24"/>
        </w:rPr>
      </w:pPr>
    </w:p>
    <w:p w14:paraId="39527AE7" w14:textId="77777777" w:rsidR="00257ECA" w:rsidRDefault="00257ECA" w:rsidP="00BC06E8">
      <w:pPr>
        <w:pStyle w:val="NoSpacing"/>
        <w:jc w:val="center"/>
        <w:rPr>
          <w:b/>
          <w:sz w:val="24"/>
          <w:szCs w:val="24"/>
        </w:rPr>
      </w:pPr>
    </w:p>
    <w:p w14:paraId="2C41B7B3" w14:textId="77777777" w:rsidR="00257ECA" w:rsidRDefault="00257ECA" w:rsidP="00BC06E8">
      <w:pPr>
        <w:pStyle w:val="NoSpacing"/>
        <w:jc w:val="center"/>
        <w:rPr>
          <w:b/>
          <w:sz w:val="24"/>
          <w:szCs w:val="24"/>
        </w:rPr>
      </w:pPr>
    </w:p>
    <w:p w14:paraId="70312850" w14:textId="77777777" w:rsidR="00257ECA" w:rsidRDefault="00257ECA" w:rsidP="00BC06E8">
      <w:pPr>
        <w:pStyle w:val="NoSpacing"/>
        <w:jc w:val="center"/>
        <w:rPr>
          <w:b/>
          <w:sz w:val="24"/>
          <w:szCs w:val="24"/>
        </w:rPr>
      </w:pPr>
    </w:p>
    <w:p w14:paraId="28E4808C" w14:textId="77777777" w:rsidR="00257ECA" w:rsidRDefault="00257ECA" w:rsidP="00BC06E8">
      <w:pPr>
        <w:pStyle w:val="NoSpacing"/>
        <w:jc w:val="center"/>
        <w:rPr>
          <w:b/>
          <w:sz w:val="24"/>
          <w:szCs w:val="24"/>
        </w:rPr>
      </w:pPr>
    </w:p>
    <w:p w14:paraId="61243B85" w14:textId="77777777" w:rsidR="00257ECA" w:rsidRDefault="00257ECA" w:rsidP="00BC06E8">
      <w:pPr>
        <w:pStyle w:val="NoSpacing"/>
        <w:jc w:val="center"/>
        <w:rPr>
          <w:b/>
          <w:sz w:val="24"/>
          <w:szCs w:val="24"/>
        </w:rPr>
      </w:pPr>
    </w:p>
    <w:p w14:paraId="100AB276" w14:textId="6419690B" w:rsidR="00BC06E8" w:rsidRPr="00CD0C73" w:rsidRDefault="00BC06E8" w:rsidP="00BC06E8">
      <w:pPr>
        <w:pStyle w:val="NoSpacing"/>
        <w:jc w:val="center"/>
        <w:rPr>
          <w:b/>
          <w:sz w:val="24"/>
          <w:szCs w:val="24"/>
        </w:rPr>
      </w:pPr>
      <w:r w:rsidRPr="00CD0C73">
        <w:rPr>
          <w:b/>
          <w:sz w:val="24"/>
          <w:szCs w:val="24"/>
        </w:rPr>
        <w:t>Table 1</w:t>
      </w:r>
      <w:r w:rsidR="00F348BA">
        <w:rPr>
          <w:b/>
          <w:sz w:val="24"/>
          <w:szCs w:val="24"/>
        </w:rPr>
        <w:t>1</w:t>
      </w:r>
      <w:r w:rsidRPr="00CD0C73">
        <w:rPr>
          <w:b/>
          <w:sz w:val="24"/>
          <w:szCs w:val="24"/>
        </w:rPr>
        <w:t xml:space="preserve"> – Average Investment and Credit Amounts</w:t>
      </w:r>
    </w:p>
    <w:p w14:paraId="056D01EF" w14:textId="77777777" w:rsidR="00BC06E8" w:rsidRDefault="00BC06E8" w:rsidP="00BC06E8">
      <w:pPr>
        <w:pStyle w:val="NoSpacing"/>
        <w:jc w:val="center"/>
        <w:rPr>
          <w:b/>
          <w:sz w:val="24"/>
          <w:szCs w:val="24"/>
        </w:rPr>
      </w:pPr>
      <w:r w:rsidRPr="00CD0C73">
        <w:rPr>
          <w:b/>
          <w:sz w:val="24"/>
          <w:szCs w:val="24"/>
        </w:rPr>
        <w:t xml:space="preserve"> Angel Tax Credit Program, 2010-201</w:t>
      </w:r>
      <w:r w:rsidR="00A2544F">
        <w:rPr>
          <w:b/>
          <w:sz w:val="24"/>
          <w:szCs w:val="24"/>
        </w:rPr>
        <w:t>7</w:t>
      </w:r>
    </w:p>
    <w:p w14:paraId="41EFCF9E" w14:textId="77777777" w:rsidR="003E4AAD" w:rsidRPr="003E4AAD" w:rsidRDefault="003E4AAD" w:rsidP="003E4AAD">
      <w:pPr>
        <w:pStyle w:val="NoSpacing"/>
      </w:pPr>
    </w:p>
    <w:tbl>
      <w:tblPr>
        <w:tblStyle w:val="TableGrid"/>
        <w:tblW w:w="11160" w:type="dxa"/>
        <w:tblInd w:w="-905" w:type="dxa"/>
        <w:tblBorders>
          <w:insideH w:val="single" w:sz="6" w:space="0" w:color="auto"/>
          <w:insideV w:val="single" w:sz="6" w:space="0" w:color="auto"/>
        </w:tblBorders>
        <w:tblLayout w:type="fixed"/>
        <w:tblLook w:val="04A0" w:firstRow="1" w:lastRow="0" w:firstColumn="1" w:lastColumn="0" w:noHBand="0" w:noVBand="1"/>
      </w:tblPr>
      <w:tblGrid>
        <w:gridCol w:w="1260"/>
        <w:gridCol w:w="990"/>
        <w:gridCol w:w="990"/>
        <w:gridCol w:w="990"/>
        <w:gridCol w:w="990"/>
        <w:gridCol w:w="990"/>
        <w:gridCol w:w="990"/>
        <w:gridCol w:w="990"/>
        <w:gridCol w:w="990"/>
        <w:gridCol w:w="990"/>
        <w:gridCol w:w="990"/>
      </w:tblGrid>
      <w:tr w:rsidR="00257ECA" w14:paraId="74FC2371" w14:textId="2CCBC9DD" w:rsidTr="00257ECA">
        <w:tc>
          <w:tcPr>
            <w:tcW w:w="1260" w:type="dxa"/>
          </w:tcPr>
          <w:p w14:paraId="27FCB72B" w14:textId="77777777" w:rsidR="00257ECA" w:rsidRDefault="00257ECA" w:rsidP="00172E5C">
            <w:pPr>
              <w:pStyle w:val="NoSpacing"/>
            </w:pPr>
          </w:p>
        </w:tc>
        <w:tc>
          <w:tcPr>
            <w:tcW w:w="990" w:type="dxa"/>
          </w:tcPr>
          <w:p w14:paraId="250BAD23" w14:textId="77777777" w:rsidR="00257ECA" w:rsidRPr="007B4642" w:rsidRDefault="00257ECA" w:rsidP="00172E5C">
            <w:pPr>
              <w:pStyle w:val="NoSpacing"/>
              <w:jc w:val="center"/>
              <w:rPr>
                <w:b/>
              </w:rPr>
            </w:pPr>
            <w:r w:rsidRPr="007B4642">
              <w:rPr>
                <w:b/>
              </w:rPr>
              <w:t>2010</w:t>
            </w:r>
          </w:p>
        </w:tc>
        <w:tc>
          <w:tcPr>
            <w:tcW w:w="990" w:type="dxa"/>
          </w:tcPr>
          <w:p w14:paraId="4BFDDA40" w14:textId="77777777" w:rsidR="00257ECA" w:rsidRPr="007B4642" w:rsidRDefault="00257ECA" w:rsidP="00172E5C">
            <w:pPr>
              <w:pStyle w:val="NoSpacing"/>
              <w:jc w:val="center"/>
              <w:rPr>
                <w:b/>
              </w:rPr>
            </w:pPr>
            <w:r w:rsidRPr="007B4642">
              <w:rPr>
                <w:b/>
              </w:rPr>
              <w:t>2011</w:t>
            </w:r>
          </w:p>
        </w:tc>
        <w:tc>
          <w:tcPr>
            <w:tcW w:w="990" w:type="dxa"/>
          </w:tcPr>
          <w:p w14:paraId="64AAAE7A" w14:textId="77777777" w:rsidR="00257ECA" w:rsidRPr="007B4642" w:rsidRDefault="00257ECA" w:rsidP="00172E5C">
            <w:pPr>
              <w:pStyle w:val="NoSpacing"/>
              <w:jc w:val="center"/>
              <w:rPr>
                <w:b/>
              </w:rPr>
            </w:pPr>
            <w:r w:rsidRPr="007B4642">
              <w:rPr>
                <w:b/>
              </w:rPr>
              <w:t>2012</w:t>
            </w:r>
          </w:p>
        </w:tc>
        <w:tc>
          <w:tcPr>
            <w:tcW w:w="990" w:type="dxa"/>
          </w:tcPr>
          <w:p w14:paraId="02F46760" w14:textId="77777777" w:rsidR="00257ECA" w:rsidRPr="007B4642" w:rsidRDefault="00257ECA" w:rsidP="00172E5C">
            <w:pPr>
              <w:pStyle w:val="NoSpacing"/>
              <w:jc w:val="center"/>
              <w:rPr>
                <w:b/>
              </w:rPr>
            </w:pPr>
            <w:r w:rsidRPr="007B4642">
              <w:rPr>
                <w:b/>
              </w:rPr>
              <w:t>2013</w:t>
            </w:r>
          </w:p>
        </w:tc>
        <w:tc>
          <w:tcPr>
            <w:tcW w:w="990" w:type="dxa"/>
          </w:tcPr>
          <w:p w14:paraId="752E744F" w14:textId="77777777" w:rsidR="00257ECA" w:rsidRPr="007B4642" w:rsidRDefault="00257ECA" w:rsidP="00172E5C">
            <w:pPr>
              <w:pStyle w:val="NoSpacing"/>
              <w:jc w:val="center"/>
              <w:rPr>
                <w:b/>
              </w:rPr>
            </w:pPr>
            <w:r w:rsidRPr="007B4642">
              <w:rPr>
                <w:b/>
              </w:rPr>
              <w:t>2014</w:t>
            </w:r>
          </w:p>
        </w:tc>
        <w:tc>
          <w:tcPr>
            <w:tcW w:w="990" w:type="dxa"/>
          </w:tcPr>
          <w:p w14:paraId="123101E0" w14:textId="77777777" w:rsidR="00257ECA" w:rsidRPr="007B4642" w:rsidRDefault="00257ECA" w:rsidP="00172E5C">
            <w:pPr>
              <w:pStyle w:val="NoSpacing"/>
              <w:jc w:val="center"/>
              <w:rPr>
                <w:b/>
              </w:rPr>
            </w:pPr>
            <w:r w:rsidRPr="007B4642">
              <w:rPr>
                <w:b/>
              </w:rPr>
              <w:t>2015</w:t>
            </w:r>
          </w:p>
        </w:tc>
        <w:tc>
          <w:tcPr>
            <w:tcW w:w="990" w:type="dxa"/>
          </w:tcPr>
          <w:p w14:paraId="7D21ACA3" w14:textId="77777777" w:rsidR="00257ECA" w:rsidRPr="007B4642" w:rsidRDefault="00257ECA" w:rsidP="00172E5C">
            <w:pPr>
              <w:pStyle w:val="NoSpacing"/>
              <w:jc w:val="center"/>
              <w:rPr>
                <w:b/>
              </w:rPr>
            </w:pPr>
            <w:r w:rsidRPr="007B4642">
              <w:rPr>
                <w:b/>
              </w:rPr>
              <w:t>2016</w:t>
            </w:r>
          </w:p>
        </w:tc>
        <w:tc>
          <w:tcPr>
            <w:tcW w:w="990" w:type="dxa"/>
          </w:tcPr>
          <w:p w14:paraId="0FE8E73F" w14:textId="77777777" w:rsidR="00257ECA" w:rsidRPr="007B4642" w:rsidRDefault="00257ECA" w:rsidP="00172E5C">
            <w:pPr>
              <w:pStyle w:val="NoSpacing"/>
              <w:jc w:val="center"/>
              <w:rPr>
                <w:b/>
              </w:rPr>
            </w:pPr>
            <w:r w:rsidRPr="007B4642">
              <w:rPr>
                <w:b/>
              </w:rPr>
              <w:t>2017</w:t>
            </w:r>
          </w:p>
        </w:tc>
        <w:tc>
          <w:tcPr>
            <w:tcW w:w="990" w:type="dxa"/>
          </w:tcPr>
          <w:p w14:paraId="210BF795" w14:textId="296D9403" w:rsidR="00257ECA" w:rsidRPr="007B4642" w:rsidRDefault="00257ECA" w:rsidP="00172E5C">
            <w:pPr>
              <w:pStyle w:val="NoSpacing"/>
              <w:jc w:val="center"/>
              <w:rPr>
                <w:b/>
              </w:rPr>
            </w:pPr>
            <w:r>
              <w:rPr>
                <w:b/>
              </w:rPr>
              <w:t>2018</w:t>
            </w:r>
          </w:p>
        </w:tc>
        <w:tc>
          <w:tcPr>
            <w:tcW w:w="990" w:type="dxa"/>
          </w:tcPr>
          <w:p w14:paraId="6325CFDD" w14:textId="5248F105" w:rsidR="00257ECA" w:rsidRPr="007B4642" w:rsidRDefault="00257ECA" w:rsidP="00172E5C">
            <w:pPr>
              <w:pStyle w:val="NoSpacing"/>
              <w:jc w:val="center"/>
              <w:rPr>
                <w:b/>
              </w:rPr>
            </w:pPr>
            <w:r>
              <w:rPr>
                <w:b/>
              </w:rPr>
              <w:t>2019</w:t>
            </w:r>
          </w:p>
        </w:tc>
      </w:tr>
      <w:tr w:rsidR="00257ECA" w14:paraId="45260146" w14:textId="3CA44F17" w:rsidTr="00257ECA">
        <w:tc>
          <w:tcPr>
            <w:tcW w:w="1260" w:type="dxa"/>
          </w:tcPr>
          <w:p w14:paraId="07E891CD" w14:textId="77777777" w:rsidR="00257ECA" w:rsidRDefault="00257ECA" w:rsidP="00172E5C">
            <w:pPr>
              <w:pStyle w:val="NoSpacing"/>
            </w:pPr>
            <w:r>
              <w:t>Average investment per investor:</w:t>
            </w:r>
          </w:p>
        </w:tc>
        <w:tc>
          <w:tcPr>
            <w:tcW w:w="990" w:type="dxa"/>
            <w:vAlign w:val="center"/>
          </w:tcPr>
          <w:p w14:paraId="002E20BF" w14:textId="77777777" w:rsidR="00257ECA" w:rsidRDefault="00257ECA" w:rsidP="00172E5C">
            <w:pPr>
              <w:pStyle w:val="NoSpacing"/>
              <w:jc w:val="center"/>
            </w:pPr>
            <w:r>
              <w:t>$96,300</w:t>
            </w:r>
          </w:p>
        </w:tc>
        <w:tc>
          <w:tcPr>
            <w:tcW w:w="990" w:type="dxa"/>
            <w:vAlign w:val="center"/>
          </w:tcPr>
          <w:p w14:paraId="04AAE681" w14:textId="77777777" w:rsidR="00257ECA" w:rsidRDefault="00257ECA" w:rsidP="00172E5C">
            <w:pPr>
              <w:pStyle w:val="NoSpacing"/>
              <w:jc w:val="center"/>
            </w:pPr>
            <w:r>
              <w:t>$83,310</w:t>
            </w:r>
          </w:p>
        </w:tc>
        <w:tc>
          <w:tcPr>
            <w:tcW w:w="990" w:type="dxa"/>
            <w:vAlign w:val="center"/>
          </w:tcPr>
          <w:p w14:paraId="2B598F4C" w14:textId="77777777" w:rsidR="00257ECA" w:rsidRPr="004404D4" w:rsidRDefault="00257ECA" w:rsidP="00172E5C">
            <w:pPr>
              <w:pStyle w:val="NoSpacing"/>
              <w:jc w:val="center"/>
            </w:pPr>
            <w:r w:rsidRPr="004404D4">
              <w:t>$</w:t>
            </w:r>
            <w:r>
              <w:t>73,723</w:t>
            </w:r>
          </w:p>
        </w:tc>
        <w:tc>
          <w:tcPr>
            <w:tcW w:w="990" w:type="dxa"/>
            <w:vAlign w:val="center"/>
          </w:tcPr>
          <w:p w14:paraId="25DB33CF" w14:textId="77777777" w:rsidR="00257ECA" w:rsidRPr="004404D4" w:rsidRDefault="00257ECA" w:rsidP="00172E5C">
            <w:pPr>
              <w:pStyle w:val="NoSpacing"/>
              <w:jc w:val="center"/>
            </w:pPr>
            <w:r>
              <w:t>$80,665</w:t>
            </w:r>
          </w:p>
        </w:tc>
        <w:tc>
          <w:tcPr>
            <w:tcW w:w="990" w:type="dxa"/>
            <w:vAlign w:val="center"/>
          </w:tcPr>
          <w:p w14:paraId="655F4DA6" w14:textId="77777777" w:rsidR="00257ECA" w:rsidRDefault="00257ECA" w:rsidP="00172E5C">
            <w:pPr>
              <w:pStyle w:val="NoSpacing"/>
              <w:jc w:val="center"/>
            </w:pPr>
            <w:r>
              <w:t>$50,028</w:t>
            </w:r>
          </w:p>
        </w:tc>
        <w:tc>
          <w:tcPr>
            <w:tcW w:w="990" w:type="dxa"/>
            <w:vAlign w:val="center"/>
          </w:tcPr>
          <w:p w14:paraId="1432B967" w14:textId="77777777" w:rsidR="00257ECA" w:rsidRDefault="00257ECA" w:rsidP="00172E5C">
            <w:pPr>
              <w:pStyle w:val="NoSpacing"/>
              <w:jc w:val="center"/>
            </w:pPr>
            <w:r>
              <w:t>$86,183</w:t>
            </w:r>
          </w:p>
        </w:tc>
        <w:tc>
          <w:tcPr>
            <w:tcW w:w="990" w:type="dxa"/>
            <w:vAlign w:val="center"/>
          </w:tcPr>
          <w:p w14:paraId="78FF6959" w14:textId="77777777" w:rsidR="00257ECA" w:rsidRDefault="00257ECA" w:rsidP="00AC6CB3">
            <w:pPr>
              <w:pStyle w:val="NoSpacing"/>
              <w:jc w:val="center"/>
            </w:pPr>
            <w:r>
              <w:t>$73,160</w:t>
            </w:r>
          </w:p>
        </w:tc>
        <w:tc>
          <w:tcPr>
            <w:tcW w:w="990" w:type="dxa"/>
            <w:vAlign w:val="center"/>
          </w:tcPr>
          <w:p w14:paraId="79797FBA" w14:textId="77777777" w:rsidR="00257ECA" w:rsidRDefault="00257ECA" w:rsidP="00AC6CB3">
            <w:pPr>
              <w:pStyle w:val="NoSpacing"/>
              <w:jc w:val="center"/>
            </w:pPr>
            <w:r>
              <w:t>$88,950</w:t>
            </w:r>
          </w:p>
        </w:tc>
        <w:tc>
          <w:tcPr>
            <w:tcW w:w="990" w:type="dxa"/>
            <w:vAlign w:val="center"/>
          </w:tcPr>
          <w:p w14:paraId="067AFE39" w14:textId="2B2AE4FC" w:rsidR="00257ECA" w:rsidRDefault="00257ECA" w:rsidP="00B46FF8">
            <w:pPr>
              <w:pStyle w:val="NoSpacing"/>
              <w:jc w:val="center"/>
            </w:pPr>
            <w:r>
              <w:t xml:space="preserve">No </w:t>
            </w:r>
            <w:r w:rsidR="00B46FF8">
              <w:t>P</w:t>
            </w:r>
            <w:r>
              <w:t xml:space="preserve">rogram </w:t>
            </w:r>
          </w:p>
        </w:tc>
        <w:tc>
          <w:tcPr>
            <w:tcW w:w="990" w:type="dxa"/>
            <w:vAlign w:val="center"/>
          </w:tcPr>
          <w:p w14:paraId="37779485" w14:textId="4FBA090C" w:rsidR="00257ECA" w:rsidRDefault="00B46FF8" w:rsidP="00AC6CB3">
            <w:pPr>
              <w:pStyle w:val="NoSpacing"/>
              <w:jc w:val="center"/>
            </w:pPr>
            <w:r>
              <w:t>$79,080</w:t>
            </w:r>
          </w:p>
        </w:tc>
      </w:tr>
      <w:tr w:rsidR="00257ECA" w14:paraId="194C791A" w14:textId="0189748F" w:rsidTr="00B46FF8">
        <w:tc>
          <w:tcPr>
            <w:tcW w:w="1260" w:type="dxa"/>
          </w:tcPr>
          <w:p w14:paraId="5E0BBA43" w14:textId="77777777" w:rsidR="00257ECA" w:rsidRPr="006C7F64" w:rsidRDefault="00257ECA" w:rsidP="00172E5C">
            <w:pPr>
              <w:pStyle w:val="NoSpacing"/>
            </w:pPr>
            <w:r>
              <w:t>Average credit amount per investor:</w:t>
            </w:r>
          </w:p>
        </w:tc>
        <w:tc>
          <w:tcPr>
            <w:tcW w:w="990" w:type="dxa"/>
            <w:vAlign w:val="center"/>
          </w:tcPr>
          <w:p w14:paraId="02F58265" w14:textId="77777777" w:rsidR="00257ECA" w:rsidRDefault="00257ECA" w:rsidP="00172E5C">
            <w:pPr>
              <w:pStyle w:val="NoSpacing"/>
              <w:jc w:val="center"/>
            </w:pPr>
            <w:r>
              <w:t>$24,075</w:t>
            </w:r>
          </w:p>
        </w:tc>
        <w:tc>
          <w:tcPr>
            <w:tcW w:w="990" w:type="dxa"/>
            <w:vAlign w:val="center"/>
          </w:tcPr>
          <w:p w14:paraId="1F981F4E" w14:textId="77777777" w:rsidR="00257ECA" w:rsidRDefault="00257ECA" w:rsidP="00172E5C">
            <w:pPr>
              <w:pStyle w:val="NoSpacing"/>
              <w:jc w:val="center"/>
            </w:pPr>
            <w:r>
              <w:t>$20,827</w:t>
            </w:r>
          </w:p>
        </w:tc>
        <w:tc>
          <w:tcPr>
            <w:tcW w:w="990" w:type="dxa"/>
            <w:vAlign w:val="center"/>
          </w:tcPr>
          <w:p w14:paraId="29F5B92C" w14:textId="77777777" w:rsidR="00257ECA" w:rsidRPr="004404D4" w:rsidRDefault="00257ECA" w:rsidP="00172E5C">
            <w:pPr>
              <w:pStyle w:val="NoSpacing"/>
              <w:jc w:val="center"/>
            </w:pPr>
            <w:r w:rsidRPr="004404D4">
              <w:t>$18,</w:t>
            </w:r>
            <w:r>
              <w:t>236</w:t>
            </w:r>
          </w:p>
        </w:tc>
        <w:tc>
          <w:tcPr>
            <w:tcW w:w="990" w:type="dxa"/>
            <w:vAlign w:val="center"/>
          </w:tcPr>
          <w:p w14:paraId="52CDA28D" w14:textId="77777777" w:rsidR="00257ECA" w:rsidRPr="004404D4" w:rsidRDefault="00257ECA" w:rsidP="00172E5C">
            <w:pPr>
              <w:pStyle w:val="NoSpacing"/>
              <w:jc w:val="center"/>
            </w:pPr>
            <w:r>
              <w:t>$19,690</w:t>
            </w:r>
          </w:p>
        </w:tc>
        <w:tc>
          <w:tcPr>
            <w:tcW w:w="990" w:type="dxa"/>
            <w:vAlign w:val="center"/>
          </w:tcPr>
          <w:p w14:paraId="35E1E5B2" w14:textId="77777777" w:rsidR="00257ECA" w:rsidRDefault="00257ECA" w:rsidP="00172E5C">
            <w:pPr>
              <w:pStyle w:val="NoSpacing"/>
              <w:jc w:val="center"/>
            </w:pPr>
            <w:r>
              <w:t>$11,587</w:t>
            </w:r>
          </w:p>
        </w:tc>
        <w:tc>
          <w:tcPr>
            <w:tcW w:w="990" w:type="dxa"/>
            <w:vAlign w:val="center"/>
          </w:tcPr>
          <w:p w14:paraId="3635BBC6" w14:textId="77777777" w:rsidR="00257ECA" w:rsidRDefault="00257ECA" w:rsidP="00172E5C">
            <w:pPr>
              <w:pStyle w:val="NoSpacing"/>
              <w:jc w:val="center"/>
            </w:pPr>
            <w:r>
              <w:t>$19,024</w:t>
            </w:r>
          </w:p>
        </w:tc>
        <w:tc>
          <w:tcPr>
            <w:tcW w:w="990" w:type="dxa"/>
            <w:vAlign w:val="center"/>
          </w:tcPr>
          <w:p w14:paraId="46717A2A" w14:textId="77777777" w:rsidR="00257ECA" w:rsidRDefault="00257ECA" w:rsidP="00AC6CB3">
            <w:pPr>
              <w:pStyle w:val="NoSpacing"/>
              <w:jc w:val="center"/>
            </w:pPr>
            <w:r>
              <w:t>$18,290</w:t>
            </w:r>
          </w:p>
        </w:tc>
        <w:tc>
          <w:tcPr>
            <w:tcW w:w="990" w:type="dxa"/>
            <w:vAlign w:val="center"/>
          </w:tcPr>
          <w:p w14:paraId="0A6871EE" w14:textId="77777777" w:rsidR="00257ECA" w:rsidRDefault="00257ECA" w:rsidP="00AC6CB3">
            <w:pPr>
              <w:pStyle w:val="NoSpacing"/>
              <w:jc w:val="center"/>
            </w:pPr>
          </w:p>
          <w:p w14:paraId="63E774AD" w14:textId="77777777" w:rsidR="00257ECA" w:rsidRDefault="00257ECA" w:rsidP="00AC6CB3">
            <w:pPr>
              <w:pStyle w:val="NoSpacing"/>
              <w:jc w:val="center"/>
            </w:pPr>
            <w:r>
              <w:t>$21,448</w:t>
            </w:r>
          </w:p>
          <w:p w14:paraId="4173FA0C" w14:textId="77777777" w:rsidR="00257ECA" w:rsidRDefault="00257ECA" w:rsidP="00AC6CB3">
            <w:pPr>
              <w:pStyle w:val="NoSpacing"/>
              <w:jc w:val="center"/>
            </w:pPr>
          </w:p>
        </w:tc>
        <w:tc>
          <w:tcPr>
            <w:tcW w:w="990" w:type="dxa"/>
            <w:vAlign w:val="center"/>
          </w:tcPr>
          <w:p w14:paraId="114934F2" w14:textId="279F4EC5" w:rsidR="00257ECA" w:rsidRDefault="00B46FF8" w:rsidP="00AC6CB3">
            <w:pPr>
              <w:pStyle w:val="NoSpacing"/>
              <w:jc w:val="center"/>
            </w:pPr>
            <w:r>
              <w:t>No Program</w:t>
            </w:r>
          </w:p>
        </w:tc>
        <w:tc>
          <w:tcPr>
            <w:tcW w:w="990" w:type="dxa"/>
            <w:vAlign w:val="center"/>
          </w:tcPr>
          <w:p w14:paraId="4080D4B9" w14:textId="667ED071" w:rsidR="00257ECA" w:rsidRDefault="00B46FF8" w:rsidP="00AC6CB3">
            <w:pPr>
              <w:pStyle w:val="NoSpacing"/>
              <w:jc w:val="center"/>
            </w:pPr>
            <w:r w:rsidRPr="00B46FF8">
              <w:t>$17,178</w:t>
            </w:r>
          </w:p>
        </w:tc>
      </w:tr>
    </w:tbl>
    <w:p w14:paraId="25CE8CA6" w14:textId="77777777" w:rsidR="00172E5C" w:rsidRDefault="00172E5C" w:rsidP="00172E5C">
      <w:pPr>
        <w:pStyle w:val="NoSpacing"/>
      </w:pPr>
      <w:r>
        <w:tab/>
      </w:r>
    </w:p>
    <w:p w14:paraId="7FF68A9A" w14:textId="24532098" w:rsidR="00172E5C" w:rsidRDefault="00172E5C" w:rsidP="003E4AAD">
      <w:pPr>
        <w:pStyle w:val="NoSpacing"/>
      </w:pPr>
      <w:r>
        <w:t xml:space="preserve">Minnesota’s Angel Tax Credit Program spurs substantial investment in Minnesota businesses by non-Minnesotans.  </w:t>
      </w:r>
      <w:r w:rsidRPr="005E43AF">
        <w:t>In 201</w:t>
      </w:r>
      <w:r w:rsidR="00257ECA" w:rsidRPr="005E43AF">
        <w:t>9</w:t>
      </w:r>
      <w:r w:rsidRPr="005E43AF">
        <w:t xml:space="preserve">, non-Minnesotan investors accounted for </w:t>
      </w:r>
      <w:r w:rsidR="00B46FF8" w:rsidRPr="005E43AF">
        <w:t>40</w:t>
      </w:r>
      <w:r w:rsidRPr="005E43AF">
        <w:t xml:space="preserve"> p</w:t>
      </w:r>
      <w:r w:rsidR="00B46FF8" w:rsidRPr="005E43AF">
        <w:t>ercent of overall investment, a</w:t>
      </w:r>
      <w:r w:rsidR="003A4929" w:rsidRPr="005E43AF">
        <w:t xml:space="preserve"> </w:t>
      </w:r>
      <w:r w:rsidR="00B46FF8" w:rsidRPr="005E43AF">
        <w:t>de</w:t>
      </w:r>
      <w:r w:rsidRPr="005E43AF">
        <w:t>crease from</w:t>
      </w:r>
      <w:r w:rsidR="009D4F25" w:rsidRPr="005E43AF">
        <w:t xml:space="preserve"> </w:t>
      </w:r>
      <w:r w:rsidR="00257ECA" w:rsidRPr="005E43AF">
        <w:t>53% in 2017</w:t>
      </w:r>
      <w:r w:rsidR="00257ECA">
        <w:t xml:space="preserve">, </w:t>
      </w:r>
      <w:r w:rsidR="009D4F25">
        <w:t>42% in</w:t>
      </w:r>
      <w:r w:rsidR="00257ECA">
        <w:t xml:space="preserve"> </w:t>
      </w:r>
      <w:r w:rsidR="009D4F25">
        <w:t>201</w:t>
      </w:r>
      <w:r w:rsidR="00257ECA">
        <w:t>6</w:t>
      </w:r>
      <w:r w:rsidR="009D4F25">
        <w:t xml:space="preserve">, </w:t>
      </w:r>
      <w:r w:rsidR="00FB018A" w:rsidRPr="00FB018A">
        <w:t xml:space="preserve">40% in 2015, </w:t>
      </w:r>
      <w:r w:rsidR="00E85713" w:rsidRPr="00FB018A">
        <w:t>33% in 2014,</w:t>
      </w:r>
      <w:r w:rsidR="00CF7050">
        <w:t xml:space="preserve"> </w:t>
      </w:r>
      <w:r w:rsidR="003E5404">
        <w:t>31</w:t>
      </w:r>
      <w:r w:rsidR="00CF7050">
        <w:t>% in 2013,</w:t>
      </w:r>
      <w:r>
        <w:t xml:space="preserve"> 28% in 2012, 27% in 2011, and 22% in 2010.  Non-Minnesotan investors include </w:t>
      </w:r>
      <w:r w:rsidR="00454E43">
        <w:t>a few</w:t>
      </w:r>
      <w:r>
        <w:t xml:space="preserve"> from other countries, </w:t>
      </w:r>
      <w:r w:rsidRPr="007B4642">
        <w:t xml:space="preserve">including </w:t>
      </w:r>
      <w:r w:rsidR="005E43AF">
        <w:t>Australia</w:t>
      </w:r>
      <w:r w:rsidR="005458ED">
        <w:t>, Thailand, India, and Singapore</w:t>
      </w:r>
      <w:r>
        <w:t xml:space="preserve">.   See Table </w:t>
      </w:r>
      <w:r w:rsidR="00BC06E8">
        <w:t>1</w:t>
      </w:r>
      <w:r w:rsidR="005F1387">
        <w:t>2</w:t>
      </w:r>
      <w:r>
        <w:t xml:space="preserve"> for additional information.</w:t>
      </w:r>
    </w:p>
    <w:p w14:paraId="30302F08" w14:textId="77777777" w:rsidR="0077213C" w:rsidRDefault="0077213C" w:rsidP="0052525B">
      <w:pPr>
        <w:pStyle w:val="NoSpacing"/>
        <w:rPr>
          <w:b/>
          <w:sz w:val="24"/>
          <w:szCs w:val="24"/>
        </w:rPr>
      </w:pPr>
    </w:p>
    <w:p w14:paraId="43890DC3" w14:textId="4A97D6D3" w:rsidR="00CF7050" w:rsidRPr="00965237" w:rsidRDefault="00CF7050" w:rsidP="00CF7050">
      <w:pPr>
        <w:pStyle w:val="NoSpacing"/>
        <w:jc w:val="center"/>
        <w:rPr>
          <w:b/>
          <w:sz w:val="24"/>
          <w:szCs w:val="24"/>
        </w:rPr>
      </w:pPr>
      <w:r w:rsidRPr="00965237">
        <w:rPr>
          <w:b/>
          <w:sz w:val="24"/>
          <w:szCs w:val="24"/>
        </w:rPr>
        <w:t xml:space="preserve">Table </w:t>
      </w:r>
      <w:r w:rsidR="00BC06E8" w:rsidRPr="00965237">
        <w:rPr>
          <w:b/>
          <w:sz w:val="24"/>
          <w:szCs w:val="24"/>
        </w:rPr>
        <w:t>1</w:t>
      </w:r>
      <w:r w:rsidR="00F348BA">
        <w:rPr>
          <w:b/>
          <w:sz w:val="24"/>
          <w:szCs w:val="24"/>
        </w:rPr>
        <w:t>2</w:t>
      </w:r>
      <w:r w:rsidRPr="00965237">
        <w:rPr>
          <w:b/>
          <w:sz w:val="24"/>
          <w:szCs w:val="24"/>
        </w:rPr>
        <w:t xml:space="preserve"> – Location of Investors Making Qualifying Investment </w:t>
      </w:r>
    </w:p>
    <w:p w14:paraId="7BE1D318" w14:textId="4868FE3F" w:rsidR="00CF7050" w:rsidRPr="008B551B" w:rsidRDefault="00CF7050" w:rsidP="00CF7050">
      <w:pPr>
        <w:pStyle w:val="NoSpacing"/>
        <w:jc w:val="center"/>
        <w:rPr>
          <w:b/>
          <w:sz w:val="24"/>
          <w:szCs w:val="24"/>
        </w:rPr>
      </w:pPr>
      <w:proofErr w:type="gramStart"/>
      <w:r w:rsidRPr="00965237">
        <w:rPr>
          <w:b/>
          <w:sz w:val="24"/>
          <w:szCs w:val="24"/>
        </w:rPr>
        <w:t>in</w:t>
      </w:r>
      <w:proofErr w:type="gramEnd"/>
      <w:r w:rsidRPr="00965237">
        <w:rPr>
          <w:b/>
          <w:sz w:val="24"/>
          <w:szCs w:val="24"/>
        </w:rPr>
        <w:t xml:space="preserve"> Qualified Businesses in the Angel Tax Credit Program, 201</w:t>
      </w:r>
      <w:r w:rsidR="00D146AB" w:rsidRPr="005E43AF">
        <w:rPr>
          <w:b/>
          <w:sz w:val="24"/>
          <w:szCs w:val="24"/>
        </w:rPr>
        <w:t>9</w:t>
      </w:r>
    </w:p>
    <w:p w14:paraId="216C3715" w14:textId="77777777" w:rsidR="00CF7050" w:rsidRDefault="00CF7050" w:rsidP="00CF7050">
      <w:pPr>
        <w:spacing w:after="0"/>
        <w:jc w:val="center"/>
      </w:pPr>
      <w:r>
        <w:tab/>
      </w:r>
    </w:p>
    <w:tbl>
      <w:tblPr>
        <w:tblStyle w:val="TableGrid1"/>
        <w:tblpPr w:leftFromText="180" w:rightFromText="180" w:vertAnchor="text" w:horzAnchor="margin" w:tblpXSpec="center" w:tblpY="74"/>
        <w:tblW w:w="79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15"/>
        <w:gridCol w:w="1330"/>
        <w:gridCol w:w="765"/>
        <w:gridCol w:w="1218"/>
        <w:gridCol w:w="605"/>
        <w:gridCol w:w="1708"/>
        <w:gridCol w:w="975"/>
      </w:tblGrid>
      <w:tr w:rsidR="00CF7050" w:rsidRPr="00725C14" w14:paraId="00157D1C" w14:textId="77777777" w:rsidTr="00A30F0B">
        <w:trPr>
          <w:trHeight w:val="282"/>
        </w:trPr>
        <w:tc>
          <w:tcPr>
            <w:tcW w:w="1323" w:type="dxa"/>
            <w:tcBorders>
              <w:top w:val="single" w:sz="6" w:space="0" w:color="auto"/>
              <w:left w:val="single" w:sz="6" w:space="0" w:color="auto"/>
              <w:bottom w:val="single" w:sz="6" w:space="0" w:color="auto"/>
              <w:right w:val="single" w:sz="6" w:space="0" w:color="auto"/>
            </w:tcBorders>
            <w:vAlign w:val="bottom"/>
            <w:hideMark/>
          </w:tcPr>
          <w:p w14:paraId="4F89E1BE" w14:textId="77777777" w:rsidR="00CF7050" w:rsidRPr="009F4FE5" w:rsidRDefault="00CF7050" w:rsidP="00CF7050">
            <w:pPr>
              <w:jc w:val="center"/>
              <w:rPr>
                <w:rFonts w:eastAsia="Times New Roman"/>
              </w:rPr>
            </w:pPr>
          </w:p>
        </w:tc>
        <w:tc>
          <w:tcPr>
            <w:tcW w:w="3422" w:type="dxa"/>
            <w:gridSpan w:val="4"/>
            <w:tcBorders>
              <w:top w:val="single" w:sz="6" w:space="0" w:color="auto"/>
              <w:left w:val="single" w:sz="6" w:space="0" w:color="auto"/>
              <w:bottom w:val="single" w:sz="6" w:space="0" w:color="auto"/>
              <w:right w:val="single" w:sz="6" w:space="0" w:color="auto"/>
            </w:tcBorders>
            <w:vAlign w:val="bottom"/>
            <w:hideMark/>
          </w:tcPr>
          <w:p w14:paraId="77A609F1" w14:textId="77777777" w:rsidR="00CF7050" w:rsidRPr="0058053F" w:rsidRDefault="00CF7050" w:rsidP="00CF7050">
            <w:pPr>
              <w:jc w:val="center"/>
              <w:rPr>
                <w:rFonts w:eastAsia="Times New Roman"/>
                <w:b/>
              </w:rPr>
            </w:pPr>
            <w:r w:rsidRPr="0058053F">
              <w:rPr>
                <w:rFonts w:eastAsia="Times New Roman"/>
                <w:b/>
              </w:rPr>
              <w:t>Minnesotans</w:t>
            </w:r>
          </w:p>
        </w:tc>
        <w:tc>
          <w:tcPr>
            <w:tcW w:w="3171" w:type="dxa"/>
            <w:gridSpan w:val="2"/>
            <w:tcBorders>
              <w:top w:val="single" w:sz="6" w:space="0" w:color="auto"/>
              <w:left w:val="single" w:sz="6" w:space="0" w:color="auto"/>
              <w:bottom w:val="single" w:sz="6" w:space="0" w:color="auto"/>
              <w:right w:val="single" w:sz="6" w:space="0" w:color="auto"/>
            </w:tcBorders>
            <w:vAlign w:val="bottom"/>
            <w:hideMark/>
          </w:tcPr>
          <w:p w14:paraId="37D84D2D" w14:textId="77777777" w:rsidR="00CF7050" w:rsidRPr="0058053F" w:rsidRDefault="00CF7050" w:rsidP="00CF7050">
            <w:pPr>
              <w:jc w:val="center"/>
              <w:rPr>
                <w:rFonts w:eastAsia="Times New Roman"/>
                <w:b/>
              </w:rPr>
            </w:pPr>
            <w:r w:rsidRPr="0058053F">
              <w:rPr>
                <w:rFonts w:eastAsia="Times New Roman"/>
                <w:b/>
              </w:rPr>
              <w:t>Non-Minnesotans</w:t>
            </w:r>
          </w:p>
        </w:tc>
      </w:tr>
      <w:tr w:rsidR="00F703A3" w:rsidRPr="00725C14" w14:paraId="4193DB9E" w14:textId="77777777" w:rsidTr="0099720F">
        <w:trPr>
          <w:trHeight w:val="171"/>
        </w:trPr>
        <w:tc>
          <w:tcPr>
            <w:tcW w:w="1323" w:type="dxa"/>
            <w:tcBorders>
              <w:top w:val="single" w:sz="6" w:space="0" w:color="auto"/>
              <w:left w:val="single" w:sz="6" w:space="0" w:color="auto"/>
              <w:bottom w:val="single" w:sz="6" w:space="0" w:color="auto"/>
              <w:right w:val="single" w:sz="6" w:space="0" w:color="auto"/>
            </w:tcBorders>
          </w:tcPr>
          <w:p w14:paraId="536D52C5" w14:textId="77777777" w:rsidR="00A30F0B" w:rsidRPr="009F4FE5" w:rsidRDefault="00A30F0B" w:rsidP="00CF7050">
            <w:pPr>
              <w:rPr>
                <w:rFonts w:eastAsia="Times New Roman"/>
              </w:rPr>
            </w:pPr>
          </w:p>
        </w:tc>
        <w:tc>
          <w:tcPr>
            <w:tcW w:w="2203" w:type="dxa"/>
            <w:gridSpan w:val="2"/>
            <w:tcBorders>
              <w:top w:val="single" w:sz="6" w:space="0" w:color="auto"/>
              <w:left w:val="single" w:sz="6" w:space="0" w:color="auto"/>
              <w:bottom w:val="single" w:sz="6" w:space="0" w:color="auto"/>
              <w:right w:val="single" w:sz="6" w:space="0" w:color="auto"/>
            </w:tcBorders>
            <w:vAlign w:val="bottom"/>
          </w:tcPr>
          <w:p w14:paraId="240D20DE" w14:textId="77777777" w:rsidR="00A30F0B" w:rsidRPr="00BF0B03" w:rsidRDefault="00A30F0B" w:rsidP="00CF7050">
            <w:pPr>
              <w:jc w:val="center"/>
              <w:rPr>
                <w:rFonts w:eastAsia="Times New Roman"/>
              </w:rPr>
            </w:pPr>
            <w:r w:rsidRPr="00BF0B03">
              <w:rPr>
                <w:rFonts w:eastAsia="Times New Roman"/>
              </w:rPr>
              <w:t>Metro</w:t>
            </w:r>
          </w:p>
        </w:tc>
        <w:tc>
          <w:tcPr>
            <w:tcW w:w="1219" w:type="dxa"/>
            <w:gridSpan w:val="2"/>
            <w:tcBorders>
              <w:top w:val="single" w:sz="6" w:space="0" w:color="auto"/>
              <w:left w:val="single" w:sz="6" w:space="0" w:color="auto"/>
              <w:bottom w:val="single" w:sz="6" w:space="0" w:color="auto"/>
              <w:right w:val="single" w:sz="6" w:space="0" w:color="auto"/>
            </w:tcBorders>
            <w:vAlign w:val="bottom"/>
          </w:tcPr>
          <w:p w14:paraId="26B2A8D6" w14:textId="77777777" w:rsidR="00A30F0B" w:rsidRPr="00BF0B03" w:rsidRDefault="00A30F0B" w:rsidP="00CF7050">
            <w:pPr>
              <w:jc w:val="center"/>
              <w:rPr>
                <w:rFonts w:eastAsia="Times New Roman"/>
              </w:rPr>
            </w:pPr>
            <w:proofErr w:type="spellStart"/>
            <w:r w:rsidRPr="00BF0B03">
              <w:rPr>
                <w:rFonts w:eastAsia="Times New Roman"/>
              </w:rPr>
              <w:t>Gtr</w:t>
            </w:r>
            <w:proofErr w:type="spellEnd"/>
            <w:r w:rsidRPr="00BF0B03">
              <w:rPr>
                <w:rFonts w:eastAsia="Times New Roman"/>
              </w:rPr>
              <w:t xml:space="preserve"> MN</w:t>
            </w:r>
          </w:p>
        </w:tc>
        <w:tc>
          <w:tcPr>
            <w:tcW w:w="3171" w:type="dxa"/>
            <w:gridSpan w:val="2"/>
            <w:tcBorders>
              <w:top w:val="single" w:sz="6" w:space="0" w:color="auto"/>
              <w:left w:val="single" w:sz="6" w:space="0" w:color="auto"/>
              <w:bottom w:val="single" w:sz="6" w:space="0" w:color="auto"/>
              <w:right w:val="single" w:sz="6" w:space="0" w:color="auto"/>
            </w:tcBorders>
            <w:vAlign w:val="bottom"/>
          </w:tcPr>
          <w:p w14:paraId="2F03D875" w14:textId="77777777" w:rsidR="00A30F0B" w:rsidRPr="00BF0B03" w:rsidRDefault="00A30F0B" w:rsidP="00CF7050">
            <w:pPr>
              <w:jc w:val="center"/>
              <w:rPr>
                <w:rFonts w:eastAsia="Times New Roman"/>
              </w:rPr>
            </w:pPr>
          </w:p>
        </w:tc>
      </w:tr>
      <w:tr w:rsidR="00F703A3" w:rsidRPr="00725C14" w14:paraId="24F1BFE8" w14:textId="77777777" w:rsidTr="00965237">
        <w:trPr>
          <w:trHeight w:val="171"/>
        </w:trPr>
        <w:tc>
          <w:tcPr>
            <w:tcW w:w="1323" w:type="dxa"/>
            <w:tcBorders>
              <w:top w:val="single" w:sz="6" w:space="0" w:color="auto"/>
              <w:left w:val="single" w:sz="6" w:space="0" w:color="auto"/>
              <w:bottom w:val="single" w:sz="6" w:space="0" w:color="auto"/>
              <w:right w:val="single" w:sz="6" w:space="0" w:color="auto"/>
            </w:tcBorders>
            <w:hideMark/>
          </w:tcPr>
          <w:p w14:paraId="605D1171" w14:textId="77777777" w:rsidR="00A30F0B" w:rsidRPr="009F4FE5" w:rsidRDefault="00A30F0B" w:rsidP="00CF7050">
            <w:pPr>
              <w:rPr>
                <w:rFonts w:eastAsia="Times New Roman"/>
              </w:rPr>
            </w:pPr>
            <w:r w:rsidRPr="009F4FE5">
              <w:rPr>
                <w:rFonts w:eastAsia="Times New Roman"/>
              </w:rPr>
              <w:t>Number of Investors</w:t>
            </w:r>
            <w:r w:rsidRPr="009F4FE5">
              <w:rPr>
                <w:rFonts w:eastAsia="Times New Roman"/>
                <w:vertAlign w:val="superscript"/>
              </w:rPr>
              <w:footnoteRef/>
            </w:r>
          </w:p>
        </w:tc>
        <w:tc>
          <w:tcPr>
            <w:tcW w:w="1330" w:type="dxa"/>
            <w:tcBorders>
              <w:top w:val="single" w:sz="6" w:space="0" w:color="auto"/>
              <w:left w:val="single" w:sz="6" w:space="0" w:color="auto"/>
              <w:bottom w:val="single" w:sz="6" w:space="0" w:color="auto"/>
              <w:right w:val="single" w:sz="6" w:space="0" w:color="auto"/>
            </w:tcBorders>
            <w:vAlign w:val="center"/>
            <w:hideMark/>
          </w:tcPr>
          <w:p w14:paraId="6D72FC1B" w14:textId="6F2EEF9B" w:rsidR="00A30F0B" w:rsidRPr="00D146AB" w:rsidRDefault="005E43AF" w:rsidP="00965237">
            <w:pPr>
              <w:jc w:val="center"/>
              <w:rPr>
                <w:rFonts w:eastAsia="Times New Roman"/>
                <w:highlight w:val="green"/>
              </w:rPr>
            </w:pPr>
            <w:r w:rsidRPr="005E43AF">
              <w:rPr>
                <w:rFonts w:eastAsia="Times New Roman"/>
              </w:rPr>
              <w:t>228</w:t>
            </w:r>
          </w:p>
        </w:tc>
        <w:tc>
          <w:tcPr>
            <w:tcW w:w="873" w:type="dxa"/>
            <w:tcBorders>
              <w:top w:val="single" w:sz="6" w:space="0" w:color="auto"/>
              <w:left w:val="single" w:sz="6" w:space="0" w:color="auto"/>
              <w:bottom w:val="single" w:sz="6" w:space="0" w:color="auto"/>
              <w:right w:val="single" w:sz="6" w:space="0" w:color="auto"/>
            </w:tcBorders>
            <w:vAlign w:val="center"/>
          </w:tcPr>
          <w:p w14:paraId="6F3E92C3" w14:textId="1C450DC9" w:rsidR="00A30F0B" w:rsidRPr="00D146AB" w:rsidRDefault="00F703A3" w:rsidP="005E43AF">
            <w:pPr>
              <w:jc w:val="center"/>
              <w:rPr>
                <w:rFonts w:eastAsia="Times New Roman"/>
                <w:highlight w:val="green"/>
              </w:rPr>
            </w:pPr>
            <w:r w:rsidRPr="005E43AF">
              <w:rPr>
                <w:rFonts w:eastAsia="Times New Roman"/>
              </w:rPr>
              <w:t>4</w:t>
            </w:r>
            <w:r w:rsidR="005E43AF" w:rsidRPr="005E43AF">
              <w:rPr>
                <w:rFonts w:eastAsia="Times New Roman"/>
              </w:rPr>
              <w:t>0</w:t>
            </w:r>
            <w:r w:rsidR="00A30F0B" w:rsidRPr="005E43AF">
              <w:rPr>
                <w:rFonts w:eastAsia="Times New Roman"/>
              </w:rPr>
              <w:t>%</w:t>
            </w:r>
          </w:p>
        </w:tc>
        <w:tc>
          <w:tcPr>
            <w:tcW w:w="609" w:type="dxa"/>
            <w:tcBorders>
              <w:top w:val="single" w:sz="6" w:space="0" w:color="auto"/>
              <w:left w:val="single" w:sz="6" w:space="0" w:color="auto"/>
              <w:bottom w:val="single" w:sz="6" w:space="0" w:color="auto"/>
              <w:right w:val="single" w:sz="6" w:space="0" w:color="auto"/>
            </w:tcBorders>
            <w:vAlign w:val="center"/>
            <w:hideMark/>
          </w:tcPr>
          <w:p w14:paraId="4E9145E4" w14:textId="48337CFE" w:rsidR="00A30F0B" w:rsidRPr="00D146AB" w:rsidRDefault="005E43AF" w:rsidP="00CF7050">
            <w:pPr>
              <w:jc w:val="center"/>
              <w:rPr>
                <w:rFonts w:eastAsia="Times New Roman"/>
                <w:highlight w:val="green"/>
              </w:rPr>
            </w:pPr>
            <w:r w:rsidRPr="005E43AF">
              <w:rPr>
                <w:rFonts w:eastAsia="Times New Roman"/>
              </w:rPr>
              <w:t>116</w:t>
            </w:r>
          </w:p>
        </w:tc>
        <w:tc>
          <w:tcPr>
            <w:tcW w:w="610" w:type="dxa"/>
            <w:tcBorders>
              <w:top w:val="single" w:sz="6" w:space="0" w:color="auto"/>
              <w:left w:val="single" w:sz="6" w:space="0" w:color="auto"/>
              <w:bottom w:val="single" w:sz="6" w:space="0" w:color="auto"/>
              <w:right w:val="single" w:sz="6" w:space="0" w:color="auto"/>
            </w:tcBorders>
            <w:vAlign w:val="center"/>
          </w:tcPr>
          <w:p w14:paraId="363309D4" w14:textId="36314739" w:rsidR="00A30F0B" w:rsidRPr="00D146AB" w:rsidRDefault="005E43AF" w:rsidP="00CF7050">
            <w:pPr>
              <w:jc w:val="center"/>
              <w:rPr>
                <w:rFonts w:eastAsia="Times New Roman"/>
                <w:highlight w:val="green"/>
              </w:rPr>
            </w:pPr>
            <w:r w:rsidRPr="005E43AF">
              <w:rPr>
                <w:rFonts w:eastAsia="Times New Roman"/>
              </w:rPr>
              <w:t>2</w:t>
            </w:r>
            <w:r w:rsidR="00F703A3" w:rsidRPr="005E43AF">
              <w:rPr>
                <w:rFonts w:eastAsia="Times New Roman"/>
              </w:rPr>
              <w:t>0</w:t>
            </w:r>
            <w:r w:rsidR="00A30F0B" w:rsidRPr="005E43AF">
              <w:rPr>
                <w:rFonts w:eastAsia="Times New Roman"/>
              </w:rPr>
              <w:t>%</w:t>
            </w:r>
          </w:p>
        </w:tc>
        <w:tc>
          <w:tcPr>
            <w:tcW w:w="1952" w:type="dxa"/>
            <w:tcBorders>
              <w:top w:val="single" w:sz="6" w:space="0" w:color="auto"/>
              <w:left w:val="single" w:sz="6" w:space="0" w:color="auto"/>
              <w:bottom w:val="single" w:sz="6" w:space="0" w:color="auto"/>
              <w:right w:val="single" w:sz="6" w:space="0" w:color="auto"/>
            </w:tcBorders>
            <w:vAlign w:val="center"/>
            <w:hideMark/>
          </w:tcPr>
          <w:p w14:paraId="5F0CE73A" w14:textId="1B2DC193" w:rsidR="00A30F0B" w:rsidRPr="00B46FF8" w:rsidRDefault="00B46FF8" w:rsidP="007B4642">
            <w:pPr>
              <w:jc w:val="center"/>
              <w:rPr>
                <w:rFonts w:eastAsia="Times New Roman"/>
              </w:rPr>
            </w:pPr>
            <w:r w:rsidRPr="00B46FF8">
              <w:rPr>
                <w:rFonts w:eastAsia="Times New Roman"/>
              </w:rPr>
              <w:t>225</w:t>
            </w:r>
          </w:p>
        </w:tc>
        <w:tc>
          <w:tcPr>
            <w:tcW w:w="1219" w:type="dxa"/>
            <w:tcBorders>
              <w:top w:val="single" w:sz="6" w:space="0" w:color="auto"/>
              <w:left w:val="single" w:sz="6" w:space="0" w:color="auto"/>
              <w:bottom w:val="single" w:sz="6" w:space="0" w:color="auto"/>
              <w:right w:val="single" w:sz="6" w:space="0" w:color="auto"/>
            </w:tcBorders>
            <w:vAlign w:val="center"/>
            <w:hideMark/>
          </w:tcPr>
          <w:p w14:paraId="0D0F746A" w14:textId="3D8F305D" w:rsidR="00A30F0B" w:rsidRPr="00B46FF8" w:rsidRDefault="00F703A3" w:rsidP="00B46FF8">
            <w:pPr>
              <w:jc w:val="center"/>
              <w:rPr>
                <w:rFonts w:eastAsia="Times New Roman"/>
              </w:rPr>
            </w:pPr>
            <w:r w:rsidRPr="00B46FF8">
              <w:rPr>
                <w:rFonts w:eastAsia="Times New Roman"/>
              </w:rPr>
              <w:t>4</w:t>
            </w:r>
            <w:r w:rsidR="00B46FF8" w:rsidRPr="00B46FF8">
              <w:rPr>
                <w:rFonts w:eastAsia="Times New Roman"/>
              </w:rPr>
              <w:t>0</w:t>
            </w:r>
            <w:r w:rsidR="00A30F0B" w:rsidRPr="00B46FF8">
              <w:rPr>
                <w:rFonts w:eastAsia="Times New Roman"/>
              </w:rPr>
              <w:t>%</w:t>
            </w:r>
          </w:p>
        </w:tc>
      </w:tr>
      <w:tr w:rsidR="00F703A3" w:rsidRPr="00725C14" w14:paraId="3E8AAFD4" w14:textId="77777777" w:rsidTr="00965237">
        <w:trPr>
          <w:trHeight w:val="164"/>
        </w:trPr>
        <w:tc>
          <w:tcPr>
            <w:tcW w:w="1323" w:type="dxa"/>
            <w:tcBorders>
              <w:top w:val="single" w:sz="6" w:space="0" w:color="auto"/>
              <w:left w:val="single" w:sz="6" w:space="0" w:color="auto"/>
              <w:bottom w:val="single" w:sz="6" w:space="0" w:color="auto"/>
              <w:right w:val="single" w:sz="6" w:space="0" w:color="auto"/>
            </w:tcBorders>
            <w:hideMark/>
          </w:tcPr>
          <w:p w14:paraId="695BE000" w14:textId="77777777" w:rsidR="00A30F0B" w:rsidRPr="009F4FE5" w:rsidRDefault="00A30F0B" w:rsidP="00CF7050">
            <w:pPr>
              <w:rPr>
                <w:rFonts w:eastAsia="Times New Roman"/>
              </w:rPr>
            </w:pPr>
            <w:r w:rsidRPr="009F4FE5">
              <w:rPr>
                <w:rFonts w:eastAsia="Times New Roman"/>
              </w:rPr>
              <w:t>Amount of Investment</w:t>
            </w:r>
            <w:r w:rsidRPr="009F4FE5">
              <w:rPr>
                <w:rFonts w:eastAsia="Times New Roman"/>
                <w:vertAlign w:val="superscript"/>
              </w:rPr>
              <w:t>2</w:t>
            </w:r>
          </w:p>
        </w:tc>
        <w:tc>
          <w:tcPr>
            <w:tcW w:w="1330" w:type="dxa"/>
            <w:tcBorders>
              <w:top w:val="single" w:sz="6" w:space="0" w:color="auto"/>
              <w:left w:val="single" w:sz="6" w:space="0" w:color="auto"/>
              <w:bottom w:val="single" w:sz="6" w:space="0" w:color="auto"/>
              <w:right w:val="single" w:sz="6" w:space="0" w:color="auto"/>
            </w:tcBorders>
            <w:vAlign w:val="center"/>
            <w:hideMark/>
          </w:tcPr>
          <w:p w14:paraId="04AD4D19" w14:textId="73EF45B4" w:rsidR="00A30F0B" w:rsidRPr="00D146AB" w:rsidRDefault="005E43AF" w:rsidP="00F703A3">
            <w:pPr>
              <w:jc w:val="center"/>
              <w:rPr>
                <w:rFonts w:eastAsia="Times New Roman"/>
                <w:highlight w:val="green"/>
              </w:rPr>
            </w:pPr>
            <w:r w:rsidRPr="005E43AF">
              <w:rPr>
                <w:color w:val="000000"/>
              </w:rPr>
              <w:t>$18,037,321</w:t>
            </w:r>
          </w:p>
        </w:tc>
        <w:tc>
          <w:tcPr>
            <w:tcW w:w="873" w:type="dxa"/>
            <w:tcBorders>
              <w:top w:val="single" w:sz="6" w:space="0" w:color="auto"/>
              <w:left w:val="single" w:sz="6" w:space="0" w:color="auto"/>
              <w:bottom w:val="single" w:sz="6" w:space="0" w:color="auto"/>
              <w:right w:val="single" w:sz="6" w:space="0" w:color="auto"/>
            </w:tcBorders>
            <w:vAlign w:val="center"/>
          </w:tcPr>
          <w:p w14:paraId="07737D8B" w14:textId="3D46B491" w:rsidR="00A30F0B" w:rsidRPr="00D146AB" w:rsidRDefault="005E43AF" w:rsidP="0058053F">
            <w:pPr>
              <w:jc w:val="center"/>
              <w:rPr>
                <w:rFonts w:eastAsia="Times New Roman"/>
                <w:highlight w:val="green"/>
              </w:rPr>
            </w:pPr>
            <w:r w:rsidRPr="005E43AF">
              <w:rPr>
                <w:rFonts w:eastAsia="Times New Roman"/>
              </w:rPr>
              <w:t>45</w:t>
            </w:r>
            <w:r w:rsidR="00A30F0B" w:rsidRPr="005E43AF">
              <w:rPr>
                <w:rFonts w:eastAsia="Times New Roman"/>
              </w:rPr>
              <w:t>%</w:t>
            </w:r>
          </w:p>
        </w:tc>
        <w:tc>
          <w:tcPr>
            <w:tcW w:w="609" w:type="dxa"/>
            <w:tcBorders>
              <w:top w:val="single" w:sz="6" w:space="0" w:color="auto"/>
              <w:left w:val="single" w:sz="6" w:space="0" w:color="auto"/>
              <w:bottom w:val="single" w:sz="6" w:space="0" w:color="auto"/>
              <w:right w:val="single" w:sz="6" w:space="0" w:color="auto"/>
            </w:tcBorders>
            <w:vAlign w:val="center"/>
            <w:hideMark/>
          </w:tcPr>
          <w:p w14:paraId="74A3FF94" w14:textId="44EBCC6C" w:rsidR="00A30F0B" w:rsidRPr="00D146AB" w:rsidRDefault="005E43AF" w:rsidP="00F703A3">
            <w:pPr>
              <w:jc w:val="center"/>
              <w:rPr>
                <w:rFonts w:eastAsia="Times New Roman"/>
                <w:highlight w:val="green"/>
              </w:rPr>
            </w:pPr>
            <w:r w:rsidRPr="005E43AF">
              <w:rPr>
                <w:rFonts w:eastAsia="Times New Roman"/>
              </w:rPr>
              <w:t>$5,759,514</w:t>
            </w:r>
          </w:p>
        </w:tc>
        <w:tc>
          <w:tcPr>
            <w:tcW w:w="610" w:type="dxa"/>
            <w:tcBorders>
              <w:top w:val="single" w:sz="6" w:space="0" w:color="auto"/>
              <w:left w:val="single" w:sz="6" w:space="0" w:color="auto"/>
              <w:bottom w:val="single" w:sz="6" w:space="0" w:color="auto"/>
              <w:right w:val="single" w:sz="6" w:space="0" w:color="auto"/>
            </w:tcBorders>
            <w:vAlign w:val="center"/>
          </w:tcPr>
          <w:p w14:paraId="5290D8E9" w14:textId="551425A9" w:rsidR="00A30F0B" w:rsidRPr="00D146AB" w:rsidRDefault="005E43AF" w:rsidP="00CF7050">
            <w:pPr>
              <w:jc w:val="center"/>
              <w:rPr>
                <w:rFonts w:eastAsia="Times New Roman"/>
                <w:highlight w:val="green"/>
              </w:rPr>
            </w:pPr>
            <w:r w:rsidRPr="005E43AF">
              <w:rPr>
                <w:rFonts w:eastAsia="Times New Roman"/>
              </w:rPr>
              <w:t>15</w:t>
            </w:r>
            <w:r w:rsidR="00A30F0B" w:rsidRPr="005E43AF">
              <w:rPr>
                <w:rFonts w:eastAsia="Times New Roman"/>
              </w:rPr>
              <w:t>%</w:t>
            </w:r>
          </w:p>
        </w:tc>
        <w:tc>
          <w:tcPr>
            <w:tcW w:w="1952" w:type="dxa"/>
            <w:tcBorders>
              <w:top w:val="single" w:sz="6" w:space="0" w:color="auto"/>
              <w:left w:val="single" w:sz="6" w:space="0" w:color="auto"/>
              <w:bottom w:val="single" w:sz="6" w:space="0" w:color="auto"/>
              <w:right w:val="single" w:sz="6" w:space="0" w:color="auto"/>
            </w:tcBorders>
            <w:vAlign w:val="center"/>
            <w:hideMark/>
          </w:tcPr>
          <w:p w14:paraId="19DE3E22" w14:textId="031104F3" w:rsidR="00A30F0B" w:rsidRPr="00B46FF8" w:rsidRDefault="00A30F0B" w:rsidP="00B46FF8">
            <w:pPr>
              <w:jc w:val="center"/>
              <w:rPr>
                <w:rFonts w:eastAsia="Times New Roman"/>
              </w:rPr>
            </w:pPr>
            <w:r w:rsidRPr="00B46FF8">
              <w:rPr>
                <w:rFonts w:eastAsia="Times New Roman"/>
              </w:rPr>
              <w:t>$</w:t>
            </w:r>
            <w:r w:rsidR="00B46FF8" w:rsidRPr="00B46FF8">
              <w:rPr>
                <w:color w:val="000000"/>
              </w:rPr>
              <w:t>16,078,596</w:t>
            </w:r>
          </w:p>
        </w:tc>
        <w:tc>
          <w:tcPr>
            <w:tcW w:w="1219" w:type="dxa"/>
            <w:tcBorders>
              <w:top w:val="single" w:sz="6" w:space="0" w:color="auto"/>
              <w:left w:val="single" w:sz="6" w:space="0" w:color="auto"/>
              <w:bottom w:val="single" w:sz="6" w:space="0" w:color="auto"/>
              <w:right w:val="single" w:sz="6" w:space="0" w:color="auto"/>
            </w:tcBorders>
            <w:vAlign w:val="center"/>
            <w:hideMark/>
          </w:tcPr>
          <w:p w14:paraId="7E026FDF" w14:textId="19F97A96" w:rsidR="00A30F0B" w:rsidRPr="00B46FF8" w:rsidRDefault="00B46FF8" w:rsidP="00BF0B03">
            <w:pPr>
              <w:jc w:val="center"/>
              <w:rPr>
                <w:rFonts w:eastAsia="Times New Roman"/>
              </w:rPr>
            </w:pPr>
            <w:r w:rsidRPr="00B46FF8">
              <w:rPr>
                <w:rFonts w:eastAsia="Times New Roman"/>
              </w:rPr>
              <w:t>40</w:t>
            </w:r>
            <w:r w:rsidR="00A30F0B" w:rsidRPr="00B46FF8">
              <w:rPr>
                <w:rFonts w:eastAsia="Times New Roman"/>
              </w:rPr>
              <w:t>%</w:t>
            </w:r>
          </w:p>
        </w:tc>
      </w:tr>
    </w:tbl>
    <w:p w14:paraId="69882E8E" w14:textId="77777777" w:rsidR="00CF7050" w:rsidRDefault="00CF7050" w:rsidP="00CF7050">
      <w:pPr>
        <w:spacing w:after="0"/>
        <w:jc w:val="center"/>
      </w:pPr>
    </w:p>
    <w:p w14:paraId="286EF5EC" w14:textId="77777777" w:rsidR="00CF7050" w:rsidRDefault="00CF7050" w:rsidP="00CF7050">
      <w:pPr>
        <w:spacing w:after="0"/>
        <w:rPr>
          <w:sz w:val="16"/>
          <w:szCs w:val="16"/>
        </w:rPr>
      </w:pPr>
    </w:p>
    <w:p w14:paraId="43DD2DA2" w14:textId="77777777" w:rsidR="00CF7050" w:rsidRDefault="00CF7050" w:rsidP="00CF7050">
      <w:pPr>
        <w:spacing w:after="0"/>
        <w:rPr>
          <w:sz w:val="16"/>
          <w:szCs w:val="16"/>
        </w:rPr>
      </w:pPr>
    </w:p>
    <w:p w14:paraId="172C83F5" w14:textId="77777777" w:rsidR="00CF7050" w:rsidRDefault="00CF7050" w:rsidP="00CF7050">
      <w:pPr>
        <w:spacing w:after="0"/>
        <w:rPr>
          <w:sz w:val="16"/>
          <w:szCs w:val="16"/>
        </w:rPr>
      </w:pPr>
    </w:p>
    <w:p w14:paraId="21CF1B42" w14:textId="77777777" w:rsidR="00CF7050" w:rsidRDefault="00CF7050" w:rsidP="00CF7050">
      <w:pPr>
        <w:spacing w:after="0"/>
        <w:rPr>
          <w:sz w:val="16"/>
          <w:szCs w:val="16"/>
        </w:rPr>
      </w:pPr>
    </w:p>
    <w:p w14:paraId="215570DF" w14:textId="77777777" w:rsidR="00CF7050" w:rsidRDefault="00CF7050" w:rsidP="00CF7050">
      <w:pPr>
        <w:spacing w:after="0"/>
        <w:rPr>
          <w:sz w:val="16"/>
          <w:szCs w:val="16"/>
        </w:rPr>
      </w:pPr>
    </w:p>
    <w:p w14:paraId="65D7CFD6" w14:textId="77777777" w:rsidR="00CF7050" w:rsidRDefault="00CF7050" w:rsidP="00CF7050">
      <w:pPr>
        <w:spacing w:after="0"/>
        <w:rPr>
          <w:sz w:val="16"/>
          <w:szCs w:val="16"/>
        </w:rPr>
      </w:pPr>
    </w:p>
    <w:p w14:paraId="234D20C2" w14:textId="77777777" w:rsidR="00CF7050" w:rsidRPr="0060620A" w:rsidRDefault="00CF7050" w:rsidP="00CF7050">
      <w:pPr>
        <w:pStyle w:val="NoSpacing"/>
        <w:rPr>
          <w:sz w:val="16"/>
          <w:szCs w:val="16"/>
        </w:rPr>
      </w:pPr>
      <w:r w:rsidRPr="0060620A">
        <w:rPr>
          <w:rFonts w:ascii="Calibri" w:eastAsia="Times New Roman" w:hAnsi="Calibri" w:cs="Times New Roman"/>
          <w:sz w:val="16"/>
          <w:szCs w:val="16"/>
          <w:vertAlign w:val="superscript"/>
        </w:rPr>
        <w:footnoteRef/>
      </w:r>
      <w:r w:rsidRPr="0060620A">
        <w:rPr>
          <w:sz w:val="16"/>
          <w:szCs w:val="16"/>
        </w:rPr>
        <w:t>Includes individual investors and fund investors</w:t>
      </w:r>
      <w:r>
        <w:rPr>
          <w:sz w:val="16"/>
          <w:szCs w:val="16"/>
        </w:rPr>
        <w:t>, de</w:t>
      </w:r>
      <w:r w:rsidR="00CA34F3">
        <w:rPr>
          <w:sz w:val="16"/>
          <w:szCs w:val="16"/>
        </w:rPr>
        <w:t>-</w:t>
      </w:r>
      <w:r>
        <w:rPr>
          <w:sz w:val="16"/>
          <w:szCs w:val="16"/>
        </w:rPr>
        <w:t>duplicated</w:t>
      </w:r>
    </w:p>
    <w:p w14:paraId="60EE680C" w14:textId="77777777" w:rsidR="00CF7050" w:rsidRDefault="00CF7050" w:rsidP="00CF7050">
      <w:pPr>
        <w:pStyle w:val="NoSpacing"/>
      </w:pPr>
      <w:r w:rsidRPr="0060620A">
        <w:rPr>
          <w:rFonts w:ascii="Calibri" w:eastAsia="Times New Roman" w:hAnsi="Calibri" w:cs="Times New Roman"/>
          <w:sz w:val="16"/>
          <w:szCs w:val="16"/>
          <w:vertAlign w:val="superscript"/>
        </w:rPr>
        <w:t>2</w:t>
      </w:r>
      <w:r w:rsidRPr="0060620A">
        <w:rPr>
          <w:sz w:val="16"/>
          <w:szCs w:val="16"/>
        </w:rPr>
        <w:t>Includes individual invest</w:t>
      </w:r>
      <w:r>
        <w:rPr>
          <w:sz w:val="16"/>
          <w:szCs w:val="16"/>
        </w:rPr>
        <w:t>ments</w:t>
      </w:r>
      <w:r w:rsidRPr="0060620A">
        <w:rPr>
          <w:sz w:val="16"/>
          <w:szCs w:val="16"/>
        </w:rPr>
        <w:t xml:space="preserve"> and fund invest</w:t>
      </w:r>
      <w:r>
        <w:rPr>
          <w:sz w:val="16"/>
          <w:szCs w:val="16"/>
        </w:rPr>
        <w:t>ments</w:t>
      </w:r>
      <w:r w:rsidRPr="0060620A">
        <w:rPr>
          <w:sz w:val="16"/>
          <w:szCs w:val="16"/>
        </w:rPr>
        <w:tab/>
      </w:r>
      <w:r>
        <w:tab/>
      </w:r>
      <w:r>
        <w:tab/>
      </w:r>
      <w:r>
        <w:tab/>
        <w:t xml:space="preserve">  </w:t>
      </w:r>
      <w:r>
        <w:tab/>
      </w:r>
      <w:r>
        <w:tab/>
      </w:r>
    </w:p>
    <w:p w14:paraId="351A8FB1" w14:textId="4D64DAB3" w:rsidR="00CF7050" w:rsidRPr="005E43AF" w:rsidRDefault="00CF7050" w:rsidP="00CF7050">
      <w:pPr>
        <w:spacing w:before="120" w:after="0"/>
      </w:pPr>
      <w:r w:rsidRPr="005E43AF">
        <w:t>For a list of 201</w:t>
      </w:r>
      <w:r w:rsidR="00D146AB" w:rsidRPr="005E43AF">
        <w:t>9</w:t>
      </w:r>
      <w:r w:rsidRPr="005E43AF">
        <w:t xml:space="preserve"> certified investors, see Appendix D.</w:t>
      </w:r>
    </w:p>
    <w:p w14:paraId="57075264" w14:textId="04D21155" w:rsidR="00CF7050" w:rsidRDefault="00CF7050" w:rsidP="00CF7050">
      <w:pPr>
        <w:pStyle w:val="NoSpacing"/>
      </w:pPr>
      <w:r w:rsidRPr="005E43AF">
        <w:t>For a list of 201</w:t>
      </w:r>
      <w:r w:rsidR="00D146AB" w:rsidRPr="005E43AF">
        <w:t>9</w:t>
      </w:r>
      <w:r w:rsidRPr="005E43AF">
        <w:t xml:space="preserve"> certified</w:t>
      </w:r>
      <w:r>
        <w:t xml:space="preserve"> funds, see Appendix E.</w:t>
      </w:r>
    </w:p>
    <w:p w14:paraId="4EF09F0B" w14:textId="77777777" w:rsidR="00CF7050" w:rsidRPr="00535B2B" w:rsidRDefault="00580CBB" w:rsidP="00172E5C">
      <w:pPr>
        <w:spacing w:after="0"/>
        <w:rPr>
          <w:sz w:val="28"/>
          <w:szCs w:val="28"/>
        </w:rPr>
      </w:pPr>
      <w:r>
        <w:rPr>
          <w:sz w:val="28"/>
          <w:szCs w:val="28"/>
        </w:rPr>
        <w:t xml:space="preserve">                                                 </w:t>
      </w:r>
    </w:p>
    <w:p w14:paraId="0012453D" w14:textId="77777777" w:rsidR="00454E43" w:rsidRDefault="00454E43" w:rsidP="00454E43">
      <w:pPr>
        <w:pStyle w:val="NoSpacing"/>
        <w:rPr>
          <w:b/>
          <w:sz w:val="28"/>
          <w:szCs w:val="28"/>
        </w:rPr>
      </w:pPr>
      <w:r w:rsidRPr="00AD058B">
        <w:rPr>
          <w:b/>
          <w:sz w:val="28"/>
          <w:szCs w:val="28"/>
        </w:rPr>
        <w:t xml:space="preserve">Number and </w:t>
      </w:r>
      <w:r>
        <w:rPr>
          <w:b/>
          <w:sz w:val="28"/>
          <w:szCs w:val="28"/>
        </w:rPr>
        <w:t>Value of Credits Revoked</w:t>
      </w:r>
    </w:p>
    <w:p w14:paraId="57F6D946" w14:textId="76D5FD44" w:rsidR="00454E43" w:rsidRPr="000E2078" w:rsidRDefault="00454E43" w:rsidP="00454E43">
      <w:pPr>
        <w:pStyle w:val="NoSpacing"/>
      </w:pPr>
      <w:r>
        <w:t>Investors may have their Angel Tax Credits revoked and recaptured if they do not meet program requirements outlined in statute</w:t>
      </w:r>
      <w:r w:rsidRPr="006114BC">
        <w:t xml:space="preserve">.  </w:t>
      </w:r>
      <w:r w:rsidR="00353E12" w:rsidRPr="006114BC">
        <w:t>For</w:t>
      </w:r>
      <w:r w:rsidRPr="006114BC">
        <w:t xml:space="preserve"> 201</w:t>
      </w:r>
      <w:r w:rsidR="00D146AB" w:rsidRPr="0092579B">
        <w:t>9</w:t>
      </w:r>
      <w:r w:rsidRPr="006114BC">
        <w:t xml:space="preserve">, </w:t>
      </w:r>
      <w:r w:rsidR="00353E12" w:rsidRPr="00FE34B6">
        <w:t>$</w:t>
      </w:r>
      <w:r w:rsidR="007E2A87">
        <w:t>50,750</w:t>
      </w:r>
      <w:r w:rsidRPr="006114BC">
        <w:t xml:space="preserve"> credits </w:t>
      </w:r>
      <w:r w:rsidR="00FE34B6">
        <w:t>are subject to possible revocation and/or</w:t>
      </w:r>
      <w:r w:rsidRPr="006114BC">
        <w:t xml:space="preserve"> </w:t>
      </w:r>
      <w:r w:rsidR="00AE091A" w:rsidRPr="006114BC">
        <w:t>repayment</w:t>
      </w:r>
      <w:r w:rsidRPr="006114BC">
        <w:t xml:space="preserve"> </w:t>
      </w:r>
      <w:r w:rsidRPr="004A6502">
        <w:t xml:space="preserve">due to investors </w:t>
      </w:r>
      <w:r w:rsidR="00FE34B6">
        <w:t xml:space="preserve">and </w:t>
      </w:r>
      <w:r w:rsidRPr="004A6502">
        <w:t>businesses</w:t>
      </w:r>
      <w:r w:rsidRPr="006114BC">
        <w:t xml:space="preserve"> not meeting the f</w:t>
      </w:r>
      <w:r w:rsidR="009B4DB9" w:rsidRPr="006114BC">
        <w:t>ollowing program requirements</w:t>
      </w:r>
      <w:r w:rsidR="00611F54" w:rsidRPr="006114BC">
        <w:t>. S</w:t>
      </w:r>
      <w:r w:rsidR="009B4DB9" w:rsidRPr="006114BC">
        <w:t xml:space="preserve">ince the inception of the program in 2010, </w:t>
      </w:r>
      <w:r w:rsidR="009B4DB9" w:rsidRPr="00295C4D">
        <w:t>$</w:t>
      </w:r>
      <w:r w:rsidR="007B1403">
        <w:t>2,195,400</w:t>
      </w:r>
      <w:r w:rsidR="009B4DB9" w:rsidRPr="006114BC">
        <w:t xml:space="preserve"> credits have been revoked of over $</w:t>
      </w:r>
      <w:r w:rsidR="006F4D06" w:rsidRPr="006F4D06">
        <w:t>111.1</w:t>
      </w:r>
      <w:r w:rsidR="009B4DB9" w:rsidRPr="006114BC">
        <w:t xml:space="preserve"> million issued.</w:t>
      </w:r>
      <w:r w:rsidR="00B418FA">
        <w:t xml:space="preserve"> </w:t>
      </w:r>
    </w:p>
    <w:p w14:paraId="33FA4167" w14:textId="77777777" w:rsidR="00454E43" w:rsidRPr="000E2078" w:rsidRDefault="00454E43" w:rsidP="00454E43">
      <w:pPr>
        <w:pStyle w:val="NoSpacing"/>
      </w:pPr>
    </w:p>
    <w:p w14:paraId="22ABCDE8" w14:textId="30BA439D" w:rsidR="00454E43" w:rsidRDefault="00AF53C6" w:rsidP="00454E43">
      <w:pPr>
        <w:pStyle w:val="NoSpacing"/>
      </w:pPr>
      <w:r w:rsidRPr="00FE34B6">
        <w:t>F</w:t>
      </w:r>
      <w:r w:rsidR="008840F2" w:rsidRPr="00FE34B6">
        <w:t xml:space="preserve">or </w:t>
      </w:r>
      <w:r w:rsidR="008840F2" w:rsidRPr="00B83098">
        <w:t>201</w:t>
      </w:r>
      <w:r w:rsidR="00D146AB" w:rsidRPr="00B83098">
        <w:t>9</w:t>
      </w:r>
      <w:r w:rsidR="008840F2" w:rsidRPr="00B83098">
        <w:t xml:space="preserve">, </w:t>
      </w:r>
      <w:r w:rsidR="00336C4E" w:rsidRPr="00B83098">
        <w:t>$</w:t>
      </w:r>
      <w:r w:rsidR="00B83098" w:rsidRPr="00B83098">
        <w:t xml:space="preserve">0 </w:t>
      </w:r>
      <w:r w:rsidR="00336C4E">
        <w:t>in</w:t>
      </w:r>
      <w:r w:rsidR="00454E43" w:rsidRPr="00C54EF5">
        <w:t xml:space="preserve"> credits</w:t>
      </w:r>
      <w:r w:rsidR="00454E43" w:rsidRPr="000E2078">
        <w:t xml:space="preserve"> </w:t>
      </w:r>
      <w:r w:rsidR="008840F2">
        <w:t>were</w:t>
      </w:r>
      <w:r w:rsidR="00454E43" w:rsidRPr="000E2078">
        <w:t xml:space="preserve"> revoked due to investors failing to hold their investment for three years. </w:t>
      </w:r>
    </w:p>
    <w:p w14:paraId="34070DAE" w14:textId="77777777" w:rsidR="00454E43" w:rsidRPr="000E2078" w:rsidRDefault="00454E43" w:rsidP="00454E43">
      <w:pPr>
        <w:pStyle w:val="NoSpacing"/>
      </w:pPr>
    </w:p>
    <w:p w14:paraId="0DA4A23B" w14:textId="19D060E7" w:rsidR="00454E43" w:rsidRDefault="00336C4E" w:rsidP="00454E43">
      <w:pPr>
        <w:pStyle w:val="NoSpacing"/>
      </w:pPr>
      <w:r w:rsidRPr="00384515">
        <w:t>For</w:t>
      </w:r>
      <w:r w:rsidR="00FF5128" w:rsidRPr="00384515">
        <w:t xml:space="preserve"> 201</w:t>
      </w:r>
      <w:r w:rsidR="00D146AB" w:rsidRPr="00131589">
        <w:t>9</w:t>
      </w:r>
      <w:r w:rsidR="00FF5128" w:rsidRPr="00384515">
        <w:t xml:space="preserve">, </w:t>
      </w:r>
      <w:r w:rsidR="00353E12" w:rsidRPr="00384515">
        <w:t>$</w:t>
      </w:r>
      <w:r w:rsidR="00131589">
        <w:t>391,749</w:t>
      </w:r>
      <w:r w:rsidR="00FF5128" w:rsidRPr="00384515">
        <w:t xml:space="preserve"> </w:t>
      </w:r>
      <w:r w:rsidR="00A978BB" w:rsidRPr="00384515">
        <w:t xml:space="preserve">in </w:t>
      </w:r>
      <w:r w:rsidR="00FF5128" w:rsidRPr="00384515">
        <w:t>credits</w:t>
      </w:r>
      <w:r w:rsidR="00FF5128" w:rsidRPr="000E2078">
        <w:t xml:space="preserve"> </w:t>
      </w:r>
      <w:r w:rsidR="005D1BD0">
        <w:t>were</w:t>
      </w:r>
      <w:r w:rsidR="00454E43" w:rsidRPr="00C54EF5">
        <w:t xml:space="preserve"> exempted from the three-year investment holding requirement for meeting one of the </w:t>
      </w:r>
      <w:r w:rsidR="00454E43">
        <w:t>five</w:t>
      </w:r>
      <w:r w:rsidR="00454E43" w:rsidRPr="00C54EF5">
        <w:t xml:space="preserve"> allowed exemptions.  These exemptions are: </w:t>
      </w:r>
    </w:p>
    <w:p w14:paraId="7FF078FD" w14:textId="77777777" w:rsidR="00A978BB" w:rsidRPr="00C54EF5" w:rsidRDefault="00A978BB" w:rsidP="00454E43">
      <w:pPr>
        <w:pStyle w:val="NoSpacing"/>
      </w:pPr>
    </w:p>
    <w:p w14:paraId="475E6DA8" w14:textId="7C8A39E1" w:rsidR="00384515" w:rsidRPr="00822449" w:rsidRDefault="00384515" w:rsidP="00384515">
      <w:pPr>
        <w:pStyle w:val="NoSpacing"/>
        <w:numPr>
          <w:ilvl w:val="0"/>
          <w:numId w:val="48"/>
        </w:numPr>
      </w:pPr>
      <w:r w:rsidRPr="005A0A15">
        <w:t xml:space="preserve">The investment became </w:t>
      </w:r>
      <w:r w:rsidRPr="00822449">
        <w:t>worthless (</w:t>
      </w:r>
      <w:r w:rsidR="00822449" w:rsidRPr="00822449">
        <w:t>9</w:t>
      </w:r>
      <w:r w:rsidRPr="00822449">
        <w:t xml:space="preserve"> investments, $</w:t>
      </w:r>
      <w:r w:rsidR="00822449" w:rsidRPr="00822449">
        <w:t>271,749</w:t>
      </w:r>
      <w:r w:rsidRPr="00822449">
        <w:t xml:space="preserve"> in credits)</w:t>
      </w:r>
    </w:p>
    <w:p w14:paraId="0CA1A7AB" w14:textId="53A84F33" w:rsidR="00384515" w:rsidRPr="00822449" w:rsidRDefault="00384515" w:rsidP="00384515">
      <w:pPr>
        <w:pStyle w:val="NoSpacing"/>
        <w:numPr>
          <w:ilvl w:val="0"/>
          <w:numId w:val="48"/>
        </w:numPr>
      </w:pPr>
      <w:r w:rsidRPr="00822449">
        <w:t>80% of the business assets were sold (</w:t>
      </w:r>
      <w:r w:rsidR="00822449" w:rsidRPr="00822449">
        <w:t>7</w:t>
      </w:r>
      <w:r w:rsidRPr="00822449">
        <w:t xml:space="preserve"> investment</w:t>
      </w:r>
      <w:r w:rsidR="005A0A15" w:rsidRPr="00822449">
        <w:t>s</w:t>
      </w:r>
      <w:r w:rsidRPr="00822449">
        <w:t>, $</w:t>
      </w:r>
      <w:r w:rsidR="00822449" w:rsidRPr="00822449">
        <w:t>67,500</w:t>
      </w:r>
      <w:r w:rsidRPr="00822449">
        <w:t xml:space="preserve"> in credits)</w:t>
      </w:r>
    </w:p>
    <w:p w14:paraId="30A9F23C" w14:textId="3839C38E" w:rsidR="00384515" w:rsidRPr="005A0A15" w:rsidRDefault="00384515" w:rsidP="00384515">
      <w:pPr>
        <w:pStyle w:val="NoSpacing"/>
        <w:numPr>
          <w:ilvl w:val="0"/>
          <w:numId w:val="48"/>
        </w:numPr>
      </w:pPr>
      <w:r w:rsidRPr="005A0A15">
        <w:t xml:space="preserve">The business was </w:t>
      </w:r>
      <w:r w:rsidRPr="00822449">
        <w:t>sold (</w:t>
      </w:r>
      <w:r w:rsidR="00822449" w:rsidRPr="00822449">
        <w:t>7</w:t>
      </w:r>
      <w:r w:rsidRPr="00822449">
        <w:t xml:space="preserve"> investments, $</w:t>
      </w:r>
      <w:r w:rsidR="00822449" w:rsidRPr="00822449">
        <w:t xml:space="preserve">50,000 </w:t>
      </w:r>
      <w:r w:rsidRPr="00822449">
        <w:t>in credits)</w:t>
      </w:r>
    </w:p>
    <w:p w14:paraId="02BEBA99" w14:textId="6F86718F" w:rsidR="00384515" w:rsidRPr="005A0A15" w:rsidRDefault="00384515" w:rsidP="00384515">
      <w:pPr>
        <w:pStyle w:val="NoSpacing"/>
        <w:numPr>
          <w:ilvl w:val="0"/>
          <w:numId w:val="48"/>
        </w:numPr>
      </w:pPr>
      <w:r w:rsidRPr="005A0A15">
        <w:t>The business’ common stock began trading on a public exchange (</w:t>
      </w:r>
      <w:r w:rsidR="00822449" w:rsidRPr="00822449">
        <w:t>0</w:t>
      </w:r>
      <w:r w:rsidR="005A0A15" w:rsidRPr="00822449">
        <w:t xml:space="preserve"> investment, $</w:t>
      </w:r>
      <w:r w:rsidR="00822449" w:rsidRPr="00822449">
        <w:t>0</w:t>
      </w:r>
      <w:r w:rsidR="005A0A15" w:rsidRPr="00822449">
        <w:t xml:space="preserve"> in credits</w:t>
      </w:r>
      <w:r w:rsidR="005A0A15" w:rsidRPr="005A0A15">
        <w:t>)</w:t>
      </w:r>
    </w:p>
    <w:p w14:paraId="6A09280B" w14:textId="5FBC5D93" w:rsidR="00454E43" w:rsidRPr="005A0A15" w:rsidRDefault="00384515" w:rsidP="00384515">
      <w:pPr>
        <w:pStyle w:val="NoSpacing"/>
        <w:numPr>
          <w:ilvl w:val="0"/>
          <w:numId w:val="48"/>
        </w:numPr>
      </w:pPr>
      <w:r w:rsidRPr="005A0A15">
        <w:t>Death of the investor (</w:t>
      </w:r>
      <w:r w:rsidR="00822449">
        <w:t>1 Investment, $2,</w:t>
      </w:r>
      <w:r w:rsidR="00822449" w:rsidRPr="00822449">
        <w:t>500 in credits</w:t>
      </w:r>
      <w:r w:rsidRPr="00822449">
        <w:t>)</w:t>
      </w:r>
    </w:p>
    <w:p w14:paraId="189263C6" w14:textId="77777777" w:rsidR="007E2A87" w:rsidRDefault="007E2A87" w:rsidP="00AC1B03">
      <w:pPr>
        <w:pStyle w:val="NoSpacing"/>
        <w:rPr>
          <w:highlight w:val="yellow"/>
        </w:rPr>
      </w:pPr>
    </w:p>
    <w:p w14:paraId="7281FFB9" w14:textId="35798E5C" w:rsidR="003A4929" w:rsidRDefault="007E2A87" w:rsidP="00AC1B03">
      <w:pPr>
        <w:pStyle w:val="NoSpacing"/>
      </w:pPr>
      <w:r>
        <w:t>One</w:t>
      </w:r>
      <w:r w:rsidR="00454E43" w:rsidRPr="00295C4D">
        <w:t xml:space="preserve"> business</w:t>
      </w:r>
      <w:r w:rsidR="00454E43" w:rsidRPr="00384515">
        <w:t xml:space="preserve"> </w:t>
      </w:r>
      <w:r>
        <w:t>is</w:t>
      </w:r>
      <w:r w:rsidR="00454E43" w:rsidRPr="00384515">
        <w:t xml:space="preserve"> subject to a penalty of the amount of credits issued for investments made in that business because </w:t>
      </w:r>
      <w:r w:rsidR="003D36ED" w:rsidRPr="00384515">
        <w:t>they</w:t>
      </w:r>
      <w:r w:rsidR="00454E43" w:rsidRPr="00384515">
        <w:t xml:space="preserve"> failed to maintain at least 51% of </w:t>
      </w:r>
      <w:r w:rsidR="001D508A" w:rsidRPr="00384515">
        <w:t>their</w:t>
      </w:r>
      <w:r w:rsidR="00454E43" w:rsidRPr="00384515">
        <w:t xml:space="preserve"> employees and</w:t>
      </w:r>
      <w:r w:rsidR="001D508A" w:rsidRPr="00384515">
        <w:t>/or</w:t>
      </w:r>
      <w:r w:rsidR="00454E43" w:rsidRPr="00384515">
        <w:t xml:space="preserve"> payroll in Minnesota.  </w:t>
      </w:r>
      <w:r w:rsidR="001D508A" w:rsidRPr="00384515">
        <w:t xml:space="preserve">The penalty total is potentially </w:t>
      </w:r>
      <w:r w:rsidR="001D508A" w:rsidRPr="007E2A87">
        <w:t>$</w:t>
      </w:r>
      <w:r w:rsidRPr="007E2A87">
        <w:t>50,750</w:t>
      </w:r>
      <w:r w:rsidR="00CA6304">
        <w:t>. The penalty amount for this failure begins at 100% of the credits issued and</w:t>
      </w:r>
      <w:r w:rsidR="001D508A" w:rsidRPr="00384515">
        <w:t xml:space="preserve"> declines 20% for </w:t>
      </w:r>
      <w:r w:rsidR="00445474" w:rsidRPr="00384515">
        <w:t xml:space="preserve">each year for </w:t>
      </w:r>
      <w:r w:rsidR="001D508A" w:rsidRPr="00384515">
        <w:t>five years</w:t>
      </w:r>
      <w:r w:rsidR="00445474" w:rsidRPr="00384515">
        <w:t>,</w:t>
      </w:r>
      <w:r w:rsidR="001D508A" w:rsidRPr="00384515">
        <w:t xml:space="preserve"> after which the penalty ends.</w:t>
      </w:r>
    </w:p>
    <w:p w14:paraId="003C5D76" w14:textId="77777777" w:rsidR="00DD0756" w:rsidRDefault="00DD0756" w:rsidP="00AC1B03">
      <w:pPr>
        <w:pStyle w:val="NoSpacing"/>
        <w:rPr>
          <w:b/>
          <w:sz w:val="28"/>
          <w:szCs w:val="28"/>
        </w:rPr>
      </w:pPr>
    </w:p>
    <w:p w14:paraId="552555AB" w14:textId="77777777" w:rsidR="00CB7CDD" w:rsidRDefault="00CB7CDD" w:rsidP="00AC1B03">
      <w:pPr>
        <w:pStyle w:val="NoSpacing"/>
        <w:rPr>
          <w:b/>
          <w:sz w:val="28"/>
          <w:szCs w:val="28"/>
        </w:rPr>
      </w:pPr>
    </w:p>
    <w:p w14:paraId="26DA3815" w14:textId="77777777" w:rsidR="00AC1B03" w:rsidRPr="003A4929" w:rsidRDefault="00AC1B03" w:rsidP="00AC1B03">
      <w:pPr>
        <w:pStyle w:val="NoSpacing"/>
      </w:pPr>
      <w:r>
        <w:rPr>
          <w:b/>
          <w:sz w:val="28"/>
          <w:szCs w:val="28"/>
        </w:rPr>
        <w:t>Program Financing and Costs</w:t>
      </w:r>
    </w:p>
    <w:p w14:paraId="1CA64AA9" w14:textId="67D396E0" w:rsidR="0077213C" w:rsidRPr="0052525B" w:rsidRDefault="00AC1B03" w:rsidP="0052525B">
      <w:pPr>
        <w:pStyle w:val="NoSpacing"/>
      </w:pPr>
      <w:r>
        <w:t>The Angel Tax Credit Program’s operations are funded by program fees.  Fees are collected at the time of certification application and upon submission of annual reports.  Fee income in 201</w:t>
      </w:r>
      <w:r w:rsidR="009B732E">
        <w:t>9</w:t>
      </w:r>
      <w:r>
        <w:t xml:space="preserve"> was derived from the sources</w:t>
      </w:r>
      <w:r w:rsidR="00C26A6B">
        <w:t xml:space="preserve"> identified in Table 1</w:t>
      </w:r>
      <w:r w:rsidR="00F348BA">
        <w:t>3</w:t>
      </w:r>
      <w:r w:rsidR="0052525B">
        <w:t>:</w:t>
      </w:r>
    </w:p>
    <w:p w14:paraId="328AECC5" w14:textId="77777777" w:rsidR="0077213C" w:rsidRDefault="0077213C" w:rsidP="00AC0119">
      <w:pPr>
        <w:pStyle w:val="NoSpacing"/>
        <w:jc w:val="center"/>
        <w:rPr>
          <w:b/>
          <w:sz w:val="24"/>
          <w:szCs w:val="24"/>
        </w:rPr>
      </w:pPr>
    </w:p>
    <w:p w14:paraId="16A9FDF6" w14:textId="0692938C" w:rsidR="00AC0119" w:rsidRPr="00176FD1" w:rsidRDefault="00BC06E8" w:rsidP="00AC0119">
      <w:pPr>
        <w:pStyle w:val="NoSpacing"/>
        <w:jc w:val="center"/>
        <w:rPr>
          <w:b/>
          <w:sz w:val="24"/>
          <w:szCs w:val="24"/>
        </w:rPr>
      </w:pPr>
      <w:r w:rsidRPr="00176FD1">
        <w:rPr>
          <w:b/>
          <w:sz w:val="24"/>
          <w:szCs w:val="24"/>
        </w:rPr>
        <w:t xml:space="preserve">Table </w:t>
      </w:r>
      <w:r w:rsidR="00AC0119" w:rsidRPr="00176FD1">
        <w:rPr>
          <w:b/>
          <w:sz w:val="24"/>
          <w:szCs w:val="24"/>
        </w:rPr>
        <w:t>1</w:t>
      </w:r>
      <w:r w:rsidR="00F348BA">
        <w:rPr>
          <w:b/>
          <w:sz w:val="24"/>
          <w:szCs w:val="24"/>
        </w:rPr>
        <w:t>3</w:t>
      </w:r>
      <w:r w:rsidRPr="00176FD1">
        <w:rPr>
          <w:b/>
          <w:sz w:val="24"/>
          <w:szCs w:val="24"/>
        </w:rPr>
        <w:t xml:space="preserve"> – </w:t>
      </w:r>
      <w:r w:rsidR="00AC0119" w:rsidRPr="00176FD1">
        <w:rPr>
          <w:b/>
          <w:sz w:val="24"/>
          <w:szCs w:val="24"/>
        </w:rPr>
        <w:t>Fee Income</w:t>
      </w:r>
    </w:p>
    <w:p w14:paraId="12808948" w14:textId="7EC233A5" w:rsidR="00BC06E8" w:rsidRPr="008B551B" w:rsidRDefault="00BC06E8" w:rsidP="00AC0119">
      <w:pPr>
        <w:pStyle w:val="NoSpacing"/>
        <w:jc w:val="center"/>
        <w:rPr>
          <w:b/>
          <w:sz w:val="24"/>
          <w:szCs w:val="24"/>
        </w:rPr>
      </w:pPr>
      <w:r w:rsidRPr="00176FD1">
        <w:rPr>
          <w:b/>
          <w:sz w:val="24"/>
          <w:szCs w:val="24"/>
        </w:rPr>
        <w:t xml:space="preserve"> Angel Tax Credit Program, 201</w:t>
      </w:r>
      <w:r w:rsidR="00D146AB" w:rsidRPr="009B732E">
        <w:rPr>
          <w:b/>
          <w:sz w:val="24"/>
          <w:szCs w:val="24"/>
        </w:rPr>
        <w:t>9</w:t>
      </w:r>
    </w:p>
    <w:p w14:paraId="681F4A7F" w14:textId="77777777" w:rsidR="00BC06E8" w:rsidRDefault="00BC06E8" w:rsidP="00AC1B03">
      <w:pPr>
        <w:pStyle w:val="NoSpacing"/>
      </w:pPr>
    </w:p>
    <w:tbl>
      <w:tblPr>
        <w:tblStyle w:val="TableGrid"/>
        <w:tblW w:w="6390" w:type="dxa"/>
        <w:tblInd w:w="1548" w:type="dxa"/>
        <w:tblBorders>
          <w:insideH w:val="single" w:sz="6" w:space="0" w:color="auto"/>
          <w:insideV w:val="single" w:sz="6" w:space="0" w:color="auto"/>
        </w:tblBorders>
        <w:tblLook w:val="04A0" w:firstRow="1" w:lastRow="0" w:firstColumn="1" w:lastColumn="0" w:noHBand="0" w:noVBand="1"/>
      </w:tblPr>
      <w:tblGrid>
        <w:gridCol w:w="4860"/>
        <w:gridCol w:w="1530"/>
      </w:tblGrid>
      <w:tr w:rsidR="00AC1B03" w14:paraId="28AAFE0E" w14:textId="77777777" w:rsidTr="00AC0119">
        <w:tc>
          <w:tcPr>
            <w:tcW w:w="4860" w:type="dxa"/>
          </w:tcPr>
          <w:p w14:paraId="1379E4F2" w14:textId="77777777" w:rsidR="00AC1B03" w:rsidRDefault="00AC1B03" w:rsidP="00AC1B03">
            <w:pPr>
              <w:pStyle w:val="NoSpacing"/>
            </w:pPr>
            <w:r w:rsidRPr="00011AD1">
              <w:t>Investor certification fees ($350):</w:t>
            </w:r>
          </w:p>
        </w:tc>
        <w:tc>
          <w:tcPr>
            <w:tcW w:w="1530" w:type="dxa"/>
          </w:tcPr>
          <w:p w14:paraId="4650E697" w14:textId="0F6A850F" w:rsidR="00AC1B03" w:rsidRPr="009B732E" w:rsidRDefault="00AC1B03" w:rsidP="005458ED">
            <w:pPr>
              <w:pStyle w:val="NoSpacing"/>
              <w:jc w:val="right"/>
            </w:pPr>
            <w:r w:rsidRPr="009B732E">
              <w:t>$</w:t>
            </w:r>
            <w:r w:rsidR="005458ED" w:rsidRPr="009B732E">
              <w:t>140,350</w:t>
            </w:r>
          </w:p>
        </w:tc>
      </w:tr>
      <w:tr w:rsidR="00AC1B03" w14:paraId="6EB0FA48" w14:textId="77777777" w:rsidTr="00AC0119">
        <w:tc>
          <w:tcPr>
            <w:tcW w:w="4860" w:type="dxa"/>
          </w:tcPr>
          <w:p w14:paraId="42E138B3" w14:textId="77777777" w:rsidR="00AC1B03" w:rsidRDefault="00AC1B03" w:rsidP="00AC1B03">
            <w:pPr>
              <w:pStyle w:val="NoSpacing"/>
            </w:pPr>
            <w:r w:rsidRPr="00011AD1">
              <w:t>Fund certification fees ($1,000):</w:t>
            </w:r>
            <w:r w:rsidRPr="00011AD1">
              <w:tab/>
            </w:r>
          </w:p>
        </w:tc>
        <w:tc>
          <w:tcPr>
            <w:tcW w:w="1530" w:type="dxa"/>
          </w:tcPr>
          <w:p w14:paraId="55490E28" w14:textId="118DF994" w:rsidR="00AC1B03" w:rsidRPr="009B732E" w:rsidRDefault="00AC1B03" w:rsidP="005458ED">
            <w:pPr>
              <w:pStyle w:val="NoSpacing"/>
              <w:jc w:val="right"/>
            </w:pPr>
            <w:r w:rsidRPr="009B732E">
              <w:t>$2</w:t>
            </w:r>
            <w:r w:rsidR="005458ED" w:rsidRPr="009B732E">
              <w:t>0</w:t>
            </w:r>
            <w:r w:rsidRPr="009B732E">
              <w:t>,000</w:t>
            </w:r>
          </w:p>
        </w:tc>
      </w:tr>
      <w:tr w:rsidR="00AC1B03" w14:paraId="3291CB91" w14:textId="77777777" w:rsidTr="00AC0119">
        <w:tc>
          <w:tcPr>
            <w:tcW w:w="4860" w:type="dxa"/>
          </w:tcPr>
          <w:p w14:paraId="167E8FA0" w14:textId="77777777" w:rsidR="00AC1B03" w:rsidRDefault="00AC1B03" w:rsidP="00AC1B03">
            <w:pPr>
              <w:pStyle w:val="NoSpacing"/>
            </w:pPr>
            <w:r w:rsidRPr="00011AD1">
              <w:t>Business certification fees ($150):</w:t>
            </w:r>
          </w:p>
        </w:tc>
        <w:tc>
          <w:tcPr>
            <w:tcW w:w="1530" w:type="dxa"/>
          </w:tcPr>
          <w:p w14:paraId="10589D28" w14:textId="2A695E6D" w:rsidR="00AC1B03" w:rsidRPr="009B732E" w:rsidRDefault="00AC1B03" w:rsidP="005458ED">
            <w:pPr>
              <w:pStyle w:val="NoSpacing"/>
              <w:jc w:val="right"/>
            </w:pPr>
            <w:r w:rsidRPr="009B732E">
              <w:t>$</w:t>
            </w:r>
            <w:r w:rsidR="005458ED" w:rsidRPr="009B732E">
              <w:t>18,600</w:t>
            </w:r>
          </w:p>
        </w:tc>
      </w:tr>
      <w:tr w:rsidR="00AC1B03" w:rsidRPr="00AE4977" w14:paraId="40A6AF73" w14:textId="77777777" w:rsidTr="00AC0119">
        <w:tc>
          <w:tcPr>
            <w:tcW w:w="4860" w:type="dxa"/>
          </w:tcPr>
          <w:p w14:paraId="1E3B50D2" w14:textId="77777777" w:rsidR="00AC1B03" w:rsidRDefault="00AC1B03" w:rsidP="00384515">
            <w:pPr>
              <w:pStyle w:val="NoSpacing"/>
            </w:pPr>
            <w:r w:rsidRPr="00011AD1">
              <w:t>Annual Reports ($100):</w:t>
            </w:r>
          </w:p>
        </w:tc>
        <w:tc>
          <w:tcPr>
            <w:tcW w:w="1530" w:type="dxa"/>
          </w:tcPr>
          <w:p w14:paraId="64984547" w14:textId="385F22CE" w:rsidR="00AC1B03" w:rsidRPr="009B732E" w:rsidRDefault="0006608F" w:rsidP="009B732E">
            <w:pPr>
              <w:pStyle w:val="NoSpacing"/>
              <w:jc w:val="right"/>
            </w:pPr>
            <w:r w:rsidRPr="009B732E">
              <w:t>$</w:t>
            </w:r>
            <w:r w:rsidR="009B732E" w:rsidRPr="009B732E">
              <w:t>88,300</w:t>
            </w:r>
          </w:p>
        </w:tc>
      </w:tr>
      <w:tr w:rsidR="00AC1B03" w:rsidRPr="00011AD1" w14:paraId="04F3CD94" w14:textId="77777777" w:rsidTr="00AC0119">
        <w:tc>
          <w:tcPr>
            <w:tcW w:w="4860" w:type="dxa"/>
          </w:tcPr>
          <w:p w14:paraId="55A5B5E1" w14:textId="77777777" w:rsidR="00AC1B03" w:rsidRDefault="00AC1B03" w:rsidP="00384515">
            <w:pPr>
              <w:pStyle w:val="NoSpacing"/>
            </w:pPr>
            <w:r w:rsidRPr="00011AD1">
              <w:t>Total</w:t>
            </w:r>
          </w:p>
        </w:tc>
        <w:tc>
          <w:tcPr>
            <w:tcW w:w="1530" w:type="dxa"/>
          </w:tcPr>
          <w:p w14:paraId="513F502E" w14:textId="600F0B79" w:rsidR="00AC1B03" w:rsidRPr="009B732E" w:rsidRDefault="009B732E" w:rsidP="0029200A">
            <w:pPr>
              <w:pStyle w:val="NoSpacing"/>
              <w:jc w:val="right"/>
            </w:pPr>
            <w:r w:rsidRPr="009B732E">
              <w:t>$267,250</w:t>
            </w:r>
          </w:p>
        </w:tc>
      </w:tr>
    </w:tbl>
    <w:p w14:paraId="18226A94" w14:textId="77777777" w:rsidR="00AC1B03" w:rsidRDefault="00384515" w:rsidP="00AC1B03">
      <w:pPr>
        <w:pStyle w:val="NoSpacing"/>
      </w:pPr>
      <w:r>
        <w:t xml:space="preserve"> </w:t>
      </w:r>
    </w:p>
    <w:p w14:paraId="7B5F7200" w14:textId="2E86A086" w:rsidR="001915B1" w:rsidRPr="00965DB7" w:rsidRDefault="00AC1B03" w:rsidP="00AC1B03">
      <w:pPr>
        <w:pStyle w:val="NoSpacing"/>
      </w:pPr>
      <w:r w:rsidRPr="005B1100">
        <w:t xml:space="preserve">Total program administration </w:t>
      </w:r>
      <w:r w:rsidRPr="00965DB7">
        <w:t>costs in 201</w:t>
      </w:r>
      <w:r w:rsidR="00D146AB" w:rsidRPr="00965DB7">
        <w:t>9</w:t>
      </w:r>
      <w:r w:rsidRPr="00965DB7">
        <w:t xml:space="preserve"> </w:t>
      </w:r>
      <w:r w:rsidR="009D5D5C" w:rsidRPr="00965DB7">
        <w:t xml:space="preserve">were </w:t>
      </w:r>
      <w:r w:rsidR="00965DB7" w:rsidRPr="00965DB7">
        <w:t>over</w:t>
      </w:r>
      <w:r w:rsidR="00F96D5E" w:rsidRPr="00965DB7">
        <w:t xml:space="preserve"> $</w:t>
      </w:r>
      <w:r w:rsidR="00965DB7" w:rsidRPr="00965DB7">
        <w:t>256,000</w:t>
      </w:r>
      <w:r w:rsidR="00AE4977" w:rsidRPr="00965DB7">
        <w:t>,</w:t>
      </w:r>
      <w:r w:rsidRPr="00965DB7">
        <w:t xml:space="preserve"> </w:t>
      </w:r>
      <w:r w:rsidR="00C26A6B" w:rsidRPr="00965DB7">
        <w:t>as reported in Table 1</w:t>
      </w:r>
      <w:r w:rsidR="005F1387">
        <w:t>4</w:t>
      </w:r>
      <w:r w:rsidR="00124895" w:rsidRPr="00965DB7">
        <w:t xml:space="preserve">.  </w:t>
      </w:r>
      <w:r w:rsidR="00F96D5E" w:rsidRPr="00965DB7">
        <w:t>Revenue</w:t>
      </w:r>
      <w:r w:rsidR="00124895" w:rsidRPr="00965DB7">
        <w:t xml:space="preserve"> in excess of </w:t>
      </w:r>
      <w:r w:rsidR="00F96D5E" w:rsidRPr="00965DB7">
        <w:t xml:space="preserve">expenses will be carried forward to cover program </w:t>
      </w:r>
      <w:r w:rsidR="00D146AB" w:rsidRPr="00965DB7">
        <w:t>planned IT enhancements to improve customer service</w:t>
      </w:r>
      <w:r w:rsidR="00F96D5E" w:rsidRPr="00965DB7">
        <w:t xml:space="preserve">.  </w:t>
      </w:r>
      <w:r w:rsidR="00124895" w:rsidRPr="00965DB7">
        <w:t>The 201</w:t>
      </w:r>
      <w:r w:rsidR="00D146AB" w:rsidRPr="00965DB7">
        <w:t>9</w:t>
      </w:r>
      <w:r w:rsidR="00124895" w:rsidRPr="00965DB7">
        <w:t xml:space="preserve"> cost reflect</w:t>
      </w:r>
      <w:r w:rsidRPr="00965DB7">
        <w:t xml:space="preserve"> staffing needs, </w:t>
      </w:r>
      <w:r w:rsidR="0088510C" w:rsidRPr="00965DB7">
        <w:t>revisions</w:t>
      </w:r>
      <w:r w:rsidR="00A2544F" w:rsidRPr="00965DB7">
        <w:t xml:space="preserve"> to</w:t>
      </w:r>
      <w:r w:rsidR="0088510C" w:rsidRPr="00965DB7">
        <w:t xml:space="preserve"> </w:t>
      </w:r>
      <w:r w:rsidR="00A2544F" w:rsidRPr="00965DB7">
        <w:t xml:space="preserve">and maintenance of </w:t>
      </w:r>
      <w:r w:rsidRPr="00965DB7">
        <w:t xml:space="preserve">the program’s operations tracking database, </w:t>
      </w:r>
      <w:r w:rsidR="00A2544F" w:rsidRPr="00965DB7">
        <w:t>a</w:t>
      </w:r>
      <w:r w:rsidRPr="00965DB7">
        <w:t>nd miscellaneous expenses.</w:t>
      </w:r>
      <w:r w:rsidR="00124895" w:rsidRPr="00965DB7">
        <w:t xml:space="preserve">  </w:t>
      </w:r>
      <w:r w:rsidRPr="00965DB7">
        <w:t xml:space="preserve">The program used </w:t>
      </w:r>
      <w:r w:rsidR="0088510C" w:rsidRPr="00965DB7">
        <w:t xml:space="preserve">approximately </w:t>
      </w:r>
      <w:r w:rsidR="00965DB7">
        <w:t>2.5</w:t>
      </w:r>
      <w:r w:rsidRPr="00965DB7">
        <w:t xml:space="preserve"> FTE staff </w:t>
      </w:r>
      <w:r w:rsidR="003E4AAD" w:rsidRPr="00965DB7">
        <w:t>for most of</w:t>
      </w:r>
      <w:r w:rsidRPr="00965DB7">
        <w:t xml:space="preserve"> 201</w:t>
      </w:r>
      <w:r w:rsidR="00D146AB" w:rsidRPr="00965DB7">
        <w:t>9</w:t>
      </w:r>
      <w:r w:rsidRPr="00965DB7">
        <w:t>.</w:t>
      </w:r>
    </w:p>
    <w:p w14:paraId="17A559B9" w14:textId="77777777" w:rsidR="00AC1B03" w:rsidRPr="00965DB7" w:rsidRDefault="00AC1B03" w:rsidP="0052525B"/>
    <w:p w14:paraId="3D6FBB17" w14:textId="0594F596" w:rsidR="00CD73BF" w:rsidRPr="00965DB7" w:rsidRDefault="00CD73BF" w:rsidP="00CD73BF">
      <w:pPr>
        <w:pStyle w:val="NoSpacing"/>
        <w:jc w:val="center"/>
        <w:rPr>
          <w:b/>
          <w:sz w:val="24"/>
          <w:szCs w:val="24"/>
        </w:rPr>
      </w:pPr>
      <w:r w:rsidRPr="00965DB7">
        <w:rPr>
          <w:b/>
          <w:sz w:val="24"/>
          <w:szCs w:val="24"/>
        </w:rPr>
        <w:t>Table 1</w:t>
      </w:r>
      <w:r w:rsidR="00F348BA">
        <w:rPr>
          <w:b/>
          <w:sz w:val="24"/>
          <w:szCs w:val="24"/>
        </w:rPr>
        <w:t>4</w:t>
      </w:r>
      <w:r w:rsidRPr="00965DB7">
        <w:rPr>
          <w:b/>
          <w:sz w:val="24"/>
          <w:szCs w:val="24"/>
        </w:rPr>
        <w:t xml:space="preserve"> – Expenses</w:t>
      </w:r>
    </w:p>
    <w:p w14:paraId="026933A1" w14:textId="306E36FF" w:rsidR="00CD73BF" w:rsidRDefault="00CD73BF" w:rsidP="00CD73BF">
      <w:pPr>
        <w:pStyle w:val="NoSpacing"/>
        <w:jc w:val="center"/>
        <w:rPr>
          <w:b/>
          <w:sz w:val="24"/>
          <w:szCs w:val="24"/>
        </w:rPr>
      </w:pPr>
      <w:r w:rsidRPr="00965DB7">
        <w:rPr>
          <w:b/>
          <w:sz w:val="24"/>
          <w:szCs w:val="24"/>
        </w:rPr>
        <w:t xml:space="preserve"> Angel Tax Credit Program, 201</w:t>
      </w:r>
      <w:r w:rsidR="00D146AB" w:rsidRPr="00965DB7">
        <w:rPr>
          <w:b/>
          <w:sz w:val="24"/>
          <w:szCs w:val="24"/>
        </w:rPr>
        <w:t>9</w:t>
      </w:r>
    </w:p>
    <w:p w14:paraId="18EE6BE7" w14:textId="77777777" w:rsidR="00CD73BF" w:rsidRPr="008B551B" w:rsidRDefault="00CD73BF" w:rsidP="00CD73BF">
      <w:pPr>
        <w:pStyle w:val="NoSpacing"/>
        <w:jc w:val="center"/>
        <w:rPr>
          <w:b/>
          <w:sz w:val="24"/>
          <w:szCs w:val="24"/>
        </w:rPr>
      </w:pPr>
    </w:p>
    <w:tbl>
      <w:tblPr>
        <w:tblStyle w:val="TableGrid"/>
        <w:tblW w:w="6390" w:type="dxa"/>
        <w:tblInd w:w="1548" w:type="dxa"/>
        <w:tblBorders>
          <w:insideH w:val="single" w:sz="6" w:space="0" w:color="auto"/>
          <w:insideV w:val="single" w:sz="6" w:space="0" w:color="auto"/>
        </w:tblBorders>
        <w:tblLook w:val="04A0" w:firstRow="1" w:lastRow="0" w:firstColumn="1" w:lastColumn="0" w:noHBand="0" w:noVBand="1"/>
      </w:tblPr>
      <w:tblGrid>
        <w:gridCol w:w="4860"/>
        <w:gridCol w:w="1530"/>
      </w:tblGrid>
      <w:tr w:rsidR="00965DB7" w14:paraId="044C408D" w14:textId="77777777" w:rsidTr="000A7259">
        <w:tc>
          <w:tcPr>
            <w:tcW w:w="4860" w:type="dxa"/>
          </w:tcPr>
          <w:p w14:paraId="0DAE2A2E" w14:textId="77777777" w:rsidR="00965DB7" w:rsidRDefault="00965DB7" w:rsidP="00965DB7">
            <w:pPr>
              <w:pStyle w:val="NoSpacing"/>
            </w:pPr>
            <w:r>
              <w:t>Staff Salaries</w:t>
            </w:r>
          </w:p>
        </w:tc>
        <w:tc>
          <w:tcPr>
            <w:tcW w:w="1530" w:type="dxa"/>
          </w:tcPr>
          <w:p w14:paraId="6D94E619" w14:textId="3054C3C8" w:rsidR="00965DB7" w:rsidRPr="00D146AB" w:rsidRDefault="00965DB7" w:rsidP="00965DB7">
            <w:pPr>
              <w:pStyle w:val="NoSpacing"/>
              <w:jc w:val="right"/>
              <w:rPr>
                <w:highlight w:val="green"/>
              </w:rPr>
            </w:pPr>
            <w:r w:rsidRPr="003B6AFD">
              <w:t xml:space="preserve">  </w:t>
            </w:r>
            <w:r>
              <w:t>$</w:t>
            </w:r>
            <w:r w:rsidRPr="003B6AFD">
              <w:t xml:space="preserve">206,919.41 </w:t>
            </w:r>
          </w:p>
        </w:tc>
      </w:tr>
      <w:tr w:rsidR="00965DB7" w14:paraId="64CFED72" w14:textId="77777777" w:rsidTr="000A7259">
        <w:tc>
          <w:tcPr>
            <w:tcW w:w="4860" w:type="dxa"/>
          </w:tcPr>
          <w:p w14:paraId="7C551140" w14:textId="77777777" w:rsidR="00965DB7" w:rsidRDefault="00965DB7" w:rsidP="00965DB7">
            <w:pPr>
              <w:pStyle w:val="NoSpacing"/>
            </w:pPr>
            <w:r>
              <w:t>Information Technology Development</w:t>
            </w:r>
          </w:p>
        </w:tc>
        <w:tc>
          <w:tcPr>
            <w:tcW w:w="1530" w:type="dxa"/>
          </w:tcPr>
          <w:p w14:paraId="6683AEA5" w14:textId="58EB1878" w:rsidR="00965DB7" w:rsidRPr="00D146AB" w:rsidRDefault="00965DB7" w:rsidP="00965DB7">
            <w:pPr>
              <w:pStyle w:val="NoSpacing"/>
              <w:jc w:val="right"/>
              <w:rPr>
                <w:highlight w:val="green"/>
              </w:rPr>
            </w:pPr>
            <w:r w:rsidRPr="003B6AFD">
              <w:t xml:space="preserve">     </w:t>
            </w:r>
            <w:r>
              <w:t>$</w:t>
            </w:r>
            <w:r w:rsidRPr="003B6AFD">
              <w:t xml:space="preserve">6,250.34 </w:t>
            </w:r>
          </w:p>
        </w:tc>
      </w:tr>
      <w:tr w:rsidR="00965DB7" w14:paraId="759D8D05" w14:textId="77777777" w:rsidTr="000A7259">
        <w:tc>
          <w:tcPr>
            <w:tcW w:w="4860" w:type="dxa"/>
          </w:tcPr>
          <w:p w14:paraId="17D511C6" w14:textId="77777777" w:rsidR="00965DB7" w:rsidRDefault="00965DB7" w:rsidP="00965DB7">
            <w:pPr>
              <w:pStyle w:val="NoSpacing"/>
            </w:pPr>
            <w:r>
              <w:t>Indirect Costs, Agency &amp; State</w:t>
            </w:r>
            <w:r>
              <w:tab/>
            </w:r>
            <w:r>
              <w:tab/>
            </w:r>
            <w:r>
              <w:tab/>
            </w:r>
          </w:p>
        </w:tc>
        <w:tc>
          <w:tcPr>
            <w:tcW w:w="1530" w:type="dxa"/>
          </w:tcPr>
          <w:p w14:paraId="641786DC" w14:textId="4E16A93B" w:rsidR="00965DB7" w:rsidRPr="00D146AB" w:rsidRDefault="00965DB7" w:rsidP="00965DB7">
            <w:pPr>
              <w:pStyle w:val="NoSpacing"/>
              <w:jc w:val="right"/>
              <w:rPr>
                <w:highlight w:val="green"/>
              </w:rPr>
            </w:pPr>
            <w:r w:rsidRPr="003B6AFD">
              <w:t xml:space="preserve">    </w:t>
            </w:r>
            <w:r>
              <w:t>$</w:t>
            </w:r>
            <w:r w:rsidRPr="003B6AFD">
              <w:t xml:space="preserve">34,631.86 </w:t>
            </w:r>
          </w:p>
        </w:tc>
      </w:tr>
      <w:tr w:rsidR="00965DB7" w14:paraId="6790662B" w14:textId="77777777" w:rsidTr="000A7259">
        <w:tc>
          <w:tcPr>
            <w:tcW w:w="4860" w:type="dxa"/>
          </w:tcPr>
          <w:p w14:paraId="3837F69F" w14:textId="77777777" w:rsidR="00965DB7" w:rsidRDefault="00965DB7" w:rsidP="00965DB7">
            <w:pPr>
              <w:pStyle w:val="NoSpacing"/>
            </w:pPr>
            <w:r>
              <w:t>Other (space rental, utilities, etc.)</w:t>
            </w:r>
          </w:p>
        </w:tc>
        <w:tc>
          <w:tcPr>
            <w:tcW w:w="1530" w:type="dxa"/>
          </w:tcPr>
          <w:p w14:paraId="55FD0AB3" w14:textId="56671D04" w:rsidR="00965DB7" w:rsidRPr="00D146AB" w:rsidRDefault="00965DB7" w:rsidP="00965DB7">
            <w:pPr>
              <w:pStyle w:val="NoSpacing"/>
              <w:jc w:val="right"/>
              <w:rPr>
                <w:highlight w:val="green"/>
              </w:rPr>
            </w:pPr>
            <w:r w:rsidRPr="003B6AFD">
              <w:t xml:space="preserve">      </w:t>
            </w:r>
            <w:r>
              <w:t>$</w:t>
            </w:r>
            <w:r w:rsidRPr="003B6AFD">
              <w:t xml:space="preserve">8,720.37 </w:t>
            </w:r>
          </w:p>
        </w:tc>
      </w:tr>
      <w:tr w:rsidR="00965DB7" w:rsidRPr="00011AD1" w14:paraId="044BA500" w14:textId="77777777" w:rsidTr="000A7259">
        <w:tc>
          <w:tcPr>
            <w:tcW w:w="4860" w:type="dxa"/>
          </w:tcPr>
          <w:p w14:paraId="29AC641A" w14:textId="77777777" w:rsidR="00965DB7" w:rsidRDefault="00965DB7" w:rsidP="00965DB7">
            <w:pPr>
              <w:pStyle w:val="NoSpacing"/>
            </w:pPr>
            <w:r w:rsidRPr="00011AD1">
              <w:t>Total</w:t>
            </w:r>
          </w:p>
        </w:tc>
        <w:tc>
          <w:tcPr>
            <w:tcW w:w="1530" w:type="dxa"/>
          </w:tcPr>
          <w:p w14:paraId="5589032C" w14:textId="4CD10176" w:rsidR="00965DB7" w:rsidRPr="00D146AB" w:rsidRDefault="00965DB7" w:rsidP="00965DB7">
            <w:pPr>
              <w:pStyle w:val="NoSpacing"/>
              <w:jc w:val="right"/>
              <w:rPr>
                <w:highlight w:val="green"/>
              </w:rPr>
            </w:pPr>
            <w:r w:rsidRPr="003B6AFD">
              <w:t xml:space="preserve">  </w:t>
            </w:r>
            <w:r>
              <w:t>$</w:t>
            </w:r>
            <w:r w:rsidRPr="003B6AFD">
              <w:t xml:space="preserve">256,521.98 </w:t>
            </w:r>
          </w:p>
        </w:tc>
      </w:tr>
    </w:tbl>
    <w:p w14:paraId="65DAC405" w14:textId="44120FC5" w:rsidR="00C26A6B" w:rsidRDefault="00C26A6B" w:rsidP="00CD4A6C">
      <w:pPr>
        <w:pStyle w:val="NoSpacing"/>
        <w:rPr>
          <w:b/>
          <w:sz w:val="28"/>
          <w:szCs w:val="28"/>
        </w:rPr>
      </w:pPr>
    </w:p>
    <w:p w14:paraId="5B26FECB" w14:textId="77777777" w:rsidR="00965DB7" w:rsidRDefault="00965DB7" w:rsidP="00C26A6B">
      <w:pPr>
        <w:pStyle w:val="NoSpacing"/>
        <w:rPr>
          <w:b/>
          <w:sz w:val="28"/>
          <w:szCs w:val="28"/>
        </w:rPr>
      </w:pPr>
    </w:p>
    <w:p w14:paraId="02099900" w14:textId="77777777" w:rsidR="00965DB7" w:rsidRDefault="00965DB7" w:rsidP="00C26A6B">
      <w:pPr>
        <w:pStyle w:val="NoSpacing"/>
        <w:rPr>
          <w:b/>
          <w:sz w:val="28"/>
          <w:szCs w:val="28"/>
        </w:rPr>
      </w:pPr>
    </w:p>
    <w:p w14:paraId="4D77DDD4" w14:textId="77777777" w:rsidR="00F707D3" w:rsidRDefault="00F707D3" w:rsidP="00C26A6B">
      <w:pPr>
        <w:pStyle w:val="NoSpacing"/>
        <w:rPr>
          <w:b/>
          <w:sz w:val="28"/>
          <w:szCs w:val="28"/>
        </w:rPr>
      </w:pPr>
    </w:p>
    <w:p w14:paraId="68EA44E9" w14:textId="77777777" w:rsidR="00C26A6B" w:rsidRDefault="00C26A6B" w:rsidP="00C26A6B">
      <w:pPr>
        <w:pStyle w:val="NoSpacing"/>
        <w:rPr>
          <w:b/>
          <w:sz w:val="28"/>
          <w:szCs w:val="28"/>
        </w:rPr>
      </w:pPr>
      <w:r>
        <w:rPr>
          <w:b/>
          <w:sz w:val="28"/>
          <w:szCs w:val="28"/>
        </w:rPr>
        <w:t>Program Changes</w:t>
      </w:r>
    </w:p>
    <w:p w14:paraId="7E628525" w14:textId="77777777" w:rsidR="00C26A6B" w:rsidRDefault="00C26A6B" w:rsidP="00C26A6B">
      <w:pPr>
        <w:pStyle w:val="NoSpacing"/>
        <w:rPr>
          <w:i/>
        </w:rPr>
      </w:pPr>
      <w:r w:rsidRPr="00AA5B9F">
        <w:rPr>
          <w:i/>
        </w:rPr>
        <w:t>Legisla</w:t>
      </w:r>
      <w:r>
        <w:rPr>
          <w:i/>
        </w:rPr>
        <w:t>tive Modifications</w:t>
      </w:r>
    </w:p>
    <w:p w14:paraId="249AC8DD" w14:textId="77777777" w:rsidR="00C26A6B" w:rsidRDefault="00C26A6B" w:rsidP="00C26A6B">
      <w:pPr>
        <w:pStyle w:val="NoSpacing"/>
        <w:rPr>
          <w:i/>
        </w:rPr>
      </w:pPr>
    </w:p>
    <w:p w14:paraId="611899D4" w14:textId="77777777" w:rsidR="00C26A6B" w:rsidRDefault="00C26A6B" w:rsidP="00C26A6B">
      <w:pPr>
        <w:pStyle w:val="NoSpacing"/>
      </w:pPr>
      <w:r>
        <w:t>From its inception, the program has worked closely with stakeholders in the angel community to maximize emerging business growth in Minnesota.  The community recommended minor adjustments to the program in 2011, and the department proposed and helped pass these changes:</w:t>
      </w:r>
    </w:p>
    <w:p w14:paraId="07D2482A" w14:textId="77777777" w:rsidR="00C26A6B" w:rsidRDefault="00C26A6B" w:rsidP="00C26A6B">
      <w:pPr>
        <w:pStyle w:val="NoSpacing"/>
        <w:numPr>
          <w:ilvl w:val="0"/>
          <w:numId w:val="45"/>
        </w:numPr>
      </w:pPr>
      <w:r>
        <w:t xml:space="preserve">a lower, separate wage minimum for interns </w:t>
      </w:r>
    </w:p>
    <w:p w14:paraId="2927272F" w14:textId="77777777" w:rsidR="00C26A6B" w:rsidRDefault="00C26A6B" w:rsidP="00C26A6B">
      <w:pPr>
        <w:pStyle w:val="NoSpacing"/>
        <w:numPr>
          <w:ilvl w:val="0"/>
          <w:numId w:val="45"/>
        </w:numPr>
      </w:pPr>
      <w:r>
        <w:t>modified the membership requirements for funds, allowing funds to have non-natural person members</w:t>
      </w:r>
    </w:p>
    <w:p w14:paraId="5E170B31" w14:textId="77777777" w:rsidR="00C26A6B" w:rsidRDefault="00C26A6B" w:rsidP="00C26A6B">
      <w:pPr>
        <w:pStyle w:val="NoSpacing"/>
        <w:numPr>
          <w:ilvl w:val="0"/>
          <w:numId w:val="45"/>
        </w:numPr>
      </w:pPr>
      <w:r>
        <w:t>increased the maximum equity qualification limitation for businesses from $2 million to $4 million</w:t>
      </w:r>
    </w:p>
    <w:p w14:paraId="35153DD4" w14:textId="77777777" w:rsidR="00C26A6B" w:rsidRDefault="00C26A6B" w:rsidP="00C26A6B">
      <w:pPr>
        <w:pStyle w:val="NoSpacing"/>
        <w:numPr>
          <w:ilvl w:val="0"/>
          <w:numId w:val="45"/>
        </w:numPr>
      </w:pPr>
      <w:r>
        <w:t>In 2013, the department proposed, with community support, and the legislature passed four additional changes:</w:t>
      </w:r>
    </w:p>
    <w:p w14:paraId="0AF1BE7E" w14:textId="77777777" w:rsidR="00C26A6B" w:rsidRDefault="00C26A6B" w:rsidP="00C26A6B">
      <w:pPr>
        <w:pStyle w:val="NoSpacing"/>
        <w:numPr>
          <w:ilvl w:val="0"/>
          <w:numId w:val="33"/>
        </w:numPr>
      </w:pPr>
      <w:r>
        <w:t>increasing the years in operation maximum for medical device and pharmaceutical business requiring lengthy FDA approval from 20 years, up from 10 years for other businesses</w:t>
      </w:r>
    </w:p>
    <w:p w14:paraId="77259E65" w14:textId="77777777" w:rsidR="00C26A6B" w:rsidRDefault="00C26A6B" w:rsidP="00C26A6B">
      <w:pPr>
        <w:pStyle w:val="NoSpacing"/>
        <w:numPr>
          <w:ilvl w:val="0"/>
          <w:numId w:val="33"/>
        </w:numPr>
      </w:pPr>
      <w:r>
        <w:t>disqualifying business whose securities are publicly traded</w:t>
      </w:r>
    </w:p>
    <w:p w14:paraId="793A727D" w14:textId="77777777" w:rsidR="00C26A6B" w:rsidRDefault="00C26A6B" w:rsidP="00C26A6B">
      <w:pPr>
        <w:pStyle w:val="NoSpacing"/>
        <w:numPr>
          <w:ilvl w:val="0"/>
          <w:numId w:val="33"/>
        </w:numPr>
      </w:pPr>
      <w:r>
        <w:t>disqualifying investments that take place within 180 days of a liquidation event</w:t>
      </w:r>
    </w:p>
    <w:p w14:paraId="52471188" w14:textId="77777777" w:rsidR="00C26A6B" w:rsidRDefault="00C26A6B" w:rsidP="00C26A6B">
      <w:pPr>
        <w:pStyle w:val="NoSpacing"/>
        <w:numPr>
          <w:ilvl w:val="0"/>
          <w:numId w:val="33"/>
        </w:numPr>
      </w:pPr>
      <w:r>
        <w:t xml:space="preserve">permitting the department to make public basic contact and descriptive information about businesses certified to participate in the program </w:t>
      </w:r>
    </w:p>
    <w:p w14:paraId="0B786C72" w14:textId="77777777" w:rsidR="00C26A6B" w:rsidRDefault="00C26A6B" w:rsidP="00C26A6B">
      <w:pPr>
        <w:pStyle w:val="NoSpacing"/>
      </w:pPr>
    </w:p>
    <w:p w14:paraId="25E50351" w14:textId="77777777" w:rsidR="00C26A6B" w:rsidRDefault="00C26A6B" w:rsidP="00C26A6B">
      <w:pPr>
        <w:pStyle w:val="NoSpacing"/>
      </w:pPr>
      <w:r>
        <w:t>In 2014, the department proposed increased funding of tax credits for the program.  The legislature passed these changes:</w:t>
      </w:r>
    </w:p>
    <w:p w14:paraId="5DBD1337" w14:textId="77777777" w:rsidR="00C26A6B" w:rsidRDefault="00C26A6B" w:rsidP="00C26A6B">
      <w:pPr>
        <w:pStyle w:val="NoSpacing"/>
        <w:numPr>
          <w:ilvl w:val="0"/>
          <w:numId w:val="34"/>
        </w:numPr>
      </w:pPr>
      <w:r>
        <w:t>Increased tax credit funding from $12 million to $15 million per year</w:t>
      </w:r>
    </w:p>
    <w:p w14:paraId="39970830" w14:textId="77777777" w:rsidR="00C26A6B" w:rsidRDefault="00C26A6B" w:rsidP="00C26A6B">
      <w:pPr>
        <w:pStyle w:val="NoSpacing"/>
        <w:numPr>
          <w:ilvl w:val="0"/>
          <w:numId w:val="34"/>
        </w:numPr>
      </w:pPr>
      <w:r>
        <w:t>Changed the program’s sunset from 2014 to 2016</w:t>
      </w:r>
    </w:p>
    <w:p w14:paraId="7221DFCB" w14:textId="77777777" w:rsidR="00C26A6B" w:rsidRDefault="00C26A6B" w:rsidP="00C26A6B">
      <w:pPr>
        <w:pStyle w:val="NoSpacing"/>
        <w:numPr>
          <w:ilvl w:val="0"/>
          <w:numId w:val="34"/>
        </w:numPr>
      </w:pPr>
      <w:r>
        <w:t>Added death of the investor as an additional exemption to the three year investment holding requirement</w:t>
      </w:r>
    </w:p>
    <w:p w14:paraId="18935E18" w14:textId="77777777" w:rsidR="00C26A6B" w:rsidRDefault="00C26A6B" w:rsidP="00C26A6B">
      <w:pPr>
        <w:pStyle w:val="NoSpacing"/>
        <w:numPr>
          <w:ilvl w:val="0"/>
          <w:numId w:val="34"/>
        </w:numPr>
      </w:pPr>
      <w:r>
        <w:t>Required the department to develop a plan to increase awareness of the program by</w:t>
      </w:r>
      <w:r w:rsidRPr="00D061EA">
        <w:t xml:space="preserve"> </w:t>
      </w:r>
      <w:r>
        <w:t>businesses located in Greater Minnesota and women-owned and minority-owned businesses</w:t>
      </w:r>
    </w:p>
    <w:p w14:paraId="688D6F32" w14:textId="77777777" w:rsidR="00C26A6B" w:rsidRDefault="00C26A6B" w:rsidP="00C26A6B">
      <w:pPr>
        <w:pStyle w:val="NoSpacing"/>
      </w:pPr>
    </w:p>
    <w:p w14:paraId="14EFBF03" w14:textId="77777777" w:rsidR="00C26A6B" w:rsidRDefault="00C26A6B" w:rsidP="00C26A6B">
      <w:pPr>
        <w:pStyle w:val="NoSpacing"/>
      </w:pPr>
      <w:r>
        <w:t>In addition, the 2014 legislature passed changes that affected the program in 2015:</w:t>
      </w:r>
    </w:p>
    <w:p w14:paraId="4C7F9481" w14:textId="77777777" w:rsidR="00C26A6B" w:rsidRDefault="00C26A6B" w:rsidP="00C26A6B">
      <w:pPr>
        <w:pStyle w:val="NoSpacing"/>
        <w:numPr>
          <w:ilvl w:val="0"/>
          <w:numId w:val="35"/>
        </w:numPr>
      </w:pPr>
      <w:r>
        <w:t>$7.5 million in tax credits were reserved for investments in</w:t>
      </w:r>
      <w:r w:rsidRPr="00D061EA">
        <w:t xml:space="preserve"> </w:t>
      </w:r>
      <w:r>
        <w:t>targeted businesses (those located in Greater Minnesota and women-owned and minority-owned businesses) until September 30</w:t>
      </w:r>
    </w:p>
    <w:p w14:paraId="5570FE77" w14:textId="77777777" w:rsidR="00C26A6B" w:rsidRDefault="00C26A6B" w:rsidP="00C26A6B">
      <w:pPr>
        <w:pStyle w:val="NoSpacing"/>
        <w:numPr>
          <w:ilvl w:val="0"/>
          <w:numId w:val="35"/>
        </w:numPr>
      </w:pPr>
      <w:r>
        <w:t xml:space="preserve">Expanded the types of businesses became eligible to participate in program, including those </w:t>
      </w:r>
      <w:r w:rsidRPr="008E3C0D">
        <w:rPr>
          <w:lang w:val="en"/>
        </w:rPr>
        <w:t>researching or developing a proprietary product, process, or service in the fields of agriculture, tourism, forestry, mining, manufacturing, or transportation</w:t>
      </w:r>
      <w:r>
        <w:rPr>
          <w:lang w:val="en"/>
        </w:rPr>
        <w:t>; this new type has no technology requirement, as do the other allowed types</w:t>
      </w:r>
    </w:p>
    <w:p w14:paraId="6ADF00C2" w14:textId="77777777" w:rsidR="00C26A6B" w:rsidRDefault="00C26A6B" w:rsidP="00C26A6B">
      <w:pPr>
        <w:pStyle w:val="NoSpacing"/>
        <w:numPr>
          <w:ilvl w:val="0"/>
          <w:numId w:val="35"/>
        </w:numPr>
      </w:pPr>
      <w:r>
        <w:t>Officers, principals, and 20% or more owners, and their families, were made ineligible for the tax credit for investments in their business</w:t>
      </w:r>
    </w:p>
    <w:p w14:paraId="082CF10A" w14:textId="77777777" w:rsidR="00C26A6B" w:rsidRDefault="00C26A6B" w:rsidP="00C26A6B">
      <w:pPr>
        <w:pStyle w:val="NoSpacing"/>
      </w:pPr>
    </w:p>
    <w:p w14:paraId="3F27C91A" w14:textId="77777777" w:rsidR="00C26A6B" w:rsidRDefault="00C26A6B" w:rsidP="00C26A6B">
      <w:pPr>
        <w:pStyle w:val="NoSpacing"/>
      </w:pPr>
      <w:r>
        <w:t>The 2016 legislature made these changes to the program:</w:t>
      </w:r>
    </w:p>
    <w:p w14:paraId="745AB452" w14:textId="77777777" w:rsidR="00C26A6B" w:rsidRDefault="00C26A6B" w:rsidP="00C26A6B">
      <w:pPr>
        <w:pStyle w:val="NoSpacing"/>
        <w:numPr>
          <w:ilvl w:val="0"/>
          <w:numId w:val="46"/>
        </w:numPr>
      </w:pPr>
      <w:r>
        <w:t>Required for businesses to be certified that at least 51% of the value of their service contracts be performed in Minnesota</w:t>
      </w:r>
    </w:p>
    <w:p w14:paraId="56C4B1BD" w14:textId="77777777" w:rsidR="00C26A6B" w:rsidRDefault="00C26A6B" w:rsidP="00C26A6B">
      <w:pPr>
        <w:pStyle w:val="NoSpacing"/>
        <w:numPr>
          <w:ilvl w:val="0"/>
          <w:numId w:val="46"/>
        </w:numPr>
      </w:pPr>
      <w:r>
        <w:t xml:space="preserve">Expanded investor certification eligibility to include investing through </w:t>
      </w:r>
      <w:proofErr w:type="spellStart"/>
      <w:r>
        <w:t>MNvest</w:t>
      </w:r>
      <w:proofErr w:type="spellEnd"/>
    </w:p>
    <w:p w14:paraId="52E3748E" w14:textId="77777777" w:rsidR="00C26A6B" w:rsidRDefault="00C26A6B" w:rsidP="00C26A6B">
      <w:pPr>
        <w:pStyle w:val="NoSpacing"/>
        <w:numPr>
          <w:ilvl w:val="0"/>
          <w:numId w:val="46"/>
        </w:numPr>
      </w:pPr>
      <w:r>
        <w:t>Reduced tax credit funding from $15 million to $10 million for 2017</w:t>
      </w:r>
    </w:p>
    <w:p w14:paraId="7AFB3DB4" w14:textId="77777777" w:rsidR="00C26A6B" w:rsidRDefault="00C26A6B" w:rsidP="00C26A6B">
      <w:pPr>
        <w:pStyle w:val="NoSpacing"/>
      </w:pPr>
    </w:p>
    <w:p w14:paraId="160DE3F0" w14:textId="24F2B865" w:rsidR="002A32E9" w:rsidRPr="009B732E" w:rsidRDefault="002A32E9" w:rsidP="00C26A6B">
      <w:pPr>
        <w:pStyle w:val="NoSpacing"/>
      </w:pPr>
      <w:r w:rsidRPr="009B732E">
        <w:t>The 2019 legislature made these changes to the program:</w:t>
      </w:r>
    </w:p>
    <w:p w14:paraId="2DEE2AF5" w14:textId="1160FB9E" w:rsidR="002A32E9" w:rsidRPr="009B732E" w:rsidRDefault="002A32E9" w:rsidP="002A32E9">
      <w:pPr>
        <w:pStyle w:val="NoSpacing"/>
        <w:numPr>
          <w:ilvl w:val="0"/>
          <w:numId w:val="49"/>
        </w:numPr>
      </w:pPr>
      <w:r w:rsidRPr="009B732E">
        <w:t>Reduced the minimum investment from $10,000 to $7,500 for individual investors investing in businesses that are veteran-owned, minority-owned, women-owned or located in Greater Minnesota</w:t>
      </w:r>
    </w:p>
    <w:p w14:paraId="4960F408" w14:textId="01DE1770" w:rsidR="002A32E9" w:rsidRPr="009B732E" w:rsidRDefault="002A32E9" w:rsidP="002A32E9">
      <w:pPr>
        <w:pStyle w:val="NoSpacing"/>
        <w:numPr>
          <w:ilvl w:val="0"/>
          <w:numId w:val="49"/>
        </w:numPr>
      </w:pPr>
      <w:r w:rsidRPr="009B732E">
        <w:t xml:space="preserve">Reduced the annual report late filing penalty from $500 to $100 </w:t>
      </w:r>
      <w:r w:rsidR="00B503BC" w:rsidRPr="009B732E">
        <w:t xml:space="preserve">for annual report not filed by February 1 </w:t>
      </w:r>
      <w:r w:rsidRPr="009B732E">
        <w:t>and authorized the revocation of credits granted to those who fail to an annual report by April 1</w:t>
      </w:r>
    </w:p>
    <w:p w14:paraId="50A1926C" w14:textId="77777777" w:rsidR="002A32E9" w:rsidRDefault="002A32E9" w:rsidP="002A32E9">
      <w:pPr>
        <w:pStyle w:val="NoSpacing"/>
        <w:rPr>
          <w:i/>
        </w:rPr>
      </w:pPr>
    </w:p>
    <w:p w14:paraId="617B11A6" w14:textId="77777777" w:rsidR="002A32E9" w:rsidRDefault="002A32E9" w:rsidP="002A32E9">
      <w:pPr>
        <w:pStyle w:val="NoSpacing"/>
        <w:rPr>
          <w:i/>
        </w:rPr>
      </w:pPr>
    </w:p>
    <w:p w14:paraId="6A3668F4" w14:textId="2C06067C" w:rsidR="00FB478E" w:rsidRPr="00F07E6A" w:rsidRDefault="00FB478E" w:rsidP="00FB478E">
      <w:pPr>
        <w:pStyle w:val="NoSpacing"/>
        <w:rPr>
          <w:b/>
          <w:sz w:val="28"/>
          <w:szCs w:val="28"/>
        </w:rPr>
      </w:pPr>
      <w:r>
        <w:rPr>
          <w:b/>
          <w:sz w:val="28"/>
          <w:szCs w:val="28"/>
        </w:rPr>
        <w:t>Partnerships</w:t>
      </w:r>
    </w:p>
    <w:p w14:paraId="7FA5C89B" w14:textId="77777777" w:rsidR="002A32E9" w:rsidRDefault="002A32E9" w:rsidP="002A32E9">
      <w:pPr>
        <w:pStyle w:val="NoSpacing"/>
      </w:pPr>
      <w:r>
        <w:t xml:space="preserve">The department has developed strong partnerships with a number of organizations that promote angel investing and business development within Minnesota.  The department actively works with the Minnesota High Tech Association, including co-sponsoring the annual Venture Conference, Medical Alley, the Minnesota Cup, </w:t>
      </w:r>
      <w:proofErr w:type="spellStart"/>
      <w:r>
        <w:t>AngelPolleNation</w:t>
      </w:r>
      <w:proofErr w:type="spellEnd"/>
      <w:r>
        <w:t>, Gopher Angels, MOJO Minnesota, the University of Minnesota Venture Center, University Enterprise Laboratories (UEL), The Network Connect, Minnesota Entrepreneurs, the Economic Development Association of Minnesota (EDAM) and other state and regional organizations seeking to facilitate the growth of the angel investment community in Minnesota.</w:t>
      </w:r>
    </w:p>
    <w:p w14:paraId="208C1E28" w14:textId="77777777" w:rsidR="00C26A6B" w:rsidRDefault="00C26A6B" w:rsidP="00CD4A6C">
      <w:pPr>
        <w:pStyle w:val="NoSpacing"/>
        <w:rPr>
          <w:b/>
          <w:sz w:val="28"/>
          <w:szCs w:val="28"/>
        </w:rPr>
      </w:pPr>
    </w:p>
    <w:p w14:paraId="56844465" w14:textId="5E55E702" w:rsidR="00CD4A6C" w:rsidRPr="00F07E6A" w:rsidRDefault="00CD4A6C" w:rsidP="00CD4A6C">
      <w:pPr>
        <w:pStyle w:val="NoSpacing"/>
        <w:rPr>
          <w:b/>
          <w:sz w:val="28"/>
          <w:szCs w:val="28"/>
        </w:rPr>
      </w:pPr>
      <w:r w:rsidRPr="00F07E6A">
        <w:rPr>
          <w:b/>
          <w:sz w:val="28"/>
          <w:szCs w:val="28"/>
        </w:rPr>
        <w:t>Closing</w:t>
      </w:r>
    </w:p>
    <w:p w14:paraId="2B40C2AA" w14:textId="77777777" w:rsidR="006462E5" w:rsidRDefault="00CD4A6C" w:rsidP="006462E5">
      <w:pPr>
        <w:pStyle w:val="NoSpacing"/>
      </w:pPr>
      <w:r w:rsidRPr="00F07E6A">
        <w:t xml:space="preserve">If you have any questions or comments regarding this report, please contact Jeff Nelson, </w:t>
      </w:r>
      <w:r>
        <w:t>Manager of Business Tax Benefits</w:t>
      </w:r>
      <w:r w:rsidR="0056528A">
        <w:t xml:space="preserve"> and Angel Tax Credit Program</w:t>
      </w:r>
      <w:r w:rsidRPr="00F07E6A">
        <w:t xml:space="preserve">, at 651.259.7523 or </w:t>
      </w:r>
      <w:hyperlink r:id="rId13" w:history="1">
        <w:r w:rsidRPr="006C7F64">
          <w:t>jeff.m.nelson@state.mn.us</w:t>
        </w:r>
      </w:hyperlink>
      <w:r>
        <w:t xml:space="preserve">, or </w:t>
      </w:r>
      <w:r w:rsidRPr="00F07E6A">
        <w:t xml:space="preserve">Bob Isaacson, Director of </w:t>
      </w:r>
      <w:r>
        <w:t>the</w:t>
      </w:r>
      <w:r w:rsidRPr="00F07E6A">
        <w:t xml:space="preserve"> Office of Business Finance</w:t>
      </w:r>
      <w:r>
        <w:t>,</w:t>
      </w:r>
      <w:r w:rsidRPr="00F07E6A">
        <w:t xml:space="preserve"> at 651.259.7458 or </w:t>
      </w:r>
      <w:hyperlink r:id="rId14" w:history="1">
        <w:r w:rsidRPr="006C7F64">
          <w:t>bob.isaacson@state.mn.us</w:t>
        </w:r>
      </w:hyperlink>
      <w:r>
        <w:t>.</w:t>
      </w:r>
    </w:p>
    <w:p w14:paraId="6E78C3C7" w14:textId="77777777" w:rsidR="00CB3E72" w:rsidRDefault="00CB3E72" w:rsidP="006462E5">
      <w:pPr>
        <w:pStyle w:val="NoSpacing"/>
        <w:sectPr w:rsidR="00CB3E72" w:rsidSect="00AA56DF">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pPr>
    </w:p>
    <w:p w14:paraId="29FBA932" w14:textId="77777777" w:rsidR="006462E5" w:rsidRDefault="006462E5" w:rsidP="006462E5">
      <w:pPr>
        <w:pStyle w:val="NoSpacing"/>
      </w:pPr>
    </w:p>
    <w:p w14:paraId="3696BF67" w14:textId="77777777" w:rsidR="002D7038" w:rsidRDefault="002D7038" w:rsidP="00D04F32">
      <w:pPr>
        <w:pStyle w:val="Heading1"/>
        <w:ind w:left="0"/>
      </w:pPr>
      <w:r>
        <w:t>Appendix A</w:t>
      </w:r>
    </w:p>
    <w:p w14:paraId="50399CE5" w14:textId="77777777" w:rsidR="00392B63" w:rsidRPr="00D04F32" w:rsidRDefault="00392B63" w:rsidP="00D04F32">
      <w:pPr>
        <w:pStyle w:val="Heading1"/>
        <w:ind w:left="0"/>
      </w:pPr>
      <w:r w:rsidRPr="00D04F32">
        <w:t xml:space="preserve">Minnesota Angel Tax Credit </w:t>
      </w:r>
    </w:p>
    <w:p w14:paraId="4D44EC29" w14:textId="77777777" w:rsidR="00392B63" w:rsidRPr="00D04F32" w:rsidRDefault="00392B63" w:rsidP="00D04F32">
      <w:pPr>
        <w:pStyle w:val="Heading1"/>
        <w:ind w:left="0"/>
      </w:pPr>
      <w:r w:rsidRPr="00D04F32">
        <w:t>List of Qualified Businesses</w:t>
      </w:r>
    </w:p>
    <w:p w14:paraId="6824BB1B" w14:textId="77777777" w:rsidR="00392B63" w:rsidRPr="00D04F32" w:rsidRDefault="00392B63" w:rsidP="00392B63">
      <w:pPr>
        <w:widowControl w:val="0"/>
        <w:spacing w:before="1" w:after="0" w:line="240" w:lineRule="exact"/>
      </w:pPr>
    </w:p>
    <w:p w14:paraId="642AEF52" w14:textId="77777777" w:rsidR="00392B63" w:rsidRPr="001915B1" w:rsidRDefault="00392B63" w:rsidP="00392B63">
      <w:pPr>
        <w:widowControl w:val="0"/>
        <w:spacing w:after="0" w:line="240" w:lineRule="auto"/>
        <w:ind w:right="117"/>
        <w:jc w:val="both"/>
        <w:rPr>
          <w:rFonts w:eastAsia="Bookman Old Style" w:cs="Bookman Old Style"/>
          <w:i/>
        </w:rPr>
      </w:pPr>
      <w:r w:rsidRPr="001915B1">
        <w:rPr>
          <w:rFonts w:eastAsia="Bookman Old Style" w:cs="Bookman Old Style"/>
        </w:rPr>
        <w:t>The</w:t>
      </w:r>
      <w:r w:rsidRPr="001915B1">
        <w:rPr>
          <w:rFonts w:eastAsia="Bookman Old Style" w:cs="Bookman Old Style"/>
          <w:spacing w:val="49"/>
        </w:rPr>
        <w:t xml:space="preserve"> </w:t>
      </w:r>
      <w:r w:rsidRPr="001915B1">
        <w:rPr>
          <w:rFonts w:eastAsia="Bookman Old Style" w:cs="Bookman Old Style"/>
        </w:rPr>
        <w:t>following</w:t>
      </w:r>
      <w:r w:rsidRPr="001915B1">
        <w:rPr>
          <w:rFonts w:eastAsia="Bookman Old Style" w:cs="Bookman Old Style"/>
          <w:spacing w:val="48"/>
        </w:rPr>
        <w:t xml:space="preserve"> </w:t>
      </w:r>
      <w:r w:rsidRPr="001915B1">
        <w:rPr>
          <w:rFonts w:eastAsia="Bookman Old Style" w:cs="Bookman Old Style"/>
        </w:rPr>
        <w:t>businesses</w:t>
      </w:r>
      <w:r w:rsidRPr="001915B1">
        <w:rPr>
          <w:rFonts w:eastAsia="Bookman Old Style" w:cs="Bookman Old Style"/>
          <w:spacing w:val="50"/>
        </w:rPr>
        <w:t xml:space="preserve"> </w:t>
      </w:r>
      <w:r w:rsidRPr="001915B1">
        <w:rPr>
          <w:rFonts w:eastAsia="Bookman Old Style" w:cs="Bookman Old Style"/>
        </w:rPr>
        <w:t>have</w:t>
      </w:r>
      <w:r w:rsidRPr="001915B1">
        <w:rPr>
          <w:rFonts w:eastAsia="Bookman Old Style" w:cs="Bookman Old Style"/>
          <w:spacing w:val="49"/>
        </w:rPr>
        <w:t xml:space="preserve"> </w:t>
      </w:r>
      <w:r w:rsidRPr="001915B1">
        <w:rPr>
          <w:rFonts w:eastAsia="Bookman Old Style" w:cs="Bookman Old Style"/>
        </w:rPr>
        <w:t>been</w:t>
      </w:r>
      <w:r w:rsidRPr="001915B1">
        <w:rPr>
          <w:rFonts w:eastAsia="Bookman Old Style" w:cs="Bookman Old Style"/>
          <w:spacing w:val="49"/>
        </w:rPr>
        <w:t xml:space="preserve"> </w:t>
      </w:r>
      <w:r w:rsidRPr="001915B1">
        <w:rPr>
          <w:rFonts w:eastAsia="Bookman Old Style" w:cs="Bookman Old Style"/>
        </w:rPr>
        <w:t>certified</w:t>
      </w:r>
      <w:r w:rsidRPr="001915B1">
        <w:rPr>
          <w:rFonts w:eastAsia="Bookman Old Style" w:cs="Bookman Old Style"/>
          <w:spacing w:val="50"/>
        </w:rPr>
        <w:t xml:space="preserve"> </w:t>
      </w:r>
      <w:r w:rsidRPr="001915B1">
        <w:rPr>
          <w:rFonts w:eastAsia="Bookman Old Style" w:cs="Bookman Old Style"/>
        </w:rPr>
        <w:t>as</w:t>
      </w:r>
      <w:r w:rsidRPr="001915B1">
        <w:rPr>
          <w:rFonts w:eastAsia="Bookman Old Style" w:cs="Bookman Old Style"/>
          <w:spacing w:val="49"/>
        </w:rPr>
        <w:t xml:space="preserve"> </w:t>
      </w:r>
      <w:r w:rsidRPr="001915B1">
        <w:rPr>
          <w:rFonts w:eastAsia="Bookman Old Style" w:cs="Bookman Old Style"/>
        </w:rPr>
        <w:t>Qualified</w:t>
      </w:r>
      <w:r w:rsidRPr="001915B1">
        <w:rPr>
          <w:rFonts w:eastAsia="Bookman Old Style" w:cs="Bookman Old Style"/>
          <w:spacing w:val="48"/>
        </w:rPr>
        <w:t xml:space="preserve"> </w:t>
      </w:r>
      <w:r w:rsidRPr="001915B1">
        <w:rPr>
          <w:rFonts w:eastAsia="Bookman Old Style" w:cs="Bookman Old Style"/>
        </w:rPr>
        <w:t>Businesses</w:t>
      </w:r>
      <w:r w:rsidRPr="001915B1">
        <w:rPr>
          <w:rFonts w:eastAsia="Bookman Old Style" w:cs="Bookman Old Style"/>
          <w:spacing w:val="49"/>
        </w:rPr>
        <w:t xml:space="preserve"> </w:t>
      </w:r>
      <w:r w:rsidRPr="001915B1">
        <w:rPr>
          <w:rFonts w:eastAsia="Bookman Old Style" w:cs="Bookman Old Style"/>
        </w:rPr>
        <w:t>under</w:t>
      </w:r>
      <w:r w:rsidRPr="001915B1">
        <w:rPr>
          <w:rFonts w:eastAsia="Bookman Old Style" w:cs="Bookman Old Style"/>
          <w:spacing w:val="21"/>
          <w:w w:val="99"/>
        </w:rPr>
        <w:t xml:space="preserve"> </w:t>
      </w:r>
      <w:r w:rsidRPr="001915B1">
        <w:rPr>
          <w:rFonts w:eastAsia="Bookman Old Style" w:cs="Bookman Old Style"/>
        </w:rPr>
        <w:t>Minnesota</w:t>
      </w:r>
      <w:r w:rsidRPr="001915B1">
        <w:rPr>
          <w:rFonts w:eastAsia="Bookman Old Style" w:cs="Bookman Old Style"/>
          <w:spacing w:val="27"/>
        </w:rPr>
        <w:t xml:space="preserve"> </w:t>
      </w:r>
      <w:r w:rsidRPr="001915B1">
        <w:rPr>
          <w:rFonts w:eastAsia="Bookman Old Style" w:cs="Bookman Old Style"/>
        </w:rPr>
        <w:t>Statute</w:t>
      </w:r>
      <w:r w:rsidRPr="001915B1">
        <w:rPr>
          <w:rFonts w:eastAsia="Bookman Old Style" w:cs="Bookman Old Style"/>
          <w:spacing w:val="27"/>
        </w:rPr>
        <w:t xml:space="preserve"> </w:t>
      </w:r>
      <w:r w:rsidRPr="001915B1">
        <w:rPr>
          <w:rFonts w:eastAsia="Bookman Old Style" w:cs="Bookman Old Style"/>
        </w:rPr>
        <w:t>116J.8737.</w:t>
      </w:r>
      <w:r w:rsidRPr="001915B1">
        <w:rPr>
          <w:rFonts w:eastAsia="Bookman Old Style" w:cs="Bookman Old Style"/>
          <w:spacing w:val="28"/>
        </w:rPr>
        <w:t xml:space="preserve"> </w:t>
      </w:r>
      <w:r w:rsidRPr="001915B1">
        <w:rPr>
          <w:rFonts w:eastAsia="Bookman Old Style" w:cs="Bookman Old Style"/>
        </w:rPr>
        <w:t>This</w:t>
      </w:r>
      <w:r w:rsidRPr="001915B1">
        <w:rPr>
          <w:rFonts w:eastAsia="Bookman Old Style" w:cs="Bookman Old Style"/>
          <w:spacing w:val="27"/>
        </w:rPr>
        <w:t xml:space="preserve"> </w:t>
      </w:r>
      <w:r w:rsidRPr="001915B1">
        <w:rPr>
          <w:rFonts w:eastAsia="Bookman Old Style" w:cs="Bookman Old Style"/>
        </w:rPr>
        <w:t>certification</w:t>
      </w:r>
      <w:r w:rsidRPr="001915B1">
        <w:rPr>
          <w:rFonts w:eastAsia="Bookman Old Style" w:cs="Bookman Old Style"/>
          <w:spacing w:val="27"/>
        </w:rPr>
        <w:t xml:space="preserve"> </w:t>
      </w:r>
      <w:r w:rsidRPr="001915B1">
        <w:rPr>
          <w:rFonts w:eastAsia="Bookman Old Style" w:cs="Bookman Old Style"/>
        </w:rPr>
        <w:t>solely</w:t>
      </w:r>
      <w:r w:rsidRPr="001915B1">
        <w:rPr>
          <w:rFonts w:eastAsia="Bookman Old Style" w:cs="Bookman Old Style"/>
          <w:spacing w:val="28"/>
        </w:rPr>
        <w:t xml:space="preserve"> </w:t>
      </w:r>
      <w:r w:rsidRPr="001915B1">
        <w:rPr>
          <w:rFonts w:eastAsia="Bookman Old Style" w:cs="Bookman Old Style"/>
        </w:rPr>
        <w:t>means</w:t>
      </w:r>
      <w:r w:rsidRPr="001915B1">
        <w:rPr>
          <w:rFonts w:eastAsia="Bookman Old Style" w:cs="Bookman Old Style"/>
          <w:spacing w:val="27"/>
        </w:rPr>
        <w:t xml:space="preserve"> </w:t>
      </w:r>
      <w:r w:rsidRPr="001915B1">
        <w:rPr>
          <w:rFonts w:eastAsia="Bookman Old Style" w:cs="Bookman Old Style"/>
        </w:rPr>
        <w:t>that</w:t>
      </w:r>
      <w:r w:rsidRPr="001915B1">
        <w:rPr>
          <w:rFonts w:eastAsia="Bookman Old Style" w:cs="Bookman Old Style"/>
          <w:spacing w:val="28"/>
        </w:rPr>
        <w:t xml:space="preserve"> </w:t>
      </w:r>
      <w:r w:rsidRPr="001915B1">
        <w:rPr>
          <w:rFonts w:eastAsia="Bookman Old Style" w:cs="Bookman Old Style"/>
        </w:rPr>
        <w:t>Minnesota</w:t>
      </w:r>
      <w:r w:rsidRPr="001915B1">
        <w:rPr>
          <w:rFonts w:eastAsia="Bookman Old Style" w:cs="Bookman Old Style"/>
          <w:spacing w:val="21"/>
          <w:w w:val="99"/>
        </w:rPr>
        <w:t xml:space="preserve"> </w:t>
      </w:r>
      <w:r w:rsidRPr="001915B1">
        <w:rPr>
          <w:rFonts w:eastAsia="Bookman Old Style" w:cs="Bookman Old Style"/>
        </w:rPr>
        <w:t>Department</w:t>
      </w:r>
      <w:r w:rsidRPr="001915B1">
        <w:rPr>
          <w:rFonts w:eastAsia="Bookman Old Style" w:cs="Bookman Old Style"/>
          <w:spacing w:val="-10"/>
        </w:rPr>
        <w:t xml:space="preserve"> </w:t>
      </w:r>
      <w:r w:rsidRPr="001915B1">
        <w:rPr>
          <w:rFonts w:eastAsia="Bookman Old Style" w:cs="Bookman Old Style"/>
        </w:rPr>
        <w:t>of</w:t>
      </w:r>
      <w:r w:rsidRPr="001915B1">
        <w:rPr>
          <w:rFonts w:eastAsia="Bookman Old Style" w:cs="Bookman Old Style"/>
          <w:spacing w:val="-8"/>
        </w:rPr>
        <w:t xml:space="preserve"> </w:t>
      </w:r>
      <w:r w:rsidRPr="001915B1">
        <w:rPr>
          <w:rFonts w:eastAsia="Bookman Old Style" w:cs="Bookman Old Style"/>
        </w:rPr>
        <w:t>Employment</w:t>
      </w:r>
      <w:r w:rsidRPr="001915B1">
        <w:rPr>
          <w:rFonts w:eastAsia="Bookman Old Style" w:cs="Bookman Old Style"/>
          <w:spacing w:val="-9"/>
        </w:rPr>
        <w:t xml:space="preserve"> </w:t>
      </w:r>
      <w:r w:rsidRPr="001915B1">
        <w:rPr>
          <w:rFonts w:eastAsia="Bookman Old Style" w:cs="Bookman Old Style"/>
        </w:rPr>
        <w:t>and</w:t>
      </w:r>
      <w:r w:rsidRPr="001915B1">
        <w:rPr>
          <w:rFonts w:eastAsia="Bookman Old Style" w:cs="Bookman Old Style"/>
          <w:spacing w:val="-8"/>
        </w:rPr>
        <w:t xml:space="preserve"> </w:t>
      </w:r>
      <w:r w:rsidRPr="001915B1">
        <w:rPr>
          <w:rFonts w:eastAsia="Bookman Old Style" w:cs="Bookman Old Style"/>
        </w:rPr>
        <w:t>Economic</w:t>
      </w:r>
      <w:r w:rsidRPr="001915B1">
        <w:rPr>
          <w:rFonts w:eastAsia="Bookman Old Style" w:cs="Bookman Old Style"/>
          <w:spacing w:val="-9"/>
        </w:rPr>
        <w:t xml:space="preserve"> </w:t>
      </w:r>
      <w:r w:rsidRPr="001915B1">
        <w:rPr>
          <w:rFonts w:eastAsia="Bookman Old Style" w:cs="Bookman Old Style"/>
        </w:rPr>
        <w:t>Development</w:t>
      </w:r>
      <w:r w:rsidRPr="001915B1">
        <w:rPr>
          <w:rFonts w:eastAsia="Bookman Old Style" w:cs="Bookman Old Style"/>
          <w:spacing w:val="-9"/>
        </w:rPr>
        <w:t xml:space="preserve"> </w:t>
      </w:r>
      <w:r w:rsidRPr="001915B1">
        <w:rPr>
          <w:rFonts w:eastAsia="Bookman Old Style" w:cs="Bookman Old Style"/>
        </w:rPr>
        <w:t>(DEED)</w:t>
      </w:r>
      <w:r w:rsidRPr="001915B1">
        <w:rPr>
          <w:rFonts w:eastAsia="Bookman Old Style" w:cs="Bookman Old Style"/>
          <w:spacing w:val="-9"/>
        </w:rPr>
        <w:t xml:space="preserve"> </w:t>
      </w:r>
      <w:r w:rsidRPr="001915B1">
        <w:rPr>
          <w:rFonts w:eastAsia="Bookman Old Style" w:cs="Bookman Old Style"/>
        </w:rPr>
        <w:t>has</w:t>
      </w:r>
      <w:r w:rsidRPr="001915B1">
        <w:rPr>
          <w:rFonts w:eastAsia="Bookman Old Style" w:cs="Bookman Old Style"/>
          <w:spacing w:val="-8"/>
        </w:rPr>
        <w:t xml:space="preserve"> </w:t>
      </w:r>
      <w:r w:rsidRPr="001915B1">
        <w:rPr>
          <w:rFonts w:eastAsia="Bookman Old Style" w:cs="Bookman Old Style"/>
        </w:rPr>
        <w:t>found</w:t>
      </w:r>
      <w:r w:rsidRPr="001915B1">
        <w:rPr>
          <w:rFonts w:eastAsia="Bookman Old Style" w:cs="Bookman Old Style"/>
          <w:spacing w:val="-9"/>
        </w:rPr>
        <w:t xml:space="preserve"> </w:t>
      </w:r>
      <w:r w:rsidRPr="001915B1">
        <w:rPr>
          <w:rFonts w:eastAsia="Bookman Old Style" w:cs="Bookman Old Style"/>
        </w:rPr>
        <w:t>that</w:t>
      </w:r>
      <w:r w:rsidRPr="001915B1">
        <w:rPr>
          <w:rFonts w:eastAsia="Bookman Old Style" w:cs="Bookman Old Style"/>
          <w:w w:val="99"/>
        </w:rPr>
        <w:t xml:space="preserve"> </w:t>
      </w:r>
      <w:r w:rsidRPr="001915B1">
        <w:rPr>
          <w:rFonts w:eastAsia="Bookman Old Style" w:cs="Bookman Old Style"/>
        </w:rPr>
        <w:t>each</w:t>
      </w:r>
      <w:r w:rsidRPr="001915B1">
        <w:rPr>
          <w:rFonts w:eastAsia="Bookman Old Style" w:cs="Bookman Old Style"/>
          <w:spacing w:val="1"/>
        </w:rPr>
        <w:t xml:space="preserve"> </w:t>
      </w:r>
      <w:r w:rsidRPr="001915B1">
        <w:rPr>
          <w:rFonts w:eastAsia="Bookman Old Style" w:cs="Bookman Old Style"/>
        </w:rPr>
        <w:t>business</w:t>
      </w:r>
      <w:r w:rsidRPr="001915B1">
        <w:rPr>
          <w:rFonts w:eastAsia="Bookman Old Style" w:cs="Bookman Old Style"/>
          <w:spacing w:val="1"/>
        </w:rPr>
        <w:t xml:space="preserve"> </w:t>
      </w:r>
      <w:r w:rsidRPr="001915B1">
        <w:rPr>
          <w:rFonts w:eastAsia="Bookman Old Style" w:cs="Bookman Old Style"/>
        </w:rPr>
        <w:t>meets</w:t>
      </w:r>
      <w:r w:rsidRPr="001915B1">
        <w:rPr>
          <w:rFonts w:eastAsia="Bookman Old Style" w:cs="Bookman Old Style"/>
          <w:spacing w:val="1"/>
        </w:rPr>
        <w:t xml:space="preserve"> </w:t>
      </w:r>
      <w:r w:rsidRPr="001915B1">
        <w:rPr>
          <w:rFonts w:eastAsia="Bookman Old Style" w:cs="Bookman Old Style"/>
        </w:rPr>
        <w:t>the</w:t>
      </w:r>
      <w:r w:rsidRPr="001915B1">
        <w:rPr>
          <w:rFonts w:eastAsia="Bookman Old Style" w:cs="Bookman Old Style"/>
          <w:spacing w:val="1"/>
        </w:rPr>
        <w:t xml:space="preserve"> </w:t>
      </w:r>
      <w:r w:rsidRPr="001915B1">
        <w:rPr>
          <w:rFonts w:eastAsia="Bookman Old Style" w:cs="Bookman Old Style"/>
        </w:rPr>
        <w:t>qualifications</w:t>
      </w:r>
      <w:r w:rsidRPr="001915B1">
        <w:rPr>
          <w:rFonts w:eastAsia="Bookman Old Style" w:cs="Bookman Old Style"/>
          <w:spacing w:val="2"/>
        </w:rPr>
        <w:t xml:space="preserve"> </w:t>
      </w:r>
      <w:r w:rsidRPr="001915B1">
        <w:rPr>
          <w:rFonts w:eastAsia="Bookman Old Style" w:cs="Bookman Old Style"/>
        </w:rPr>
        <w:t>specified</w:t>
      </w:r>
      <w:r w:rsidRPr="001915B1">
        <w:rPr>
          <w:rFonts w:eastAsia="Bookman Old Style" w:cs="Bookman Old Style"/>
          <w:spacing w:val="1"/>
        </w:rPr>
        <w:t xml:space="preserve"> </w:t>
      </w:r>
      <w:r w:rsidRPr="001915B1">
        <w:rPr>
          <w:rFonts w:eastAsia="Bookman Old Style" w:cs="Bookman Old Style"/>
        </w:rPr>
        <w:t>in</w:t>
      </w:r>
      <w:r w:rsidRPr="001915B1">
        <w:rPr>
          <w:rFonts w:eastAsia="Bookman Old Style" w:cs="Bookman Old Style"/>
          <w:spacing w:val="1"/>
        </w:rPr>
        <w:t xml:space="preserve"> </w:t>
      </w:r>
      <w:r w:rsidRPr="001915B1">
        <w:rPr>
          <w:rFonts w:eastAsia="Bookman Old Style" w:cs="Bookman Old Style"/>
        </w:rPr>
        <w:t>Subdivision</w:t>
      </w:r>
      <w:r w:rsidRPr="001915B1">
        <w:rPr>
          <w:rFonts w:eastAsia="Bookman Old Style" w:cs="Bookman Old Style"/>
          <w:spacing w:val="2"/>
        </w:rPr>
        <w:t xml:space="preserve"> </w:t>
      </w:r>
      <w:r w:rsidRPr="001915B1">
        <w:rPr>
          <w:rFonts w:eastAsia="Bookman Old Style" w:cs="Bookman Old Style"/>
        </w:rPr>
        <w:t>3</w:t>
      </w:r>
      <w:r w:rsidRPr="001915B1">
        <w:rPr>
          <w:rFonts w:eastAsia="Bookman Old Style" w:cs="Bookman Old Style"/>
          <w:spacing w:val="1"/>
        </w:rPr>
        <w:t xml:space="preserve"> </w:t>
      </w:r>
      <w:r w:rsidRPr="001915B1">
        <w:rPr>
          <w:rFonts w:eastAsia="Bookman Old Style" w:cs="Bookman Old Style"/>
        </w:rPr>
        <w:t>of</w:t>
      </w:r>
      <w:r w:rsidRPr="001915B1">
        <w:rPr>
          <w:rFonts w:eastAsia="Bookman Old Style" w:cs="Bookman Old Style"/>
          <w:spacing w:val="1"/>
        </w:rPr>
        <w:t xml:space="preserve"> </w:t>
      </w:r>
      <w:r w:rsidRPr="001915B1">
        <w:rPr>
          <w:rFonts w:eastAsia="Bookman Old Style" w:cs="Bookman Old Style"/>
        </w:rPr>
        <w:t>the</w:t>
      </w:r>
      <w:r w:rsidRPr="001915B1">
        <w:rPr>
          <w:rFonts w:eastAsia="Bookman Old Style" w:cs="Bookman Old Style"/>
          <w:spacing w:val="1"/>
        </w:rPr>
        <w:t xml:space="preserve"> </w:t>
      </w:r>
      <w:r w:rsidRPr="001915B1">
        <w:rPr>
          <w:rFonts w:eastAsia="Bookman Old Style" w:cs="Bookman Old Style"/>
        </w:rPr>
        <w:t>statute</w:t>
      </w:r>
      <w:r w:rsidRPr="001915B1">
        <w:rPr>
          <w:rFonts w:eastAsia="Bookman Old Style" w:cs="Bookman Old Style"/>
          <w:w w:val="99"/>
        </w:rPr>
        <w:t xml:space="preserve"> </w:t>
      </w:r>
      <w:r w:rsidRPr="001915B1">
        <w:rPr>
          <w:rFonts w:eastAsia="Bookman Old Style" w:cs="Bookman Old Style"/>
        </w:rPr>
        <w:t>and</w:t>
      </w:r>
      <w:r w:rsidRPr="001915B1">
        <w:rPr>
          <w:rFonts w:eastAsia="Bookman Old Style" w:cs="Bookman Old Style"/>
          <w:spacing w:val="7"/>
        </w:rPr>
        <w:t xml:space="preserve"> </w:t>
      </w:r>
      <w:r w:rsidRPr="001915B1">
        <w:rPr>
          <w:rFonts w:eastAsia="Bookman Old Style" w:cs="Bookman Old Style"/>
        </w:rPr>
        <w:t>that</w:t>
      </w:r>
      <w:r w:rsidRPr="001915B1">
        <w:rPr>
          <w:rFonts w:eastAsia="Bookman Old Style" w:cs="Bookman Old Style"/>
          <w:spacing w:val="8"/>
        </w:rPr>
        <w:t xml:space="preserve"> </w:t>
      </w:r>
      <w:r w:rsidRPr="001915B1">
        <w:rPr>
          <w:rFonts w:eastAsia="Bookman Old Style" w:cs="Bookman Old Style"/>
        </w:rPr>
        <w:t>each</w:t>
      </w:r>
      <w:r w:rsidRPr="001915B1">
        <w:rPr>
          <w:rFonts w:eastAsia="Bookman Old Style" w:cs="Bookman Old Style"/>
          <w:spacing w:val="7"/>
        </w:rPr>
        <w:t xml:space="preserve"> </w:t>
      </w:r>
      <w:r w:rsidRPr="001915B1">
        <w:rPr>
          <w:rFonts w:eastAsia="Bookman Old Style" w:cs="Bookman Old Style"/>
        </w:rPr>
        <w:t>business</w:t>
      </w:r>
      <w:r w:rsidRPr="001915B1">
        <w:rPr>
          <w:rFonts w:eastAsia="Bookman Old Style" w:cs="Bookman Old Style"/>
          <w:spacing w:val="8"/>
        </w:rPr>
        <w:t xml:space="preserve"> </w:t>
      </w:r>
      <w:r w:rsidRPr="001915B1">
        <w:rPr>
          <w:rFonts w:eastAsia="Bookman Old Style" w:cs="Bookman Old Style"/>
        </w:rPr>
        <w:t>is</w:t>
      </w:r>
      <w:r w:rsidRPr="001915B1">
        <w:rPr>
          <w:rFonts w:eastAsia="Bookman Old Style" w:cs="Bookman Old Style"/>
          <w:spacing w:val="8"/>
        </w:rPr>
        <w:t xml:space="preserve"> </w:t>
      </w:r>
      <w:r w:rsidRPr="001915B1">
        <w:rPr>
          <w:rFonts w:eastAsia="Bookman Old Style" w:cs="Bookman Old Style"/>
        </w:rPr>
        <w:t>therefore</w:t>
      </w:r>
      <w:r w:rsidRPr="001915B1">
        <w:rPr>
          <w:rFonts w:eastAsia="Bookman Old Style" w:cs="Bookman Old Style"/>
          <w:spacing w:val="7"/>
        </w:rPr>
        <w:t xml:space="preserve"> </w:t>
      </w:r>
      <w:r w:rsidRPr="001915B1">
        <w:rPr>
          <w:rFonts w:eastAsia="Bookman Old Style" w:cs="Bookman Old Style"/>
        </w:rPr>
        <w:t>eligible</w:t>
      </w:r>
      <w:r w:rsidRPr="001915B1">
        <w:rPr>
          <w:rFonts w:eastAsia="Bookman Old Style" w:cs="Bookman Old Style"/>
          <w:spacing w:val="8"/>
        </w:rPr>
        <w:t xml:space="preserve"> </w:t>
      </w:r>
      <w:r w:rsidRPr="001915B1">
        <w:rPr>
          <w:rFonts w:eastAsia="Bookman Old Style" w:cs="Bookman Old Style"/>
        </w:rPr>
        <w:t>to</w:t>
      </w:r>
      <w:r w:rsidRPr="001915B1">
        <w:rPr>
          <w:rFonts w:eastAsia="Bookman Old Style" w:cs="Bookman Old Style"/>
          <w:spacing w:val="8"/>
        </w:rPr>
        <w:t xml:space="preserve"> </w:t>
      </w:r>
      <w:r w:rsidRPr="001915B1">
        <w:rPr>
          <w:rFonts w:eastAsia="Bookman Old Style" w:cs="Bookman Old Style"/>
        </w:rPr>
        <w:t>participate</w:t>
      </w:r>
      <w:r w:rsidRPr="001915B1">
        <w:rPr>
          <w:rFonts w:eastAsia="Bookman Old Style" w:cs="Bookman Old Style"/>
          <w:spacing w:val="8"/>
        </w:rPr>
        <w:t xml:space="preserve"> </w:t>
      </w:r>
      <w:r w:rsidRPr="001915B1">
        <w:rPr>
          <w:rFonts w:eastAsia="Bookman Old Style" w:cs="Bookman Old Style"/>
        </w:rPr>
        <w:t>in</w:t>
      </w:r>
      <w:r w:rsidRPr="001915B1">
        <w:rPr>
          <w:rFonts w:eastAsia="Bookman Old Style" w:cs="Bookman Old Style"/>
          <w:spacing w:val="8"/>
        </w:rPr>
        <w:t xml:space="preserve"> </w:t>
      </w:r>
      <w:r w:rsidRPr="001915B1">
        <w:rPr>
          <w:rFonts w:eastAsia="Bookman Old Style" w:cs="Bookman Old Style"/>
        </w:rPr>
        <w:t>DEED’s</w:t>
      </w:r>
      <w:r w:rsidRPr="001915B1">
        <w:rPr>
          <w:rFonts w:eastAsia="Bookman Old Style" w:cs="Bookman Old Style"/>
          <w:spacing w:val="7"/>
        </w:rPr>
        <w:t xml:space="preserve"> </w:t>
      </w:r>
      <w:r w:rsidRPr="001915B1">
        <w:rPr>
          <w:rFonts w:eastAsia="Bookman Old Style" w:cs="Bookman Old Style"/>
        </w:rPr>
        <w:t>Angel</w:t>
      </w:r>
      <w:r w:rsidRPr="001915B1">
        <w:rPr>
          <w:rFonts w:eastAsia="Bookman Old Style" w:cs="Bookman Old Style"/>
          <w:spacing w:val="8"/>
        </w:rPr>
        <w:t xml:space="preserve"> </w:t>
      </w:r>
      <w:r w:rsidRPr="001915B1">
        <w:rPr>
          <w:rFonts w:eastAsia="Bookman Old Style" w:cs="Bookman Old Style"/>
        </w:rPr>
        <w:t>Tax</w:t>
      </w:r>
      <w:r w:rsidRPr="001915B1">
        <w:rPr>
          <w:rFonts w:eastAsia="Bookman Old Style" w:cs="Bookman Old Style"/>
          <w:w w:val="99"/>
        </w:rPr>
        <w:t xml:space="preserve"> </w:t>
      </w:r>
      <w:r w:rsidRPr="001915B1">
        <w:rPr>
          <w:rFonts w:eastAsia="Bookman Old Style" w:cs="Bookman Old Style"/>
        </w:rPr>
        <w:t>Credit</w:t>
      </w:r>
      <w:r w:rsidRPr="001915B1">
        <w:rPr>
          <w:rFonts w:eastAsia="Bookman Old Style" w:cs="Bookman Old Style"/>
          <w:spacing w:val="-12"/>
        </w:rPr>
        <w:t xml:space="preserve"> </w:t>
      </w:r>
      <w:r w:rsidRPr="001915B1">
        <w:rPr>
          <w:rFonts w:eastAsia="Bookman Old Style" w:cs="Bookman Old Style"/>
        </w:rPr>
        <w:t>Program</w:t>
      </w:r>
      <w:r w:rsidRPr="001915B1">
        <w:rPr>
          <w:rFonts w:eastAsia="Bookman Old Style" w:cs="Bookman Old Style"/>
          <w:b/>
          <w:bCs/>
          <w:i/>
        </w:rPr>
        <w:t>.</w:t>
      </w:r>
      <w:r w:rsidRPr="001915B1">
        <w:rPr>
          <w:rFonts w:eastAsia="Bookman Old Style" w:cs="Bookman Old Style"/>
          <w:b/>
          <w:bCs/>
          <w:i/>
          <w:spacing w:val="-14"/>
        </w:rPr>
        <w:t xml:space="preserve"> </w:t>
      </w:r>
    </w:p>
    <w:p w14:paraId="5E2C07EF" w14:textId="77777777" w:rsidR="00392B63" w:rsidRDefault="00392B63" w:rsidP="00392B63">
      <w:pPr>
        <w:widowControl w:val="0"/>
        <w:spacing w:after="0" w:line="240" w:lineRule="auto"/>
        <w:ind w:right="2520"/>
        <w:jc w:val="center"/>
        <w:rPr>
          <w:rFonts w:ascii="Arial"/>
          <w:b/>
          <w:sz w:val="28"/>
          <w:szCs w:val="28"/>
        </w:rPr>
      </w:pPr>
    </w:p>
    <w:p w14:paraId="5A395249" w14:textId="40893EFB" w:rsidR="00392B63" w:rsidRDefault="006F152C" w:rsidP="00AD029D">
      <w:pPr>
        <w:pStyle w:val="Heading3"/>
      </w:pPr>
      <w:r>
        <w:t>201</w:t>
      </w:r>
      <w:r w:rsidR="00AD029D" w:rsidRPr="00E11505">
        <w:t>9</w:t>
      </w:r>
      <w:r w:rsidR="00392B63" w:rsidRPr="00D04F32">
        <w:t xml:space="preserve"> Qualified Businesses</w:t>
      </w: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575"/>
        <w:gridCol w:w="3307"/>
      </w:tblGrid>
      <w:tr w:rsidR="00E11505" w:rsidRPr="00E11505" w14:paraId="0B3383A4" w14:textId="77777777" w:rsidTr="00E11505">
        <w:trPr>
          <w:trHeight w:val="300"/>
        </w:trPr>
        <w:tc>
          <w:tcPr>
            <w:tcW w:w="3960" w:type="dxa"/>
            <w:shd w:val="clear" w:color="auto" w:fill="auto"/>
            <w:noWrap/>
            <w:vAlign w:val="bottom"/>
            <w:hideMark/>
          </w:tcPr>
          <w:p w14:paraId="16149B7A" w14:textId="77777777" w:rsidR="00E11505" w:rsidRPr="00E11505" w:rsidRDefault="00E11505" w:rsidP="00E11505">
            <w:pPr>
              <w:spacing w:after="0" w:line="240" w:lineRule="auto"/>
              <w:rPr>
                <w:rFonts w:ascii="Calibri" w:eastAsia="Times New Roman" w:hAnsi="Calibri" w:cs="Times New Roman"/>
                <w:b/>
                <w:color w:val="000000"/>
              </w:rPr>
            </w:pPr>
            <w:r w:rsidRPr="00E11505">
              <w:rPr>
                <w:rFonts w:ascii="Calibri" w:eastAsia="Times New Roman" w:hAnsi="Calibri" w:cs="Times New Roman"/>
                <w:b/>
                <w:color w:val="000000"/>
              </w:rPr>
              <w:t>Legal Name</w:t>
            </w:r>
          </w:p>
        </w:tc>
        <w:tc>
          <w:tcPr>
            <w:tcW w:w="1575" w:type="dxa"/>
            <w:shd w:val="clear" w:color="auto" w:fill="auto"/>
            <w:noWrap/>
            <w:vAlign w:val="bottom"/>
            <w:hideMark/>
          </w:tcPr>
          <w:p w14:paraId="2F9D47A7" w14:textId="77777777" w:rsidR="00E11505" w:rsidRPr="00E11505" w:rsidRDefault="00E11505" w:rsidP="00E11505">
            <w:pPr>
              <w:spacing w:after="0" w:line="240" w:lineRule="auto"/>
              <w:rPr>
                <w:rFonts w:ascii="Calibri" w:eastAsia="Times New Roman" w:hAnsi="Calibri" w:cs="Times New Roman"/>
                <w:b/>
                <w:color w:val="000000"/>
              </w:rPr>
            </w:pPr>
            <w:r w:rsidRPr="00E11505">
              <w:rPr>
                <w:rFonts w:ascii="Calibri" w:eastAsia="Times New Roman" w:hAnsi="Calibri" w:cs="Times New Roman"/>
                <w:b/>
                <w:color w:val="000000"/>
              </w:rPr>
              <w:t>County</w:t>
            </w:r>
          </w:p>
        </w:tc>
        <w:tc>
          <w:tcPr>
            <w:tcW w:w="3307" w:type="dxa"/>
            <w:shd w:val="clear" w:color="auto" w:fill="auto"/>
            <w:noWrap/>
            <w:vAlign w:val="bottom"/>
            <w:hideMark/>
          </w:tcPr>
          <w:p w14:paraId="3FD28B37" w14:textId="77777777" w:rsidR="00E11505" w:rsidRPr="00E11505" w:rsidRDefault="00E11505" w:rsidP="00E11505">
            <w:pPr>
              <w:spacing w:after="0" w:line="240" w:lineRule="auto"/>
              <w:rPr>
                <w:rFonts w:ascii="Calibri" w:eastAsia="Times New Roman" w:hAnsi="Calibri" w:cs="Times New Roman"/>
                <w:b/>
                <w:color w:val="000000"/>
              </w:rPr>
            </w:pPr>
            <w:r w:rsidRPr="00E11505">
              <w:rPr>
                <w:rFonts w:ascii="Calibri" w:eastAsia="Times New Roman" w:hAnsi="Calibri" w:cs="Times New Roman"/>
                <w:b/>
                <w:color w:val="000000"/>
              </w:rPr>
              <w:t xml:space="preserve">Industry Type </w:t>
            </w:r>
          </w:p>
        </w:tc>
      </w:tr>
      <w:tr w:rsidR="00E11505" w:rsidRPr="00E11505" w14:paraId="59898FAE" w14:textId="77777777" w:rsidTr="00E11505">
        <w:trPr>
          <w:trHeight w:val="300"/>
        </w:trPr>
        <w:tc>
          <w:tcPr>
            <w:tcW w:w="3960" w:type="dxa"/>
            <w:shd w:val="clear" w:color="auto" w:fill="auto"/>
            <w:noWrap/>
            <w:vAlign w:val="bottom"/>
            <w:hideMark/>
          </w:tcPr>
          <w:p w14:paraId="524DE91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Ablation Safety Technologies</w:t>
            </w:r>
          </w:p>
        </w:tc>
        <w:tc>
          <w:tcPr>
            <w:tcW w:w="1575" w:type="dxa"/>
            <w:shd w:val="clear" w:color="auto" w:fill="auto"/>
            <w:noWrap/>
            <w:vAlign w:val="bottom"/>
            <w:hideMark/>
          </w:tcPr>
          <w:p w14:paraId="11F31DC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36C909C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00DA0241" w14:textId="77777777" w:rsidTr="00E11505">
        <w:trPr>
          <w:trHeight w:val="300"/>
        </w:trPr>
        <w:tc>
          <w:tcPr>
            <w:tcW w:w="3960" w:type="dxa"/>
            <w:shd w:val="clear" w:color="auto" w:fill="auto"/>
            <w:noWrap/>
            <w:vAlign w:val="bottom"/>
            <w:hideMark/>
          </w:tcPr>
          <w:p w14:paraId="0D59E56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ABV Technology, Inc.</w:t>
            </w:r>
          </w:p>
        </w:tc>
        <w:tc>
          <w:tcPr>
            <w:tcW w:w="1575" w:type="dxa"/>
            <w:shd w:val="clear" w:color="auto" w:fill="auto"/>
            <w:noWrap/>
            <w:vAlign w:val="bottom"/>
            <w:hideMark/>
          </w:tcPr>
          <w:p w14:paraId="4CC13B3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2C096E5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Food/Drink</w:t>
            </w:r>
          </w:p>
        </w:tc>
      </w:tr>
      <w:tr w:rsidR="00E11505" w:rsidRPr="00E11505" w14:paraId="1D04533A" w14:textId="77777777" w:rsidTr="00E11505">
        <w:trPr>
          <w:trHeight w:val="300"/>
        </w:trPr>
        <w:tc>
          <w:tcPr>
            <w:tcW w:w="3960" w:type="dxa"/>
            <w:shd w:val="clear" w:color="auto" w:fill="auto"/>
            <w:noWrap/>
            <w:vAlign w:val="bottom"/>
            <w:hideMark/>
          </w:tcPr>
          <w:p w14:paraId="46952F8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Access Point Technologies EP, Inc.</w:t>
            </w:r>
          </w:p>
        </w:tc>
        <w:tc>
          <w:tcPr>
            <w:tcW w:w="1575" w:type="dxa"/>
            <w:shd w:val="clear" w:color="auto" w:fill="auto"/>
            <w:noWrap/>
            <w:vAlign w:val="bottom"/>
            <w:hideMark/>
          </w:tcPr>
          <w:p w14:paraId="644C7B6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6526CFF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78B3A670" w14:textId="77777777" w:rsidTr="00E11505">
        <w:trPr>
          <w:trHeight w:val="300"/>
        </w:trPr>
        <w:tc>
          <w:tcPr>
            <w:tcW w:w="3960" w:type="dxa"/>
            <w:shd w:val="clear" w:color="auto" w:fill="auto"/>
            <w:noWrap/>
            <w:vAlign w:val="bottom"/>
            <w:hideMark/>
          </w:tcPr>
          <w:p w14:paraId="49F9A984"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ActivOrtho</w:t>
            </w:r>
            <w:proofErr w:type="spellEnd"/>
            <w:r w:rsidRPr="00E11505">
              <w:rPr>
                <w:rFonts w:ascii="Calibri" w:eastAsia="Times New Roman" w:hAnsi="Calibri" w:cs="Times New Roman"/>
                <w:color w:val="000000"/>
              </w:rPr>
              <w:t xml:space="preserve"> Inc</w:t>
            </w:r>
          </w:p>
        </w:tc>
        <w:tc>
          <w:tcPr>
            <w:tcW w:w="1575" w:type="dxa"/>
            <w:shd w:val="clear" w:color="auto" w:fill="auto"/>
            <w:noWrap/>
            <w:vAlign w:val="bottom"/>
            <w:hideMark/>
          </w:tcPr>
          <w:p w14:paraId="09E917C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4E42EE0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563D6F05" w14:textId="77777777" w:rsidTr="00E11505">
        <w:trPr>
          <w:trHeight w:val="300"/>
        </w:trPr>
        <w:tc>
          <w:tcPr>
            <w:tcW w:w="3960" w:type="dxa"/>
            <w:shd w:val="clear" w:color="auto" w:fill="auto"/>
            <w:noWrap/>
            <w:vAlign w:val="bottom"/>
            <w:hideMark/>
          </w:tcPr>
          <w:p w14:paraId="1F051398"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Adestinn</w:t>
            </w:r>
            <w:proofErr w:type="spellEnd"/>
            <w:r w:rsidRPr="00E11505">
              <w:rPr>
                <w:rFonts w:ascii="Calibri" w:eastAsia="Times New Roman" w:hAnsi="Calibri" w:cs="Times New Roman"/>
                <w:color w:val="000000"/>
              </w:rPr>
              <w:t>, LLC</w:t>
            </w:r>
          </w:p>
        </w:tc>
        <w:tc>
          <w:tcPr>
            <w:tcW w:w="1575" w:type="dxa"/>
            <w:shd w:val="clear" w:color="auto" w:fill="auto"/>
            <w:noWrap/>
            <w:vAlign w:val="bottom"/>
            <w:hideMark/>
          </w:tcPr>
          <w:p w14:paraId="20CD804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06BE869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Business Products and Services</w:t>
            </w:r>
          </w:p>
        </w:tc>
      </w:tr>
      <w:tr w:rsidR="00E11505" w:rsidRPr="00E11505" w14:paraId="01CE71A7" w14:textId="77777777" w:rsidTr="00E11505">
        <w:trPr>
          <w:trHeight w:val="300"/>
        </w:trPr>
        <w:tc>
          <w:tcPr>
            <w:tcW w:w="3960" w:type="dxa"/>
            <w:shd w:val="clear" w:color="auto" w:fill="auto"/>
            <w:noWrap/>
            <w:vAlign w:val="bottom"/>
            <w:hideMark/>
          </w:tcPr>
          <w:p w14:paraId="0DD906C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AMX Technologies, LLC</w:t>
            </w:r>
          </w:p>
        </w:tc>
        <w:tc>
          <w:tcPr>
            <w:tcW w:w="1575" w:type="dxa"/>
            <w:shd w:val="clear" w:color="auto" w:fill="auto"/>
            <w:noWrap/>
            <w:vAlign w:val="bottom"/>
            <w:hideMark/>
          </w:tcPr>
          <w:p w14:paraId="59E6ED9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0B34C0A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0194A5A7" w14:textId="77777777" w:rsidTr="00E11505">
        <w:trPr>
          <w:trHeight w:val="300"/>
        </w:trPr>
        <w:tc>
          <w:tcPr>
            <w:tcW w:w="3960" w:type="dxa"/>
            <w:shd w:val="clear" w:color="auto" w:fill="auto"/>
            <w:noWrap/>
            <w:vAlign w:val="bottom"/>
            <w:hideMark/>
          </w:tcPr>
          <w:p w14:paraId="67EAB7A2"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aNine</w:t>
            </w:r>
            <w:proofErr w:type="spellEnd"/>
            <w:r w:rsidRPr="00E11505">
              <w:rPr>
                <w:rFonts w:ascii="Calibri" w:eastAsia="Times New Roman" w:hAnsi="Calibri" w:cs="Times New Roman"/>
                <w:color w:val="000000"/>
              </w:rPr>
              <w:t xml:space="preserve"> LLC</w:t>
            </w:r>
          </w:p>
        </w:tc>
        <w:tc>
          <w:tcPr>
            <w:tcW w:w="1575" w:type="dxa"/>
            <w:shd w:val="clear" w:color="auto" w:fill="auto"/>
            <w:noWrap/>
            <w:vAlign w:val="bottom"/>
            <w:hideMark/>
          </w:tcPr>
          <w:p w14:paraId="3293A2E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64DCB18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75D423D9" w14:textId="77777777" w:rsidTr="00E11505">
        <w:trPr>
          <w:trHeight w:val="300"/>
        </w:trPr>
        <w:tc>
          <w:tcPr>
            <w:tcW w:w="3960" w:type="dxa"/>
            <w:shd w:val="clear" w:color="auto" w:fill="auto"/>
            <w:noWrap/>
            <w:vAlign w:val="bottom"/>
            <w:hideMark/>
          </w:tcPr>
          <w:p w14:paraId="3EA39DF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ARI Acquisition Corp.</w:t>
            </w:r>
          </w:p>
        </w:tc>
        <w:tc>
          <w:tcPr>
            <w:tcW w:w="1575" w:type="dxa"/>
            <w:shd w:val="clear" w:color="auto" w:fill="auto"/>
            <w:noWrap/>
            <w:vAlign w:val="bottom"/>
            <w:hideMark/>
          </w:tcPr>
          <w:p w14:paraId="25EF92E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72E27CA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Clean Technology</w:t>
            </w:r>
          </w:p>
        </w:tc>
      </w:tr>
      <w:tr w:rsidR="00E11505" w:rsidRPr="00E11505" w14:paraId="1A9776C2" w14:textId="77777777" w:rsidTr="00E11505">
        <w:trPr>
          <w:trHeight w:val="300"/>
        </w:trPr>
        <w:tc>
          <w:tcPr>
            <w:tcW w:w="3960" w:type="dxa"/>
            <w:shd w:val="clear" w:color="auto" w:fill="auto"/>
            <w:noWrap/>
            <w:vAlign w:val="bottom"/>
            <w:hideMark/>
          </w:tcPr>
          <w:p w14:paraId="6670234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Aurora Concussion Therapy Systems, Inc.</w:t>
            </w:r>
          </w:p>
        </w:tc>
        <w:tc>
          <w:tcPr>
            <w:tcW w:w="1575" w:type="dxa"/>
            <w:shd w:val="clear" w:color="auto" w:fill="auto"/>
            <w:noWrap/>
            <w:vAlign w:val="bottom"/>
            <w:hideMark/>
          </w:tcPr>
          <w:p w14:paraId="770761B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713BB4E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155808E1" w14:textId="77777777" w:rsidTr="00E11505">
        <w:trPr>
          <w:trHeight w:val="300"/>
        </w:trPr>
        <w:tc>
          <w:tcPr>
            <w:tcW w:w="3960" w:type="dxa"/>
            <w:shd w:val="clear" w:color="auto" w:fill="auto"/>
            <w:noWrap/>
            <w:vAlign w:val="bottom"/>
            <w:hideMark/>
          </w:tcPr>
          <w:p w14:paraId="3FB3A18E"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BetterTime</w:t>
            </w:r>
            <w:proofErr w:type="spellEnd"/>
            <w:r w:rsidRPr="00E11505">
              <w:rPr>
                <w:rFonts w:ascii="Calibri" w:eastAsia="Times New Roman" w:hAnsi="Calibri" w:cs="Times New Roman"/>
                <w:color w:val="000000"/>
              </w:rPr>
              <w:t xml:space="preserve"> Co</w:t>
            </w:r>
          </w:p>
        </w:tc>
        <w:tc>
          <w:tcPr>
            <w:tcW w:w="1575" w:type="dxa"/>
            <w:shd w:val="clear" w:color="auto" w:fill="auto"/>
            <w:noWrap/>
            <w:vAlign w:val="bottom"/>
            <w:hideMark/>
          </w:tcPr>
          <w:p w14:paraId="69499D7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482A2EF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Education</w:t>
            </w:r>
          </w:p>
        </w:tc>
      </w:tr>
      <w:tr w:rsidR="00E11505" w:rsidRPr="00E11505" w14:paraId="2F550EA0" w14:textId="77777777" w:rsidTr="00E11505">
        <w:trPr>
          <w:trHeight w:val="300"/>
        </w:trPr>
        <w:tc>
          <w:tcPr>
            <w:tcW w:w="3960" w:type="dxa"/>
            <w:shd w:val="clear" w:color="auto" w:fill="auto"/>
            <w:noWrap/>
            <w:vAlign w:val="bottom"/>
            <w:hideMark/>
          </w:tcPr>
          <w:p w14:paraId="6D596917"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Binary Bridge, SBC</w:t>
            </w:r>
          </w:p>
        </w:tc>
        <w:tc>
          <w:tcPr>
            <w:tcW w:w="1575" w:type="dxa"/>
            <w:shd w:val="clear" w:color="auto" w:fill="auto"/>
            <w:noWrap/>
            <w:vAlign w:val="bottom"/>
            <w:hideMark/>
          </w:tcPr>
          <w:p w14:paraId="1A2190E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14C04649"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7C1FBD46" w14:textId="77777777" w:rsidTr="00E11505">
        <w:trPr>
          <w:trHeight w:val="300"/>
        </w:trPr>
        <w:tc>
          <w:tcPr>
            <w:tcW w:w="3960" w:type="dxa"/>
            <w:shd w:val="clear" w:color="auto" w:fill="auto"/>
            <w:noWrap/>
            <w:vAlign w:val="bottom"/>
            <w:hideMark/>
          </w:tcPr>
          <w:p w14:paraId="6D1EDB2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Bistro Systems LLC</w:t>
            </w:r>
          </w:p>
        </w:tc>
        <w:tc>
          <w:tcPr>
            <w:tcW w:w="1575" w:type="dxa"/>
            <w:shd w:val="clear" w:color="auto" w:fill="auto"/>
            <w:noWrap/>
            <w:vAlign w:val="bottom"/>
            <w:hideMark/>
          </w:tcPr>
          <w:p w14:paraId="53C9540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6DA8B47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Consumer Products and Services</w:t>
            </w:r>
          </w:p>
        </w:tc>
      </w:tr>
      <w:tr w:rsidR="00E11505" w:rsidRPr="00E11505" w14:paraId="48EBE330" w14:textId="77777777" w:rsidTr="00E11505">
        <w:trPr>
          <w:trHeight w:val="300"/>
        </w:trPr>
        <w:tc>
          <w:tcPr>
            <w:tcW w:w="3960" w:type="dxa"/>
            <w:shd w:val="clear" w:color="auto" w:fill="auto"/>
            <w:noWrap/>
            <w:vAlign w:val="bottom"/>
            <w:hideMark/>
          </w:tcPr>
          <w:p w14:paraId="68AD1F70"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BlueRithm</w:t>
            </w:r>
            <w:proofErr w:type="spellEnd"/>
            <w:r w:rsidRPr="00E11505">
              <w:rPr>
                <w:rFonts w:ascii="Calibri" w:eastAsia="Times New Roman" w:hAnsi="Calibri" w:cs="Times New Roman"/>
                <w:color w:val="000000"/>
              </w:rPr>
              <w:t xml:space="preserve"> LLC</w:t>
            </w:r>
          </w:p>
        </w:tc>
        <w:tc>
          <w:tcPr>
            <w:tcW w:w="1575" w:type="dxa"/>
            <w:shd w:val="clear" w:color="auto" w:fill="auto"/>
            <w:noWrap/>
            <w:vAlign w:val="bottom"/>
            <w:hideMark/>
          </w:tcPr>
          <w:p w14:paraId="549BF30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7DC6A66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7A908E6E" w14:textId="77777777" w:rsidTr="00E11505">
        <w:trPr>
          <w:trHeight w:val="300"/>
        </w:trPr>
        <w:tc>
          <w:tcPr>
            <w:tcW w:w="3960" w:type="dxa"/>
            <w:shd w:val="clear" w:color="auto" w:fill="auto"/>
            <w:noWrap/>
            <w:vAlign w:val="bottom"/>
            <w:hideMark/>
          </w:tcPr>
          <w:p w14:paraId="1C7793D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Brain Check Medical, LLC</w:t>
            </w:r>
          </w:p>
        </w:tc>
        <w:tc>
          <w:tcPr>
            <w:tcW w:w="1575" w:type="dxa"/>
            <w:shd w:val="clear" w:color="auto" w:fill="auto"/>
            <w:noWrap/>
            <w:vAlign w:val="bottom"/>
            <w:hideMark/>
          </w:tcPr>
          <w:p w14:paraId="326E513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4D2E0C09"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1E0C4021" w14:textId="77777777" w:rsidTr="00E11505">
        <w:trPr>
          <w:trHeight w:val="300"/>
        </w:trPr>
        <w:tc>
          <w:tcPr>
            <w:tcW w:w="3960" w:type="dxa"/>
            <w:shd w:val="clear" w:color="auto" w:fill="auto"/>
            <w:noWrap/>
            <w:vAlign w:val="bottom"/>
            <w:hideMark/>
          </w:tcPr>
          <w:p w14:paraId="16B5180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Brother Justus Whiskey Co.</w:t>
            </w:r>
          </w:p>
        </w:tc>
        <w:tc>
          <w:tcPr>
            <w:tcW w:w="1575" w:type="dxa"/>
            <w:shd w:val="clear" w:color="auto" w:fill="auto"/>
            <w:noWrap/>
            <w:vAlign w:val="bottom"/>
            <w:hideMark/>
          </w:tcPr>
          <w:p w14:paraId="3C66DCE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5135F53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Food/Drink</w:t>
            </w:r>
          </w:p>
        </w:tc>
      </w:tr>
      <w:tr w:rsidR="00E11505" w:rsidRPr="00E11505" w14:paraId="40411102" w14:textId="77777777" w:rsidTr="00E11505">
        <w:trPr>
          <w:trHeight w:val="300"/>
        </w:trPr>
        <w:tc>
          <w:tcPr>
            <w:tcW w:w="3960" w:type="dxa"/>
            <w:shd w:val="clear" w:color="auto" w:fill="auto"/>
            <w:noWrap/>
            <w:vAlign w:val="bottom"/>
            <w:hideMark/>
          </w:tcPr>
          <w:p w14:paraId="5704F7F8"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Buzz360, LLC</w:t>
            </w:r>
          </w:p>
        </w:tc>
        <w:tc>
          <w:tcPr>
            <w:tcW w:w="1575" w:type="dxa"/>
            <w:shd w:val="clear" w:color="auto" w:fill="auto"/>
            <w:noWrap/>
            <w:vAlign w:val="bottom"/>
            <w:hideMark/>
          </w:tcPr>
          <w:p w14:paraId="74A9D7F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Dakota</w:t>
            </w:r>
          </w:p>
        </w:tc>
        <w:tc>
          <w:tcPr>
            <w:tcW w:w="3307" w:type="dxa"/>
            <w:shd w:val="clear" w:color="auto" w:fill="auto"/>
            <w:noWrap/>
            <w:vAlign w:val="bottom"/>
            <w:hideMark/>
          </w:tcPr>
          <w:p w14:paraId="32CEBD4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36C6912D" w14:textId="77777777" w:rsidTr="00E11505">
        <w:trPr>
          <w:trHeight w:val="300"/>
        </w:trPr>
        <w:tc>
          <w:tcPr>
            <w:tcW w:w="3960" w:type="dxa"/>
            <w:shd w:val="clear" w:color="auto" w:fill="auto"/>
            <w:noWrap/>
            <w:vAlign w:val="bottom"/>
            <w:hideMark/>
          </w:tcPr>
          <w:p w14:paraId="1B3651F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CALYAN TECHNOLOGIES, INC</w:t>
            </w:r>
          </w:p>
        </w:tc>
        <w:tc>
          <w:tcPr>
            <w:tcW w:w="1575" w:type="dxa"/>
            <w:shd w:val="clear" w:color="auto" w:fill="auto"/>
            <w:noWrap/>
            <w:vAlign w:val="bottom"/>
            <w:hideMark/>
          </w:tcPr>
          <w:p w14:paraId="0DF4561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Dakota</w:t>
            </w:r>
          </w:p>
        </w:tc>
        <w:tc>
          <w:tcPr>
            <w:tcW w:w="3307" w:type="dxa"/>
            <w:shd w:val="clear" w:color="auto" w:fill="auto"/>
            <w:noWrap/>
            <w:vAlign w:val="bottom"/>
            <w:hideMark/>
          </w:tcPr>
          <w:p w14:paraId="7196870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35B7A7DC" w14:textId="77777777" w:rsidTr="00E11505">
        <w:trPr>
          <w:trHeight w:val="300"/>
        </w:trPr>
        <w:tc>
          <w:tcPr>
            <w:tcW w:w="3960" w:type="dxa"/>
            <w:shd w:val="clear" w:color="auto" w:fill="auto"/>
            <w:noWrap/>
            <w:vAlign w:val="bottom"/>
            <w:hideMark/>
          </w:tcPr>
          <w:p w14:paraId="7ABC3466"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CaptureLife</w:t>
            </w:r>
            <w:proofErr w:type="spellEnd"/>
            <w:r w:rsidRPr="00E11505">
              <w:rPr>
                <w:rFonts w:ascii="Calibri" w:eastAsia="Times New Roman" w:hAnsi="Calibri" w:cs="Times New Roman"/>
                <w:color w:val="000000"/>
              </w:rPr>
              <w:t>, Inc.</w:t>
            </w:r>
          </w:p>
        </w:tc>
        <w:tc>
          <w:tcPr>
            <w:tcW w:w="1575" w:type="dxa"/>
            <w:shd w:val="clear" w:color="auto" w:fill="auto"/>
            <w:noWrap/>
            <w:vAlign w:val="bottom"/>
            <w:hideMark/>
          </w:tcPr>
          <w:p w14:paraId="2133311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43EEA83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2FD0E162" w14:textId="77777777" w:rsidTr="00E11505">
        <w:trPr>
          <w:trHeight w:val="300"/>
        </w:trPr>
        <w:tc>
          <w:tcPr>
            <w:tcW w:w="3960" w:type="dxa"/>
            <w:shd w:val="clear" w:color="auto" w:fill="auto"/>
            <w:noWrap/>
            <w:vAlign w:val="bottom"/>
            <w:hideMark/>
          </w:tcPr>
          <w:p w14:paraId="61AF7C0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CHANL HEALTH INC</w:t>
            </w:r>
          </w:p>
        </w:tc>
        <w:tc>
          <w:tcPr>
            <w:tcW w:w="1575" w:type="dxa"/>
            <w:shd w:val="clear" w:color="auto" w:fill="auto"/>
            <w:noWrap/>
            <w:vAlign w:val="bottom"/>
            <w:hideMark/>
          </w:tcPr>
          <w:p w14:paraId="243557C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2D76561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32B8D52C" w14:textId="77777777" w:rsidTr="00E11505">
        <w:trPr>
          <w:trHeight w:val="300"/>
        </w:trPr>
        <w:tc>
          <w:tcPr>
            <w:tcW w:w="3960" w:type="dxa"/>
            <w:shd w:val="clear" w:color="auto" w:fill="auto"/>
            <w:noWrap/>
            <w:vAlign w:val="bottom"/>
            <w:hideMark/>
          </w:tcPr>
          <w:p w14:paraId="7B63353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Checkable Medical, Inc.</w:t>
            </w:r>
          </w:p>
        </w:tc>
        <w:tc>
          <w:tcPr>
            <w:tcW w:w="1575" w:type="dxa"/>
            <w:shd w:val="clear" w:color="auto" w:fill="auto"/>
            <w:noWrap/>
            <w:vAlign w:val="bottom"/>
            <w:hideMark/>
          </w:tcPr>
          <w:p w14:paraId="27FD0C78"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31D425B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7D3C775C" w14:textId="77777777" w:rsidTr="00E11505">
        <w:trPr>
          <w:trHeight w:val="300"/>
        </w:trPr>
        <w:tc>
          <w:tcPr>
            <w:tcW w:w="3960" w:type="dxa"/>
            <w:shd w:val="clear" w:color="auto" w:fill="auto"/>
            <w:noWrap/>
            <w:vAlign w:val="bottom"/>
            <w:hideMark/>
          </w:tcPr>
          <w:p w14:paraId="77D6C91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Civic Eagle</w:t>
            </w:r>
          </w:p>
        </w:tc>
        <w:tc>
          <w:tcPr>
            <w:tcW w:w="1575" w:type="dxa"/>
            <w:shd w:val="clear" w:color="auto" w:fill="auto"/>
            <w:noWrap/>
            <w:vAlign w:val="bottom"/>
            <w:hideMark/>
          </w:tcPr>
          <w:p w14:paraId="05ED0B2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71D115C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Business Products and Services</w:t>
            </w:r>
          </w:p>
        </w:tc>
      </w:tr>
      <w:tr w:rsidR="00E11505" w:rsidRPr="00E11505" w14:paraId="0507D003" w14:textId="77777777" w:rsidTr="00E11505">
        <w:trPr>
          <w:trHeight w:val="300"/>
        </w:trPr>
        <w:tc>
          <w:tcPr>
            <w:tcW w:w="3960" w:type="dxa"/>
            <w:shd w:val="clear" w:color="auto" w:fill="auto"/>
            <w:noWrap/>
            <w:vAlign w:val="bottom"/>
            <w:hideMark/>
          </w:tcPr>
          <w:p w14:paraId="13BBF42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Clarity Authentication Systems</w:t>
            </w:r>
          </w:p>
        </w:tc>
        <w:tc>
          <w:tcPr>
            <w:tcW w:w="1575" w:type="dxa"/>
            <w:shd w:val="clear" w:color="auto" w:fill="auto"/>
            <w:noWrap/>
            <w:vAlign w:val="bottom"/>
            <w:hideMark/>
          </w:tcPr>
          <w:p w14:paraId="2C91DC5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Washington</w:t>
            </w:r>
          </w:p>
        </w:tc>
        <w:tc>
          <w:tcPr>
            <w:tcW w:w="3307" w:type="dxa"/>
            <w:shd w:val="clear" w:color="auto" w:fill="auto"/>
            <w:noWrap/>
            <w:vAlign w:val="bottom"/>
            <w:hideMark/>
          </w:tcPr>
          <w:p w14:paraId="72BE2E6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6AB263CE" w14:textId="77777777" w:rsidTr="00E11505">
        <w:trPr>
          <w:trHeight w:val="300"/>
        </w:trPr>
        <w:tc>
          <w:tcPr>
            <w:tcW w:w="3960" w:type="dxa"/>
            <w:shd w:val="clear" w:color="auto" w:fill="auto"/>
            <w:noWrap/>
            <w:vAlign w:val="bottom"/>
            <w:hideMark/>
          </w:tcPr>
          <w:p w14:paraId="17C3B06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Claros Technologies Inc.</w:t>
            </w:r>
          </w:p>
        </w:tc>
        <w:tc>
          <w:tcPr>
            <w:tcW w:w="1575" w:type="dxa"/>
            <w:shd w:val="clear" w:color="auto" w:fill="auto"/>
            <w:noWrap/>
            <w:vAlign w:val="bottom"/>
            <w:hideMark/>
          </w:tcPr>
          <w:p w14:paraId="4953F4F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Washington</w:t>
            </w:r>
          </w:p>
        </w:tc>
        <w:tc>
          <w:tcPr>
            <w:tcW w:w="3307" w:type="dxa"/>
            <w:shd w:val="clear" w:color="auto" w:fill="auto"/>
            <w:noWrap/>
            <w:vAlign w:val="bottom"/>
            <w:hideMark/>
          </w:tcPr>
          <w:p w14:paraId="34E906B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Clean Technology</w:t>
            </w:r>
          </w:p>
        </w:tc>
      </w:tr>
      <w:tr w:rsidR="00E11505" w:rsidRPr="00E11505" w14:paraId="28CF829C" w14:textId="77777777" w:rsidTr="00E11505">
        <w:trPr>
          <w:trHeight w:val="300"/>
        </w:trPr>
        <w:tc>
          <w:tcPr>
            <w:tcW w:w="3960" w:type="dxa"/>
            <w:shd w:val="clear" w:color="auto" w:fill="auto"/>
            <w:noWrap/>
            <w:vAlign w:val="bottom"/>
            <w:hideMark/>
          </w:tcPr>
          <w:p w14:paraId="58ABB5D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Click360 Inc.</w:t>
            </w:r>
          </w:p>
        </w:tc>
        <w:tc>
          <w:tcPr>
            <w:tcW w:w="1575" w:type="dxa"/>
            <w:shd w:val="clear" w:color="auto" w:fill="auto"/>
            <w:noWrap/>
            <w:vAlign w:val="bottom"/>
            <w:hideMark/>
          </w:tcPr>
          <w:p w14:paraId="4E6B06EA"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Carver</w:t>
            </w:r>
          </w:p>
        </w:tc>
        <w:tc>
          <w:tcPr>
            <w:tcW w:w="3307" w:type="dxa"/>
            <w:shd w:val="clear" w:color="auto" w:fill="auto"/>
            <w:noWrap/>
            <w:vAlign w:val="bottom"/>
            <w:hideMark/>
          </w:tcPr>
          <w:p w14:paraId="7AF51FB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3859FDB3" w14:textId="77777777" w:rsidTr="00E11505">
        <w:trPr>
          <w:trHeight w:val="300"/>
        </w:trPr>
        <w:tc>
          <w:tcPr>
            <w:tcW w:w="3960" w:type="dxa"/>
            <w:shd w:val="clear" w:color="auto" w:fill="auto"/>
            <w:noWrap/>
            <w:vAlign w:val="bottom"/>
            <w:hideMark/>
          </w:tcPr>
          <w:p w14:paraId="3BD25258"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CloudEvent</w:t>
            </w:r>
            <w:proofErr w:type="spellEnd"/>
            <w:r w:rsidRPr="00E11505">
              <w:rPr>
                <w:rFonts w:ascii="Calibri" w:eastAsia="Times New Roman" w:hAnsi="Calibri" w:cs="Times New Roman"/>
                <w:color w:val="000000"/>
              </w:rPr>
              <w:t>, Inc</w:t>
            </w:r>
          </w:p>
        </w:tc>
        <w:tc>
          <w:tcPr>
            <w:tcW w:w="1575" w:type="dxa"/>
            <w:shd w:val="clear" w:color="auto" w:fill="auto"/>
            <w:noWrap/>
            <w:vAlign w:val="bottom"/>
            <w:hideMark/>
          </w:tcPr>
          <w:p w14:paraId="0EADD23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3D67209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3CC1E3F5" w14:textId="77777777" w:rsidTr="00E11505">
        <w:trPr>
          <w:trHeight w:val="300"/>
        </w:trPr>
        <w:tc>
          <w:tcPr>
            <w:tcW w:w="3960" w:type="dxa"/>
            <w:shd w:val="clear" w:color="auto" w:fill="auto"/>
            <w:noWrap/>
            <w:vAlign w:val="bottom"/>
            <w:hideMark/>
          </w:tcPr>
          <w:p w14:paraId="6F66826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COVR Medical, LLC</w:t>
            </w:r>
          </w:p>
        </w:tc>
        <w:tc>
          <w:tcPr>
            <w:tcW w:w="1575" w:type="dxa"/>
            <w:shd w:val="clear" w:color="auto" w:fill="auto"/>
            <w:noWrap/>
            <w:vAlign w:val="bottom"/>
            <w:hideMark/>
          </w:tcPr>
          <w:p w14:paraId="4AA4D8F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Olmsted</w:t>
            </w:r>
          </w:p>
        </w:tc>
        <w:tc>
          <w:tcPr>
            <w:tcW w:w="3307" w:type="dxa"/>
            <w:shd w:val="clear" w:color="auto" w:fill="auto"/>
            <w:noWrap/>
            <w:vAlign w:val="bottom"/>
            <w:hideMark/>
          </w:tcPr>
          <w:p w14:paraId="312392C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777AE06B" w14:textId="77777777" w:rsidTr="00E11505">
        <w:trPr>
          <w:trHeight w:val="300"/>
        </w:trPr>
        <w:tc>
          <w:tcPr>
            <w:tcW w:w="3960" w:type="dxa"/>
            <w:shd w:val="clear" w:color="auto" w:fill="auto"/>
            <w:noWrap/>
            <w:vAlign w:val="bottom"/>
            <w:hideMark/>
          </w:tcPr>
          <w:p w14:paraId="755312C8"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Crotega</w:t>
            </w:r>
            <w:proofErr w:type="spellEnd"/>
            <w:r w:rsidRPr="00E11505">
              <w:rPr>
                <w:rFonts w:ascii="Calibri" w:eastAsia="Times New Roman" w:hAnsi="Calibri" w:cs="Times New Roman"/>
                <w:color w:val="000000"/>
              </w:rPr>
              <w:t>, LLC</w:t>
            </w:r>
          </w:p>
        </w:tc>
        <w:tc>
          <w:tcPr>
            <w:tcW w:w="1575" w:type="dxa"/>
            <w:shd w:val="clear" w:color="auto" w:fill="auto"/>
            <w:noWrap/>
            <w:vAlign w:val="bottom"/>
            <w:hideMark/>
          </w:tcPr>
          <w:p w14:paraId="0F04684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3720918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Other</w:t>
            </w:r>
          </w:p>
        </w:tc>
      </w:tr>
      <w:tr w:rsidR="00E11505" w:rsidRPr="00E11505" w14:paraId="5A6282C9" w14:textId="77777777" w:rsidTr="00E11505">
        <w:trPr>
          <w:trHeight w:val="300"/>
        </w:trPr>
        <w:tc>
          <w:tcPr>
            <w:tcW w:w="3960" w:type="dxa"/>
            <w:shd w:val="clear" w:color="auto" w:fill="auto"/>
            <w:noWrap/>
            <w:vAlign w:val="bottom"/>
            <w:hideMark/>
          </w:tcPr>
          <w:p w14:paraId="400071EA"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Daily Kneads Bread LLC</w:t>
            </w:r>
          </w:p>
        </w:tc>
        <w:tc>
          <w:tcPr>
            <w:tcW w:w="1575" w:type="dxa"/>
            <w:shd w:val="clear" w:color="auto" w:fill="auto"/>
            <w:noWrap/>
            <w:vAlign w:val="bottom"/>
            <w:hideMark/>
          </w:tcPr>
          <w:p w14:paraId="6C1F006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7C5EC2C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Food/Drink</w:t>
            </w:r>
          </w:p>
        </w:tc>
      </w:tr>
      <w:tr w:rsidR="00E11505" w:rsidRPr="00E11505" w14:paraId="66806E3F" w14:textId="77777777" w:rsidTr="00E11505">
        <w:trPr>
          <w:trHeight w:val="300"/>
        </w:trPr>
        <w:tc>
          <w:tcPr>
            <w:tcW w:w="3960" w:type="dxa"/>
            <w:shd w:val="clear" w:color="auto" w:fill="auto"/>
            <w:noWrap/>
            <w:vAlign w:val="bottom"/>
            <w:hideMark/>
          </w:tcPr>
          <w:p w14:paraId="10405208"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Dante, LLC</w:t>
            </w:r>
          </w:p>
        </w:tc>
        <w:tc>
          <w:tcPr>
            <w:tcW w:w="1575" w:type="dxa"/>
            <w:shd w:val="clear" w:color="auto" w:fill="auto"/>
            <w:noWrap/>
            <w:vAlign w:val="bottom"/>
            <w:hideMark/>
          </w:tcPr>
          <w:p w14:paraId="0E97BDC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6E58FA1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225F3D77" w14:textId="77777777" w:rsidTr="00E11505">
        <w:trPr>
          <w:trHeight w:val="300"/>
        </w:trPr>
        <w:tc>
          <w:tcPr>
            <w:tcW w:w="3960" w:type="dxa"/>
            <w:shd w:val="clear" w:color="auto" w:fill="auto"/>
            <w:noWrap/>
            <w:vAlign w:val="bottom"/>
            <w:hideMark/>
          </w:tcPr>
          <w:p w14:paraId="681251C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Darcy Solutions, Inc.</w:t>
            </w:r>
          </w:p>
        </w:tc>
        <w:tc>
          <w:tcPr>
            <w:tcW w:w="1575" w:type="dxa"/>
            <w:shd w:val="clear" w:color="auto" w:fill="auto"/>
            <w:noWrap/>
            <w:vAlign w:val="bottom"/>
            <w:hideMark/>
          </w:tcPr>
          <w:p w14:paraId="21D953C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296EFFF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Clean Technology</w:t>
            </w:r>
          </w:p>
        </w:tc>
      </w:tr>
      <w:tr w:rsidR="00E11505" w:rsidRPr="00E11505" w14:paraId="065EE523" w14:textId="77777777" w:rsidTr="00E11505">
        <w:trPr>
          <w:trHeight w:val="300"/>
        </w:trPr>
        <w:tc>
          <w:tcPr>
            <w:tcW w:w="3960" w:type="dxa"/>
            <w:shd w:val="clear" w:color="auto" w:fill="auto"/>
            <w:noWrap/>
            <w:vAlign w:val="bottom"/>
            <w:hideMark/>
          </w:tcPr>
          <w:p w14:paraId="3AC5CCA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Edwards 2019 Inc.</w:t>
            </w:r>
          </w:p>
        </w:tc>
        <w:tc>
          <w:tcPr>
            <w:tcW w:w="1575" w:type="dxa"/>
            <w:shd w:val="clear" w:color="auto" w:fill="auto"/>
            <w:noWrap/>
            <w:vAlign w:val="bottom"/>
            <w:hideMark/>
          </w:tcPr>
          <w:p w14:paraId="514A0FD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Dakota</w:t>
            </w:r>
          </w:p>
        </w:tc>
        <w:tc>
          <w:tcPr>
            <w:tcW w:w="3307" w:type="dxa"/>
            <w:shd w:val="clear" w:color="auto" w:fill="auto"/>
            <w:noWrap/>
            <w:vAlign w:val="bottom"/>
            <w:hideMark/>
          </w:tcPr>
          <w:p w14:paraId="214F9DA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1389D413" w14:textId="77777777" w:rsidTr="00E11505">
        <w:trPr>
          <w:trHeight w:val="300"/>
        </w:trPr>
        <w:tc>
          <w:tcPr>
            <w:tcW w:w="3960" w:type="dxa"/>
            <w:shd w:val="clear" w:color="auto" w:fill="auto"/>
            <w:noWrap/>
            <w:vAlign w:val="bottom"/>
            <w:hideMark/>
          </w:tcPr>
          <w:p w14:paraId="0189134F"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Entero</w:t>
            </w:r>
            <w:proofErr w:type="spellEnd"/>
            <w:r w:rsidRPr="00E11505">
              <w:rPr>
                <w:rFonts w:ascii="Calibri" w:eastAsia="Times New Roman" w:hAnsi="Calibri" w:cs="Times New Roman"/>
                <w:color w:val="000000"/>
              </w:rPr>
              <w:t xml:space="preserve"> Innovations, LLC</w:t>
            </w:r>
          </w:p>
        </w:tc>
        <w:tc>
          <w:tcPr>
            <w:tcW w:w="1575" w:type="dxa"/>
            <w:shd w:val="clear" w:color="auto" w:fill="auto"/>
            <w:noWrap/>
            <w:vAlign w:val="bottom"/>
            <w:hideMark/>
          </w:tcPr>
          <w:p w14:paraId="02B67BE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2DBBAA87"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197DF0A0" w14:textId="77777777" w:rsidTr="00E11505">
        <w:trPr>
          <w:trHeight w:val="300"/>
        </w:trPr>
        <w:tc>
          <w:tcPr>
            <w:tcW w:w="3960" w:type="dxa"/>
            <w:shd w:val="clear" w:color="auto" w:fill="auto"/>
            <w:noWrap/>
            <w:vAlign w:val="bottom"/>
            <w:hideMark/>
          </w:tcPr>
          <w:p w14:paraId="29998B9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 xml:space="preserve">Eva </w:t>
            </w:r>
            <w:proofErr w:type="spellStart"/>
            <w:r w:rsidRPr="00E11505">
              <w:rPr>
                <w:rFonts w:ascii="Calibri" w:eastAsia="Times New Roman" w:hAnsi="Calibri" w:cs="Times New Roman"/>
                <w:color w:val="000000"/>
              </w:rPr>
              <w:t>Medtec</w:t>
            </w:r>
            <w:proofErr w:type="spellEnd"/>
            <w:r w:rsidRPr="00E11505">
              <w:rPr>
                <w:rFonts w:ascii="Calibri" w:eastAsia="Times New Roman" w:hAnsi="Calibri" w:cs="Times New Roman"/>
                <w:color w:val="000000"/>
              </w:rPr>
              <w:t>, Inc</w:t>
            </w:r>
          </w:p>
        </w:tc>
        <w:tc>
          <w:tcPr>
            <w:tcW w:w="1575" w:type="dxa"/>
            <w:shd w:val="clear" w:color="auto" w:fill="auto"/>
            <w:noWrap/>
            <w:vAlign w:val="bottom"/>
            <w:hideMark/>
          </w:tcPr>
          <w:p w14:paraId="028E232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21E641F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76B7BE1B" w14:textId="77777777" w:rsidTr="00E11505">
        <w:trPr>
          <w:trHeight w:val="300"/>
        </w:trPr>
        <w:tc>
          <w:tcPr>
            <w:tcW w:w="3960" w:type="dxa"/>
            <w:shd w:val="clear" w:color="auto" w:fill="auto"/>
            <w:noWrap/>
            <w:vAlign w:val="bottom"/>
            <w:hideMark/>
          </w:tcPr>
          <w:p w14:paraId="0F84DFF7"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EVP Technologies, LLC</w:t>
            </w:r>
          </w:p>
        </w:tc>
        <w:tc>
          <w:tcPr>
            <w:tcW w:w="1575" w:type="dxa"/>
            <w:shd w:val="clear" w:color="auto" w:fill="auto"/>
            <w:noWrap/>
            <w:vAlign w:val="bottom"/>
            <w:hideMark/>
          </w:tcPr>
          <w:p w14:paraId="7790BA8A"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06514459"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7A24D5F3" w14:textId="77777777" w:rsidTr="00E11505">
        <w:trPr>
          <w:trHeight w:val="300"/>
        </w:trPr>
        <w:tc>
          <w:tcPr>
            <w:tcW w:w="3960" w:type="dxa"/>
            <w:shd w:val="clear" w:color="auto" w:fill="auto"/>
            <w:noWrap/>
            <w:vAlign w:val="bottom"/>
            <w:hideMark/>
          </w:tcPr>
          <w:p w14:paraId="0204FF5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Fairway Play, Inc.</w:t>
            </w:r>
          </w:p>
        </w:tc>
        <w:tc>
          <w:tcPr>
            <w:tcW w:w="1575" w:type="dxa"/>
            <w:shd w:val="clear" w:color="auto" w:fill="auto"/>
            <w:noWrap/>
            <w:vAlign w:val="bottom"/>
            <w:hideMark/>
          </w:tcPr>
          <w:p w14:paraId="14C50F1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Dakota</w:t>
            </w:r>
          </w:p>
        </w:tc>
        <w:tc>
          <w:tcPr>
            <w:tcW w:w="3307" w:type="dxa"/>
            <w:shd w:val="clear" w:color="auto" w:fill="auto"/>
            <w:noWrap/>
            <w:vAlign w:val="bottom"/>
            <w:hideMark/>
          </w:tcPr>
          <w:p w14:paraId="66E1A93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Mobile</w:t>
            </w:r>
          </w:p>
        </w:tc>
      </w:tr>
      <w:tr w:rsidR="00E11505" w:rsidRPr="00E11505" w14:paraId="667F7326" w14:textId="77777777" w:rsidTr="00E11505">
        <w:trPr>
          <w:trHeight w:val="300"/>
        </w:trPr>
        <w:tc>
          <w:tcPr>
            <w:tcW w:w="3960" w:type="dxa"/>
            <w:shd w:val="clear" w:color="auto" w:fill="auto"/>
            <w:noWrap/>
            <w:vAlign w:val="bottom"/>
            <w:hideMark/>
          </w:tcPr>
          <w:p w14:paraId="7230D5F8"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FEN Biotech, LLC</w:t>
            </w:r>
          </w:p>
        </w:tc>
        <w:tc>
          <w:tcPr>
            <w:tcW w:w="1575" w:type="dxa"/>
            <w:shd w:val="clear" w:color="auto" w:fill="auto"/>
            <w:noWrap/>
            <w:vAlign w:val="bottom"/>
            <w:hideMark/>
          </w:tcPr>
          <w:p w14:paraId="568D6D5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Anoka</w:t>
            </w:r>
          </w:p>
        </w:tc>
        <w:tc>
          <w:tcPr>
            <w:tcW w:w="3307" w:type="dxa"/>
            <w:shd w:val="clear" w:color="auto" w:fill="auto"/>
            <w:noWrap/>
            <w:vAlign w:val="bottom"/>
            <w:hideMark/>
          </w:tcPr>
          <w:p w14:paraId="0AA7E817"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Consumer Products and Services</w:t>
            </w:r>
          </w:p>
        </w:tc>
      </w:tr>
      <w:tr w:rsidR="00E11505" w:rsidRPr="00E11505" w14:paraId="074967CB" w14:textId="77777777" w:rsidTr="00E11505">
        <w:trPr>
          <w:trHeight w:val="300"/>
        </w:trPr>
        <w:tc>
          <w:tcPr>
            <w:tcW w:w="3960" w:type="dxa"/>
            <w:shd w:val="clear" w:color="auto" w:fill="auto"/>
            <w:noWrap/>
            <w:vAlign w:val="bottom"/>
            <w:hideMark/>
          </w:tcPr>
          <w:p w14:paraId="42716CDE"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Fideliquest</w:t>
            </w:r>
            <w:proofErr w:type="spellEnd"/>
            <w:r w:rsidRPr="00E11505">
              <w:rPr>
                <w:rFonts w:ascii="Calibri" w:eastAsia="Times New Roman" w:hAnsi="Calibri" w:cs="Times New Roman"/>
                <w:color w:val="000000"/>
              </w:rPr>
              <w:t xml:space="preserve"> Inc</w:t>
            </w:r>
          </w:p>
        </w:tc>
        <w:tc>
          <w:tcPr>
            <w:tcW w:w="1575" w:type="dxa"/>
            <w:shd w:val="clear" w:color="auto" w:fill="auto"/>
            <w:noWrap/>
            <w:vAlign w:val="bottom"/>
            <w:hideMark/>
          </w:tcPr>
          <w:p w14:paraId="146A685A"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51320728"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24AB4B07" w14:textId="77777777" w:rsidTr="00E11505">
        <w:trPr>
          <w:trHeight w:val="300"/>
        </w:trPr>
        <w:tc>
          <w:tcPr>
            <w:tcW w:w="3960" w:type="dxa"/>
            <w:shd w:val="clear" w:color="auto" w:fill="auto"/>
            <w:noWrap/>
            <w:vAlign w:val="bottom"/>
            <w:hideMark/>
          </w:tcPr>
          <w:p w14:paraId="261F9D8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Float Your Boat, LLC</w:t>
            </w:r>
          </w:p>
        </w:tc>
        <w:tc>
          <w:tcPr>
            <w:tcW w:w="1575" w:type="dxa"/>
            <w:shd w:val="clear" w:color="auto" w:fill="auto"/>
            <w:noWrap/>
            <w:vAlign w:val="bottom"/>
            <w:hideMark/>
          </w:tcPr>
          <w:p w14:paraId="25EC1D0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6E21E06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201301A6" w14:textId="77777777" w:rsidTr="00E11505">
        <w:trPr>
          <w:trHeight w:val="300"/>
        </w:trPr>
        <w:tc>
          <w:tcPr>
            <w:tcW w:w="3960" w:type="dxa"/>
            <w:shd w:val="clear" w:color="auto" w:fill="auto"/>
            <w:noWrap/>
            <w:vAlign w:val="bottom"/>
            <w:hideMark/>
          </w:tcPr>
          <w:p w14:paraId="5A6A239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Froogle, LLC</w:t>
            </w:r>
          </w:p>
        </w:tc>
        <w:tc>
          <w:tcPr>
            <w:tcW w:w="1575" w:type="dxa"/>
            <w:shd w:val="clear" w:color="auto" w:fill="auto"/>
            <w:noWrap/>
            <w:vAlign w:val="bottom"/>
            <w:hideMark/>
          </w:tcPr>
          <w:p w14:paraId="34E3F56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Sherburne</w:t>
            </w:r>
          </w:p>
        </w:tc>
        <w:tc>
          <w:tcPr>
            <w:tcW w:w="3307" w:type="dxa"/>
            <w:shd w:val="clear" w:color="auto" w:fill="auto"/>
            <w:noWrap/>
            <w:vAlign w:val="bottom"/>
            <w:hideMark/>
          </w:tcPr>
          <w:p w14:paraId="2849537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Marketing/Advertising</w:t>
            </w:r>
          </w:p>
        </w:tc>
      </w:tr>
      <w:tr w:rsidR="00E11505" w:rsidRPr="00E11505" w14:paraId="5FB6464A" w14:textId="77777777" w:rsidTr="00E11505">
        <w:trPr>
          <w:trHeight w:val="300"/>
        </w:trPr>
        <w:tc>
          <w:tcPr>
            <w:tcW w:w="3960" w:type="dxa"/>
            <w:shd w:val="clear" w:color="auto" w:fill="auto"/>
            <w:noWrap/>
            <w:vAlign w:val="bottom"/>
            <w:hideMark/>
          </w:tcPr>
          <w:p w14:paraId="143310DA"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Geneticure</w:t>
            </w:r>
            <w:proofErr w:type="spellEnd"/>
            <w:r w:rsidRPr="00E11505">
              <w:rPr>
                <w:rFonts w:ascii="Calibri" w:eastAsia="Times New Roman" w:hAnsi="Calibri" w:cs="Times New Roman"/>
                <w:color w:val="000000"/>
              </w:rPr>
              <w:t>, Inc</w:t>
            </w:r>
          </w:p>
        </w:tc>
        <w:tc>
          <w:tcPr>
            <w:tcW w:w="1575" w:type="dxa"/>
            <w:shd w:val="clear" w:color="auto" w:fill="auto"/>
            <w:noWrap/>
            <w:vAlign w:val="bottom"/>
            <w:hideMark/>
          </w:tcPr>
          <w:p w14:paraId="061A42F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Olmsted</w:t>
            </w:r>
          </w:p>
        </w:tc>
        <w:tc>
          <w:tcPr>
            <w:tcW w:w="3307" w:type="dxa"/>
            <w:shd w:val="clear" w:color="auto" w:fill="auto"/>
            <w:noWrap/>
            <w:vAlign w:val="bottom"/>
            <w:hideMark/>
          </w:tcPr>
          <w:p w14:paraId="38884B1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Biotechnology</w:t>
            </w:r>
          </w:p>
        </w:tc>
      </w:tr>
      <w:tr w:rsidR="00E11505" w:rsidRPr="00E11505" w14:paraId="24A680B8" w14:textId="77777777" w:rsidTr="00E11505">
        <w:trPr>
          <w:trHeight w:val="300"/>
        </w:trPr>
        <w:tc>
          <w:tcPr>
            <w:tcW w:w="3960" w:type="dxa"/>
            <w:shd w:val="clear" w:color="auto" w:fill="auto"/>
            <w:noWrap/>
            <w:vAlign w:val="bottom"/>
            <w:hideMark/>
          </w:tcPr>
          <w:p w14:paraId="6EB36BE8"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Geofinancial</w:t>
            </w:r>
            <w:proofErr w:type="spellEnd"/>
            <w:r w:rsidRPr="00E11505">
              <w:rPr>
                <w:rFonts w:ascii="Calibri" w:eastAsia="Times New Roman" w:hAnsi="Calibri" w:cs="Times New Roman"/>
                <w:color w:val="000000"/>
              </w:rPr>
              <w:t xml:space="preserve"> Analytics, Inc.</w:t>
            </w:r>
          </w:p>
        </w:tc>
        <w:tc>
          <w:tcPr>
            <w:tcW w:w="1575" w:type="dxa"/>
            <w:shd w:val="clear" w:color="auto" w:fill="auto"/>
            <w:noWrap/>
            <w:vAlign w:val="bottom"/>
            <w:hideMark/>
          </w:tcPr>
          <w:p w14:paraId="743F9A1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47084E09"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Other</w:t>
            </w:r>
          </w:p>
        </w:tc>
      </w:tr>
      <w:tr w:rsidR="00E11505" w:rsidRPr="00E11505" w14:paraId="7896493A" w14:textId="77777777" w:rsidTr="00E11505">
        <w:trPr>
          <w:trHeight w:val="300"/>
        </w:trPr>
        <w:tc>
          <w:tcPr>
            <w:tcW w:w="3960" w:type="dxa"/>
            <w:shd w:val="clear" w:color="auto" w:fill="auto"/>
            <w:noWrap/>
            <w:vAlign w:val="bottom"/>
            <w:hideMark/>
          </w:tcPr>
          <w:p w14:paraId="22A4D755"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GoGlowe</w:t>
            </w:r>
            <w:proofErr w:type="spellEnd"/>
            <w:r w:rsidRPr="00E11505">
              <w:rPr>
                <w:rFonts w:ascii="Calibri" w:eastAsia="Times New Roman" w:hAnsi="Calibri" w:cs="Times New Roman"/>
                <w:color w:val="000000"/>
              </w:rPr>
              <w:t>, Inc.</w:t>
            </w:r>
          </w:p>
        </w:tc>
        <w:tc>
          <w:tcPr>
            <w:tcW w:w="1575" w:type="dxa"/>
            <w:shd w:val="clear" w:color="auto" w:fill="auto"/>
            <w:noWrap/>
            <w:vAlign w:val="bottom"/>
            <w:hideMark/>
          </w:tcPr>
          <w:p w14:paraId="28E58C1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093CB27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411AE975" w14:textId="77777777" w:rsidTr="00E11505">
        <w:trPr>
          <w:trHeight w:val="300"/>
        </w:trPr>
        <w:tc>
          <w:tcPr>
            <w:tcW w:w="3960" w:type="dxa"/>
            <w:shd w:val="clear" w:color="auto" w:fill="auto"/>
            <w:noWrap/>
            <w:vAlign w:val="bottom"/>
            <w:hideMark/>
          </w:tcPr>
          <w:p w14:paraId="38842E68"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Great Water Holdings</w:t>
            </w:r>
          </w:p>
        </w:tc>
        <w:tc>
          <w:tcPr>
            <w:tcW w:w="1575" w:type="dxa"/>
            <w:shd w:val="clear" w:color="auto" w:fill="auto"/>
            <w:noWrap/>
            <w:vAlign w:val="bottom"/>
            <w:hideMark/>
          </w:tcPr>
          <w:p w14:paraId="41F51AD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7313290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Clean Technology</w:t>
            </w:r>
          </w:p>
        </w:tc>
      </w:tr>
      <w:tr w:rsidR="00E11505" w:rsidRPr="00E11505" w14:paraId="52901EBC" w14:textId="77777777" w:rsidTr="00E11505">
        <w:trPr>
          <w:trHeight w:val="300"/>
        </w:trPr>
        <w:tc>
          <w:tcPr>
            <w:tcW w:w="3960" w:type="dxa"/>
            <w:shd w:val="clear" w:color="auto" w:fill="auto"/>
            <w:noWrap/>
            <w:vAlign w:val="bottom"/>
            <w:hideMark/>
          </w:tcPr>
          <w:p w14:paraId="407B129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GRIP Molecular Technologies</w:t>
            </w:r>
          </w:p>
        </w:tc>
        <w:tc>
          <w:tcPr>
            <w:tcW w:w="1575" w:type="dxa"/>
            <w:shd w:val="clear" w:color="auto" w:fill="auto"/>
            <w:noWrap/>
            <w:vAlign w:val="bottom"/>
            <w:hideMark/>
          </w:tcPr>
          <w:p w14:paraId="4C84B93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1AC3549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Biotechnology</w:t>
            </w:r>
          </w:p>
        </w:tc>
      </w:tr>
      <w:tr w:rsidR="00E11505" w:rsidRPr="00E11505" w14:paraId="5A7B4217" w14:textId="77777777" w:rsidTr="00E11505">
        <w:trPr>
          <w:trHeight w:val="300"/>
        </w:trPr>
        <w:tc>
          <w:tcPr>
            <w:tcW w:w="3960" w:type="dxa"/>
            <w:shd w:val="clear" w:color="auto" w:fill="auto"/>
            <w:noWrap/>
            <w:vAlign w:val="bottom"/>
            <w:hideMark/>
          </w:tcPr>
          <w:p w14:paraId="7DF7E6E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Guardian Athletics LLC</w:t>
            </w:r>
          </w:p>
        </w:tc>
        <w:tc>
          <w:tcPr>
            <w:tcW w:w="1575" w:type="dxa"/>
            <w:shd w:val="clear" w:color="auto" w:fill="auto"/>
            <w:noWrap/>
            <w:vAlign w:val="bottom"/>
            <w:hideMark/>
          </w:tcPr>
          <w:p w14:paraId="2A61957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Blue Earth</w:t>
            </w:r>
          </w:p>
        </w:tc>
        <w:tc>
          <w:tcPr>
            <w:tcW w:w="3307" w:type="dxa"/>
            <w:shd w:val="clear" w:color="auto" w:fill="auto"/>
            <w:noWrap/>
            <w:vAlign w:val="bottom"/>
            <w:hideMark/>
          </w:tcPr>
          <w:p w14:paraId="7CAED70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Business Products and Services</w:t>
            </w:r>
          </w:p>
        </w:tc>
      </w:tr>
      <w:tr w:rsidR="00E11505" w:rsidRPr="00E11505" w14:paraId="5DF4B110" w14:textId="77777777" w:rsidTr="00E11505">
        <w:trPr>
          <w:trHeight w:val="300"/>
        </w:trPr>
        <w:tc>
          <w:tcPr>
            <w:tcW w:w="3960" w:type="dxa"/>
            <w:shd w:val="clear" w:color="auto" w:fill="auto"/>
            <w:noWrap/>
            <w:vAlign w:val="bottom"/>
            <w:hideMark/>
          </w:tcPr>
          <w:p w14:paraId="45A34898"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 xml:space="preserve">Hanson </w:t>
            </w:r>
            <w:proofErr w:type="spellStart"/>
            <w:r w:rsidRPr="00E11505">
              <w:rPr>
                <w:rFonts w:ascii="Calibri" w:eastAsia="Times New Roman" w:hAnsi="Calibri" w:cs="Times New Roman"/>
                <w:color w:val="000000"/>
              </w:rPr>
              <w:t>Lahre</w:t>
            </w:r>
            <w:proofErr w:type="spellEnd"/>
            <w:r w:rsidRPr="00E11505">
              <w:rPr>
                <w:rFonts w:ascii="Calibri" w:eastAsia="Times New Roman" w:hAnsi="Calibri" w:cs="Times New Roman"/>
                <w:color w:val="000000"/>
              </w:rPr>
              <w:t xml:space="preserve"> Inc</w:t>
            </w:r>
          </w:p>
        </w:tc>
        <w:tc>
          <w:tcPr>
            <w:tcW w:w="1575" w:type="dxa"/>
            <w:shd w:val="clear" w:color="auto" w:fill="auto"/>
            <w:noWrap/>
            <w:vAlign w:val="bottom"/>
            <w:hideMark/>
          </w:tcPr>
          <w:p w14:paraId="2424B9B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Faribault</w:t>
            </w:r>
          </w:p>
        </w:tc>
        <w:tc>
          <w:tcPr>
            <w:tcW w:w="3307" w:type="dxa"/>
            <w:shd w:val="clear" w:color="auto" w:fill="auto"/>
            <w:noWrap/>
            <w:vAlign w:val="bottom"/>
            <w:hideMark/>
          </w:tcPr>
          <w:p w14:paraId="2FF4D0A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Business Products and Services</w:t>
            </w:r>
          </w:p>
        </w:tc>
      </w:tr>
      <w:tr w:rsidR="00E11505" w:rsidRPr="00E11505" w14:paraId="6FF3FB0B" w14:textId="77777777" w:rsidTr="00E11505">
        <w:trPr>
          <w:trHeight w:val="300"/>
        </w:trPr>
        <w:tc>
          <w:tcPr>
            <w:tcW w:w="3960" w:type="dxa"/>
            <w:shd w:val="clear" w:color="auto" w:fill="auto"/>
            <w:noWrap/>
            <w:vAlign w:val="bottom"/>
            <w:hideMark/>
          </w:tcPr>
          <w:p w14:paraId="0F39A75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Health Factors Inc</w:t>
            </w:r>
          </w:p>
        </w:tc>
        <w:tc>
          <w:tcPr>
            <w:tcW w:w="1575" w:type="dxa"/>
            <w:shd w:val="clear" w:color="auto" w:fill="auto"/>
            <w:noWrap/>
            <w:vAlign w:val="bottom"/>
            <w:hideMark/>
          </w:tcPr>
          <w:p w14:paraId="31D5064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545F881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3EA6027E" w14:textId="77777777" w:rsidTr="00E11505">
        <w:trPr>
          <w:trHeight w:val="300"/>
        </w:trPr>
        <w:tc>
          <w:tcPr>
            <w:tcW w:w="3960" w:type="dxa"/>
            <w:shd w:val="clear" w:color="auto" w:fill="auto"/>
            <w:noWrap/>
            <w:vAlign w:val="bottom"/>
            <w:hideMark/>
          </w:tcPr>
          <w:p w14:paraId="7DF2D36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Hello Temp, Inc.</w:t>
            </w:r>
          </w:p>
        </w:tc>
        <w:tc>
          <w:tcPr>
            <w:tcW w:w="1575" w:type="dxa"/>
            <w:shd w:val="clear" w:color="auto" w:fill="auto"/>
            <w:noWrap/>
            <w:vAlign w:val="bottom"/>
            <w:hideMark/>
          </w:tcPr>
          <w:p w14:paraId="67A4DA6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3A5A8B7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1D294B80" w14:textId="77777777" w:rsidTr="00E11505">
        <w:trPr>
          <w:trHeight w:val="300"/>
        </w:trPr>
        <w:tc>
          <w:tcPr>
            <w:tcW w:w="3960" w:type="dxa"/>
            <w:shd w:val="clear" w:color="auto" w:fill="auto"/>
            <w:noWrap/>
            <w:vAlign w:val="bottom"/>
            <w:hideMark/>
          </w:tcPr>
          <w:p w14:paraId="01BA6B94"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Hoodo</w:t>
            </w:r>
            <w:proofErr w:type="spellEnd"/>
            <w:r w:rsidRPr="00E11505">
              <w:rPr>
                <w:rFonts w:ascii="Calibri" w:eastAsia="Times New Roman" w:hAnsi="Calibri" w:cs="Times New Roman"/>
                <w:color w:val="000000"/>
              </w:rPr>
              <w:t>, LLC</w:t>
            </w:r>
          </w:p>
        </w:tc>
        <w:tc>
          <w:tcPr>
            <w:tcW w:w="1575" w:type="dxa"/>
            <w:shd w:val="clear" w:color="auto" w:fill="auto"/>
            <w:noWrap/>
            <w:vAlign w:val="bottom"/>
            <w:hideMark/>
          </w:tcPr>
          <w:p w14:paraId="67BDAB09"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725760C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Internet/Web Services</w:t>
            </w:r>
          </w:p>
        </w:tc>
      </w:tr>
      <w:tr w:rsidR="00E11505" w:rsidRPr="00E11505" w14:paraId="28015913" w14:textId="77777777" w:rsidTr="00E11505">
        <w:trPr>
          <w:trHeight w:val="300"/>
        </w:trPr>
        <w:tc>
          <w:tcPr>
            <w:tcW w:w="3960" w:type="dxa"/>
            <w:shd w:val="clear" w:color="auto" w:fill="auto"/>
            <w:noWrap/>
            <w:vAlign w:val="bottom"/>
            <w:hideMark/>
          </w:tcPr>
          <w:p w14:paraId="54423BC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Humble Nut Butter</w:t>
            </w:r>
          </w:p>
        </w:tc>
        <w:tc>
          <w:tcPr>
            <w:tcW w:w="1575" w:type="dxa"/>
            <w:shd w:val="clear" w:color="auto" w:fill="auto"/>
            <w:noWrap/>
            <w:vAlign w:val="bottom"/>
            <w:hideMark/>
          </w:tcPr>
          <w:p w14:paraId="0BFCFA3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0317180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Food/Drink</w:t>
            </w:r>
          </w:p>
        </w:tc>
      </w:tr>
      <w:tr w:rsidR="00E11505" w:rsidRPr="00E11505" w14:paraId="68E6D6D1" w14:textId="77777777" w:rsidTr="00E11505">
        <w:trPr>
          <w:trHeight w:val="300"/>
        </w:trPr>
        <w:tc>
          <w:tcPr>
            <w:tcW w:w="3960" w:type="dxa"/>
            <w:shd w:val="clear" w:color="auto" w:fill="auto"/>
            <w:noWrap/>
            <w:vAlign w:val="bottom"/>
            <w:hideMark/>
          </w:tcPr>
          <w:p w14:paraId="56C2FEE7"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ImagoAI</w:t>
            </w:r>
            <w:proofErr w:type="spellEnd"/>
            <w:r w:rsidRPr="00E11505">
              <w:rPr>
                <w:rFonts w:ascii="Calibri" w:eastAsia="Times New Roman" w:hAnsi="Calibri" w:cs="Times New Roman"/>
                <w:color w:val="000000"/>
              </w:rPr>
              <w:t xml:space="preserve"> Inc</w:t>
            </w:r>
          </w:p>
        </w:tc>
        <w:tc>
          <w:tcPr>
            <w:tcW w:w="1575" w:type="dxa"/>
            <w:shd w:val="clear" w:color="auto" w:fill="auto"/>
            <w:noWrap/>
            <w:vAlign w:val="bottom"/>
            <w:hideMark/>
          </w:tcPr>
          <w:p w14:paraId="11B9BBF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1D6C904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Food/Drink</w:t>
            </w:r>
          </w:p>
        </w:tc>
      </w:tr>
      <w:tr w:rsidR="00E11505" w:rsidRPr="00E11505" w14:paraId="74FF0C6D" w14:textId="77777777" w:rsidTr="00E11505">
        <w:trPr>
          <w:trHeight w:val="300"/>
        </w:trPr>
        <w:tc>
          <w:tcPr>
            <w:tcW w:w="3960" w:type="dxa"/>
            <w:shd w:val="clear" w:color="auto" w:fill="auto"/>
            <w:noWrap/>
            <w:vAlign w:val="bottom"/>
            <w:hideMark/>
          </w:tcPr>
          <w:p w14:paraId="7ACBFB8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Infinity Robotics LLC</w:t>
            </w:r>
          </w:p>
        </w:tc>
        <w:tc>
          <w:tcPr>
            <w:tcW w:w="1575" w:type="dxa"/>
            <w:shd w:val="clear" w:color="auto" w:fill="auto"/>
            <w:noWrap/>
            <w:vAlign w:val="bottom"/>
            <w:hideMark/>
          </w:tcPr>
          <w:p w14:paraId="7E7D1739"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Scott</w:t>
            </w:r>
          </w:p>
        </w:tc>
        <w:tc>
          <w:tcPr>
            <w:tcW w:w="3307" w:type="dxa"/>
            <w:shd w:val="clear" w:color="auto" w:fill="auto"/>
            <w:noWrap/>
            <w:vAlign w:val="bottom"/>
            <w:hideMark/>
          </w:tcPr>
          <w:p w14:paraId="1FF0D3E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Business Products and Services</w:t>
            </w:r>
          </w:p>
        </w:tc>
      </w:tr>
      <w:tr w:rsidR="00E11505" w:rsidRPr="00E11505" w14:paraId="48E7BB43" w14:textId="77777777" w:rsidTr="00E11505">
        <w:trPr>
          <w:trHeight w:val="300"/>
        </w:trPr>
        <w:tc>
          <w:tcPr>
            <w:tcW w:w="3960" w:type="dxa"/>
            <w:shd w:val="clear" w:color="auto" w:fill="auto"/>
            <w:noWrap/>
            <w:vAlign w:val="bottom"/>
            <w:hideMark/>
          </w:tcPr>
          <w:p w14:paraId="778CAFEC"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JourneyTellr</w:t>
            </w:r>
            <w:proofErr w:type="spellEnd"/>
            <w:r w:rsidRPr="00E11505">
              <w:rPr>
                <w:rFonts w:ascii="Calibri" w:eastAsia="Times New Roman" w:hAnsi="Calibri" w:cs="Times New Roman"/>
                <w:color w:val="000000"/>
              </w:rPr>
              <w:t>, Inc.</w:t>
            </w:r>
          </w:p>
        </w:tc>
        <w:tc>
          <w:tcPr>
            <w:tcW w:w="1575" w:type="dxa"/>
            <w:shd w:val="clear" w:color="auto" w:fill="auto"/>
            <w:noWrap/>
            <w:vAlign w:val="bottom"/>
            <w:hideMark/>
          </w:tcPr>
          <w:p w14:paraId="6B45FA8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76A8E86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42D3CDAC" w14:textId="77777777" w:rsidTr="00E11505">
        <w:trPr>
          <w:trHeight w:val="300"/>
        </w:trPr>
        <w:tc>
          <w:tcPr>
            <w:tcW w:w="3960" w:type="dxa"/>
            <w:shd w:val="clear" w:color="auto" w:fill="auto"/>
            <w:noWrap/>
            <w:vAlign w:val="bottom"/>
            <w:hideMark/>
          </w:tcPr>
          <w:p w14:paraId="7D07D413"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LifEngine</w:t>
            </w:r>
            <w:proofErr w:type="spellEnd"/>
            <w:r w:rsidRPr="00E11505">
              <w:rPr>
                <w:rFonts w:ascii="Calibri" w:eastAsia="Times New Roman" w:hAnsi="Calibri" w:cs="Times New Roman"/>
                <w:color w:val="000000"/>
              </w:rPr>
              <w:t xml:space="preserve"> Animal Health Laboratories Incorporated</w:t>
            </w:r>
          </w:p>
        </w:tc>
        <w:tc>
          <w:tcPr>
            <w:tcW w:w="1575" w:type="dxa"/>
            <w:shd w:val="clear" w:color="auto" w:fill="auto"/>
            <w:noWrap/>
            <w:vAlign w:val="bottom"/>
            <w:hideMark/>
          </w:tcPr>
          <w:p w14:paraId="305FDBD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Olmsted</w:t>
            </w:r>
          </w:p>
        </w:tc>
        <w:tc>
          <w:tcPr>
            <w:tcW w:w="3307" w:type="dxa"/>
            <w:shd w:val="clear" w:color="auto" w:fill="auto"/>
            <w:noWrap/>
            <w:vAlign w:val="bottom"/>
            <w:hideMark/>
          </w:tcPr>
          <w:p w14:paraId="688148D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Biotechnology</w:t>
            </w:r>
          </w:p>
        </w:tc>
      </w:tr>
      <w:tr w:rsidR="00E11505" w:rsidRPr="00E11505" w14:paraId="10485326" w14:textId="77777777" w:rsidTr="00E11505">
        <w:trPr>
          <w:trHeight w:val="300"/>
        </w:trPr>
        <w:tc>
          <w:tcPr>
            <w:tcW w:w="3960" w:type="dxa"/>
            <w:shd w:val="clear" w:color="auto" w:fill="auto"/>
            <w:noWrap/>
            <w:vAlign w:val="bottom"/>
            <w:hideMark/>
          </w:tcPr>
          <w:p w14:paraId="5286257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LIVE.GIVE.SAVE., INC.</w:t>
            </w:r>
          </w:p>
        </w:tc>
        <w:tc>
          <w:tcPr>
            <w:tcW w:w="1575" w:type="dxa"/>
            <w:shd w:val="clear" w:color="auto" w:fill="auto"/>
            <w:noWrap/>
            <w:vAlign w:val="bottom"/>
            <w:hideMark/>
          </w:tcPr>
          <w:p w14:paraId="7F5801D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Goodhue</w:t>
            </w:r>
          </w:p>
        </w:tc>
        <w:tc>
          <w:tcPr>
            <w:tcW w:w="3307" w:type="dxa"/>
            <w:shd w:val="clear" w:color="auto" w:fill="auto"/>
            <w:noWrap/>
            <w:vAlign w:val="bottom"/>
            <w:hideMark/>
          </w:tcPr>
          <w:p w14:paraId="6E4CB85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7F197353" w14:textId="77777777" w:rsidTr="00E11505">
        <w:trPr>
          <w:trHeight w:val="300"/>
        </w:trPr>
        <w:tc>
          <w:tcPr>
            <w:tcW w:w="3960" w:type="dxa"/>
            <w:shd w:val="clear" w:color="auto" w:fill="auto"/>
            <w:noWrap/>
            <w:vAlign w:val="bottom"/>
            <w:hideMark/>
          </w:tcPr>
          <w:p w14:paraId="41AA8A2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Luminary Therapeutics Inc</w:t>
            </w:r>
          </w:p>
        </w:tc>
        <w:tc>
          <w:tcPr>
            <w:tcW w:w="1575" w:type="dxa"/>
            <w:shd w:val="clear" w:color="auto" w:fill="auto"/>
            <w:noWrap/>
            <w:vAlign w:val="bottom"/>
            <w:hideMark/>
          </w:tcPr>
          <w:p w14:paraId="4683FB7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50524477"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Biotechnology</w:t>
            </w:r>
          </w:p>
        </w:tc>
      </w:tr>
      <w:tr w:rsidR="00E11505" w:rsidRPr="00E11505" w14:paraId="42C7675B" w14:textId="77777777" w:rsidTr="00E11505">
        <w:trPr>
          <w:trHeight w:val="300"/>
        </w:trPr>
        <w:tc>
          <w:tcPr>
            <w:tcW w:w="3960" w:type="dxa"/>
            <w:shd w:val="clear" w:color="auto" w:fill="auto"/>
            <w:noWrap/>
            <w:vAlign w:val="bottom"/>
            <w:hideMark/>
          </w:tcPr>
          <w:p w14:paraId="0E6A3F27"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Mallbooster</w:t>
            </w:r>
            <w:proofErr w:type="spellEnd"/>
            <w:r w:rsidRPr="00E11505">
              <w:rPr>
                <w:rFonts w:ascii="Calibri" w:eastAsia="Times New Roman" w:hAnsi="Calibri" w:cs="Times New Roman"/>
                <w:color w:val="000000"/>
              </w:rPr>
              <w:t>, LLC</w:t>
            </w:r>
          </w:p>
        </w:tc>
        <w:tc>
          <w:tcPr>
            <w:tcW w:w="1575" w:type="dxa"/>
            <w:shd w:val="clear" w:color="auto" w:fill="auto"/>
            <w:noWrap/>
            <w:vAlign w:val="bottom"/>
            <w:hideMark/>
          </w:tcPr>
          <w:p w14:paraId="1D05625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729B16D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Internet/Web Services</w:t>
            </w:r>
          </w:p>
        </w:tc>
      </w:tr>
      <w:tr w:rsidR="00E11505" w:rsidRPr="00E11505" w14:paraId="0CFB1D3C" w14:textId="77777777" w:rsidTr="00E11505">
        <w:trPr>
          <w:trHeight w:val="300"/>
        </w:trPr>
        <w:tc>
          <w:tcPr>
            <w:tcW w:w="3960" w:type="dxa"/>
            <w:shd w:val="clear" w:color="auto" w:fill="auto"/>
            <w:noWrap/>
            <w:vAlign w:val="bottom"/>
            <w:hideMark/>
          </w:tcPr>
          <w:p w14:paraId="76D4EBA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w:t>
            </w:r>
          </w:p>
        </w:tc>
        <w:tc>
          <w:tcPr>
            <w:tcW w:w="1575" w:type="dxa"/>
            <w:shd w:val="clear" w:color="auto" w:fill="auto"/>
            <w:noWrap/>
            <w:vAlign w:val="bottom"/>
            <w:hideMark/>
          </w:tcPr>
          <w:p w14:paraId="6160EDC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5E8E1CF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Healthcare Services</w:t>
            </w:r>
          </w:p>
        </w:tc>
      </w:tr>
      <w:tr w:rsidR="00E11505" w:rsidRPr="00E11505" w14:paraId="3F06F36E" w14:textId="77777777" w:rsidTr="00E11505">
        <w:trPr>
          <w:trHeight w:val="300"/>
        </w:trPr>
        <w:tc>
          <w:tcPr>
            <w:tcW w:w="3960" w:type="dxa"/>
            <w:shd w:val="clear" w:color="auto" w:fill="auto"/>
            <w:noWrap/>
            <w:vAlign w:val="bottom"/>
            <w:hideMark/>
          </w:tcPr>
          <w:p w14:paraId="189D3BEC"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MFr</w:t>
            </w:r>
            <w:proofErr w:type="spellEnd"/>
            <w:r w:rsidRPr="00E11505">
              <w:rPr>
                <w:rFonts w:ascii="Calibri" w:eastAsia="Times New Roman" w:hAnsi="Calibri" w:cs="Times New Roman"/>
                <w:color w:val="000000"/>
              </w:rPr>
              <w:t xml:space="preserve"> Technologies</w:t>
            </w:r>
          </w:p>
        </w:tc>
        <w:tc>
          <w:tcPr>
            <w:tcW w:w="1575" w:type="dxa"/>
            <w:shd w:val="clear" w:color="auto" w:fill="auto"/>
            <w:noWrap/>
            <w:vAlign w:val="bottom"/>
            <w:hideMark/>
          </w:tcPr>
          <w:p w14:paraId="63109E4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0F94156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302A6B75" w14:textId="77777777" w:rsidTr="00E11505">
        <w:trPr>
          <w:trHeight w:val="300"/>
        </w:trPr>
        <w:tc>
          <w:tcPr>
            <w:tcW w:w="3960" w:type="dxa"/>
            <w:shd w:val="clear" w:color="auto" w:fill="auto"/>
            <w:noWrap/>
            <w:vAlign w:val="bottom"/>
            <w:hideMark/>
          </w:tcPr>
          <w:p w14:paraId="08B58DF8"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MINA Families LLC</w:t>
            </w:r>
          </w:p>
        </w:tc>
        <w:tc>
          <w:tcPr>
            <w:tcW w:w="1575" w:type="dxa"/>
            <w:shd w:val="clear" w:color="auto" w:fill="auto"/>
            <w:noWrap/>
            <w:vAlign w:val="bottom"/>
            <w:hideMark/>
          </w:tcPr>
          <w:p w14:paraId="38140FC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74AD1C7A"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Internet/Web Services</w:t>
            </w:r>
          </w:p>
        </w:tc>
      </w:tr>
      <w:tr w:rsidR="00E11505" w:rsidRPr="00E11505" w14:paraId="50322EED" w14:textId="77777777" w:rsidTr="00E11505">
        <w:trPr>
          <w:trHeight w:val="300"/>
        </w:trPr>
        <w:tc>
          <w:tcPr>
            <w:tcW w:w="3960" w:type="dxa"/>
            <w:shd w:val="clear" w:color="auto" w:fill="auto"/>
            <w:noWrap/>
            <w:vAlign w:val="bottom"/>
            <w:hideMark/>
          </w:tcPr>
          <w:p w14:paraId="66693A26"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Motaska</w:t>
            </w:r>
            <w:proofErr w:type="spellEnd"/>
            <w:r w:rsidRPr="00E11505">
              <w:rPr>
                <w:rFonts w:ascii="Calibri" w:eastAsia="Times New Roman" w:hAnsi="Calibri" w:cs="Times New Roman"/>
                <w:color w:val="000000"/>
              </w:rPr>
              <w:t xml:space="preserve"> Medical, LLC</w:t>
            </w:r>
          </w:p>
        </w:tc>
        <w:tc>
          <w:tcPr>
            <w:tcW w:w="1575" w:type="dxa"/>
            <w:shd w:val="clear" w:color="auto" w:fill="auto"/>
            <w:noWrap/>
            <w:vAlign w:val="bottom"/>
            <w:hideMark/>
          </w:tcPr>
          <w:p w14:paraId="6DE8AB0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11F71D78"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607CB060" w14:textId="77777777" w:rsidTr="00E11505">
        <w:trPr>
          <w:trHeight w:val="300"/>
        </w:trPr>
        <w:tc>
          <w:tcPr>
            <w:tcW w:w="3960" w:type="dxa"/>
            <w:shd w:val="clear" w:color="auto" w:fill="auto"/>
            <w:noWrap/>
            <w:vAlign w:val="bottom"/>
            <w:hideMark/>
          </w:tcPr>
          <w:p w14:paraId="303F2BF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MOTI Sports, Inc.</w:t>
            </w:r>
          </w:p>
        </w:tc>
        <w:tc>
          <w:tcPr>
            <w:tcW w:w="1575" w:type="dxa"/>
            <w:shd w:val="clear" w:color="auto" w:fill="auto"/>
            <w:noWrap/>
            <w:vAlign w:val="bottom"/>
            <w:hideMark/>
          </w:tcPr>
          <w:p w14:paraId="0287665A"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1F6E2B37"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416FE2A9" w14:textId="77777777" w:rsidTr="00E11505">
        <w:trPr>
          <w:trHeight w:val="300"/>
        </w:trPr>
        <w:tc>
          <w:tcPr>
            <w:tcW w:w="3960" w:type="dxa"/>
            <w:shd w:val="clear" w:color="auto" w:fill="auto"/>
            <w:noWrap/>
            <w:vAlign w:val="bottom"/>
            <w:hideMark/>
          </w:tcPr>
          <w:p w14:paraId="2A874A1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My Logistics Solutions, Inc.</w:t>
            </w:r>
          </w:p>
        </w:tc>
        <w:tc>
          <w:tcPr>
            <w:tcW w:w="1575" w:type="dxa"/>
            <w:shd w:val="clear" w:color="auto" w:fill="auto"/>
            <w:noWrap/>
            <w:vAlign w:val="bottom"/>
            <w:hideMark/>
          </w:tcPr>
          <w:p w14:paraId="2332077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5154E8B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Mobile</w:t>
            </w:r>
          </w:p>
        </w:tc>
      </w:tr>
      <w:tr w:rsidR="00E11505" w:rsidRPr="00E11505" w14:paraId="2859DB04" w14:textId="77777777" w:rsidTr="00E11505">
        <w:trPr>
          <w:trHeight w:val="300"/>
        </w:trPr>
        <w:tc>
          <w:tcPr>
            <w:tcW w:w="3960" w:type="dxa"/>
            <w:shd w:val="clear" w:color="auto" w:fill="auto"/>
            <w:noWrap/>
            <w:vAlign w:val="bottom"/>
            <w:hideMark/>
          </w:tcPr>
          <w:p w14:paraId="7C5739BE"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MyFormulary</w:t>
            </w:r>
            <w:proofErr w:type="spellEnd"/>
            <w:r w:rsidRPr="00E11505">
              <w:rPr>
                <w:rFonts w:ascii="Calibri" w:eastAsia="Times New Roman" w:hAnsi="Calibri" w:cs="Times New Roman"/>
                <w:color w:val="000000"/>
              </w:rPr>
              <w:t>, LLC</w:t>
            </w:r>
          </w:p>
        </w:tc>
        <w:tc>
          <w:tcPr>
            <w:tcW w:w="1575" w:type="dxa"/>
            <w:shd w:val="clear" w:color="auto" w:fill="auto"/>
            <w:noWrap/>
            <w:vAlign w:val="bottom"/>
            <w:hideMark/>
          </w:tcPr>
          <w:p w14:paraId="394F31C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2E3452D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Healthcare Services</w:t>
            </w:r>
          </w:p>
        </w:tc>
      </w:tr>
      <w:tr w:rsidR="00E11505" w:rsidRPr="00E11505" w14:paraId="7FDB78FA" w14:textId="77777777" w:rsidTr="00E11505">
        <w:trPr>
          <w:trHeight w:val="300"/>
        </w:trPr>
        <w:tc>
          <w:tcPr>
            <w:tcW w:w="3960" w:type="dxa"/>
            <w:shd w:val="clear" w:color="auto" w:fill="auto"/>
            <w:noWrap/>
            <w:vAlign w:val="bottom"/>
            <w:hideMark/>
          </w:tcPr>
          <w:p w14:paraId="1A34000C"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Myiceberg</w:t>
            </w:r>
            <w:proofErr w:type="spellEnd"/>
            <w:r w:rsidRPr="00E11505">
              <w:rPr>
                <w:rFonts w:ascii="Calibri" w:eastAsia="Times New Roman" w:hAnsi="Calibri" w:cs="Times New Roman"/>
                <w:color w:val="000000"/>
              </w:rPr>
              <w:t>, LLC</w:t>
            </w:r>
          </w:p>
        </w:tc>
        <w:tc>
          <w:tcPr>
            <w:tcW w:w="1575" w:type="dxa"/>
            <w:shd w:val="clear" w:color="auto" w:fill="auto"/>
            <w:noWrap/>
            <w:vAlign w:val="bottom"/>
            <w:hideMark/>
          </w:tcPr>
          <w:p w14:paraId="57F28CC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0F10500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Business Products and Services</w:t>
            </w:r>
          </w:p>
        </w:tc>
      </w:tr>
      <w:tr w:rsidR="00E11505" w:rsidRPr="00E11505" w14:paraId="57D9A8C1" w14:textId="77777777" w:rsidTr="00E11505">
        <w:trPr>
          <w:trHeight w:val="300"/>
        </w:trPr>
        <w:tc>
          <w:tcPr>
            <w:tcW w:w="3960" w:type="dxa"/>
            <w:shd w:val="clear" w:color="auto" w:fill="auto"/>
            <w:noWrap/>
            <w:vAlign w:val="bottom"/>
            <w:hideMark/>
          </w:tcPr>
          <w:p w14:paraId="21BD1DD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Nancy's Kitchen, LLC</w:t>
            </w:r>
          </w:p>
        </w:tc>
        <w:tc>
          <w:tcPr>
            <w:tcW w:w="1575" w:type="dxa"/>
            <w:shd w:val="clear" w:color="auto" w:fill="auto"/>
            <w:noWrap/>
            <w:vAlign w:val="bottom"/>
            <w:hideMark/>
          </w:tcPr>
          <w:p w14:paraId="6F2F515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054F8CD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Consumer Products and Services</w:t>
            </w:r>
          </w:p>
        </w:tc>
      </w:tr>
      <w:tr w:rsidR="00E11505" w:rsidRPr="00E11505" w14:paraId="7849C1D3" w14:textId="77777777" w:rsidTr="00E11505">
        <w:trPr>
          <w:trHeight w:val="300"/>
        </w:trPr>
        <w:tc>
          <w:tcPr>
            <w:tcW w:w="3960" w:type="dxa"/>
            <w:shd w:val="clear" w:color="auto" w:fill="auto"/>
            <w:noWrap/>
            <w:vAlign w:val="bottom"/>
            <w:hideMark/>
          </w:tcPr>
          <w:p w14:paraId="542BDFDC"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NanoBotano</w:t>
            </w:r>
            <w:proofErr w:type="spellEnd"/>
            <w:r w:rsidRPr="00E11505">
              <w:rPr>
                <w:rFonts w:ascii="Calibri" w:eastAsia="Times New Roman" w:hAnsi="Calibri" w:cs="Times New Roman"/>
                <w:color w:val="000000"/>
              </w:rPr>
              <w:t>, LLC.</w:t>
            </w:r>
          </w:p>
        </w:tc>
        <w:tc>
          <w:tcPr>
            <w:tcW w:w="1575" w:type="dxa"/>
            <w:shd w:val="clear" w:color="auto" w:fill="auto"/>
            <w:noWrap/>
            <w:vAlign w:val="bottom"/>
            <w:hideMark/>
          </w:tcPr>
          <w:p w14:paraId="3237DC68"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Lake</w:t>
            </w:r>
          </w:p>
        </w:tc>
        <w:tc>
          <w:tcPr>
            <w:tcW w:w="3307" w:type="dxa"/>
            <w:shd w:val="clear" w:color="auto" w:fill="auto"/>
            <w:noWrap/>
            <w:vAlign w:val="bottom"/>
            <w:hideMark/>
          </w:tcPr>
          <w:p w14:paraId="240F415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Nanotechnology</w:t>
            </w:r>
          </w:p>
        </w:tc>
      </w:tr>
      <w:tr w:rsidR="00E11505" w:rsidRPr="00E11505" w14:paraId="4445A2F9" w14:textId="77777777" w:rsidTr="00E11505">
        <w:trPr>
          <w:trHeight w:val="300"/>
        </w:trPr>
        <w:tc>
          <w:tcPr>
            <w:tcW w:w="3960" w:type="dxa"/>
            <w:shd w:val="clear" w:color="auto" w:fill="auto"/>
            <w:noWrap/>
            <w:vAlign w:val="bottom"/>
            <w:hideMark/>
          </w:tcPr>
          <w:p w14:paraId="409DB017"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NanoVault</w:t>
            </w:r>
            <w:proofErr w:type="spellEnd"/>
            <w:r w:rsidRPr="00E11505">
              <w:rPr>
                <w:rFonts w:ascii="Calibri" w:eastAsia="Times New Roman" w:hAnsi="Calibri" w:cs="Times New Roman"/>
                <w:color w:val="000000"/>
              </w:rPr>
              <w:t xml:space="preserve"> Medical, LLC</w:t>
            </w:r>
          </w:p>
        </w:tc>
        <w:tc>
          <w:tcPr>
            <w:tcW w:w="1575" w:type="dxa"/>
            <w:shd w:val="clear" w:color="auto" w:fill="auto"/>
            <w:noWrap/>
            <w:vAlign w:val="bottom"/>
            <w:hideMark/>
          </w:tcPr>
          <w:p w14:paraId="7C7946A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539989B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Nanotechnology</w:t>
            </w:r>
          </w:p>
        </w:tc>
      </w:tr>
      <w:tr w:rsidR="00E11505" w:rsidRPr="00E11505" w14:paraId="4F274D7D" w14:textId="77777777" w:rsidTr="00E11505">
        <w:trPr>
          <w:trHeight w:val="300"/>
        </w:trPr>
        <w:tc>
          <w:tcPr>
            <w:tcW w:w="3960" w:type="dxa"/>
            <w:shd w:val="clear" w:color="auto" w:fill="auto"/>
            <w:noWrap/>
            <w:vAlign w:val="bottom"/>
            <w:hideMark/>
          </w:tcPr>
          <w:p w14:paraId="3E8A14B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Nebula Medical, Inc</w:t>
            </w:r>
          </w:p>
        </w:tc>
        <w:tc>
          <w:tcPr>
            <w:tcW w:w="1575" w:type="dxa"/>
            <w:shd w:val="clear" w:color="auto" w:fill="auto"/>
            <w:noWrap/>
            <w:vAlign w:val="bottom"/>
            <w:hideMark/>
          </w:tcPr>
          <w:p w14:paraId="52492CF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5C4E9E99"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1AFEE9CD" w14:textId="77777777" w:rsidTr="00E11505">
        <w:trPr>
          <w:trHeight w:val="300"/>
        </w:trPr>
        <w:tc>
          <w:tcPr>
            <w:tcW w:w="3960" w:type="dxa"/>
            <w:shd w:val="clear" w:color="auto" w:fill="auto"/>
            <w:noWrap/>
            <w:vAlign w:val="bottom"/>
            <w:hideMark/>
          </w:tcPr>
          <w:p w14:paraId="31D4A28E"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NeoCardial</w:t>
            </w:r>
            <w:proofErr w:type="spellEnd"/>
            <w:r w:rsidRPr="00E11505">
              <w:rPr>
                <w:rFonts w:ascii="Calibri" w:eastAsia="Times New Roman" w:hAnsi="Calibri" w:cs="Times New Roman"/>
                <w:color w:val="000000"/>
              </w:rPr>
              <w:t xml:space="preserve"> Technologies, LLC</w:t>
            </w:r>
          </w:p>
        </w:tc>
        <w:tc>
          <w:tcPr>
            <w:tcW w:w="1575" w:type="dxa"/>
            <w:shd w:val="clear" w:color="auto" w:fill="auto"/>
            <w:noWrap/>
            <w:vAlign w:val="bottom"/>
            <w:hideMark/>
          </w:tcPr>
          <w:p w14:paraId="456CFBE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0107957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7D1794F7" w14:textId="77777777" w:rsidTr="00E11505">
        <w:trPr>
          <w:trHeight w:val="300"/>
        </w:trPr>
        <w:tc>
          <w:tcPr>
            <w:tcW w:w="3960" w:type="dxa"/>
            <w:shd w:val="clear" w:color="auto" w:fill="auto"/>
            <w:noWrap/>
            <w:vAlign w:val="bottom"/>
            <w:hideMark/>
          </w:tcPr>
          <w:p w14:paraId="405C2DF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Neptune Botanicals LLC</w:t>
            </w:r>
          </w:p>
        </w:tc>
        <w:tc>
          <w:tcPr>
            <w:tcW w:w="1575" w:type="dxa"/>
            <w:shd w:val="clear" w:color="auto" w:fill="auto"/>
            <w:noWrap/>
            <w:vAlign w:val="bottom"/>
            <w:hideMark/>
          </w:tcPr>
          <w:p w14:paraId="2B5B8567"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71199289"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Other</w:t>
            </w:r>
          </w:p>
        </w:tc>
      </w:tr>
      <w:tr w:rsidR="00E11505" w:rsidRPr="00E11505" w14:paraId="4AA20AFC" w14:textId="77777777" w:rsidTr="00E11505">
        <w:trPr>
          <w:trHeight w:val="300"/>
        </w:trPr>
        <w:tc>
          <w:tcPr>
            <w:tcW w:w="3960" w:type="dxa"/>
            <w:shd w:val="clear" w:color="auto" w:fill="auto"/>
            <w:noWrap/>
            <w:vAlign w:val="bottom"/>
            <w:hideMark/>
          </w:tcPr>
          <w:p w14:paraId="0CBACA09"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NetGiver</w:t>
            </w:r>
            <w:proofErr w:type="spellEnd"/>
            <w:r w:rsidRPr="00E11505">
              <w:rPr>
                <w:rFonts w:ascii="Calibri" w:eastAsia="Times New Roman" w:hAnsi="Calibri" w:cs="Times New Roman"/>
                <w:color w:val="000000"/>
              </w:rPr>
              <w:t>, LLC</w:t>
            </w:r>
          </w:p>
        </w:tc>
        <w:tc>
          <w:tcPr>
            <w:tcW w:w="1575" w:type="dxa"/>
            <w:shd w:val="clear" w:color="auto" w:fill="auto"/>
            <w:noWrap/>
            <w:vAlign w:val="bottom"/>
            <w:hideMark/>
          </w:tcPr>
          <w:p w14:paraId="74E569F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201E6F5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Financial Services</w:t>
            </w:r>
          </w:p>
        </w:tc>
      </w:tr>
      <w:tr w:rsidR="00E11505" w:rsidRPr="00E11505" w14:paraId="0582ADC1" w14:textId="77777777" w:rsidTr="00E11505">
        <w:trPr>
          <w:trHeight w:val="300"/>
        </w:trPr>
        <w:tc>
          <w:tcPr>
            <w:tcW w:w="3960" w:type="dxa"/>
            <w:shd w:val="clear" w:color="auto" w:fill="auto"/>
            <w:noWrap/>
            <w:vAlign w:val="bottom"/>
            <w:hideMark/>
          </w:tcPr>
          <w:p w14:paraId="458C5018"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Netzro</w:t>
            </w:r>
            <w:proofErr w:type="spellEnd"/>
            <w:r w:rsidRPr="00E11505">
              <w:rPr>
                <w:rFonts w:ascii="Calibri" w:eastAsia="Times New Roman" w:hAnsi="Calibri" w:cs="Times New Roman"/>
                <w:color w:val="000000"/>
              </w:rPr>
              <w:t xml:space="preserve"> SBC</w:t>
            </w:r>
          </w:p>
        </w:tc>
        <w:tc>
          <w:tcPr>
            <w:tcW w:w="1575" w:type="dxa"/>
            <w:shd w:val="clear" w:color="auto" w:fill="auto"/>
            <w:noWrap/>
            <w:vAlign w:val="bottom"/>
            <w:hideMark/>
          </w:tcPr>
          <w:p w14:paraId="32E98DC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44F1A639"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Clean Technology</w:t>
            </w:r>
          </w:p>
        </w:tc>
      </w:tr>
      <w:tr w:rsidR="00E11505" w:rsidRPr="00E11505" w14:paraId="45289AE1" w14:textId="77777777" w:rsidTr="00E11505">
        <w:trPr>
          <w:trHeight w:val="300"/>
        </w:trPr>
        <w:tc>
          <w:tcPr>
            <w:tcW w:w="3960" w:type="dxa"/>
            <w:shd w:val="clear" w:color="auto" w:fill="auto"/>
            <w:noWrap/>
            <w:vAlign w:val="bottom"/>
            <w:hideMark/>
          </w:tcPr>
          <w:p w14:paraId="01507ED0"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Netzro</w:t>
            </w:r>
            <w:proofErr w:type="spellEnd"/>
            <w:r w:rsidRPr="00E11505">
              <w:rPr>
                <w:rFonts w:ascii="Calibri" w:eastAsia="Times New Roman" w:hAnsi="Calibri" w:cs="Times New Roman"/>
                <w:color w:val="000000"/>
              </w:rPr>
              <w:t>, LLC (DELETE)</w:t>
            </w:r>
          </w:p>
        </w:tc>
        <w:tc>
          <w:tcPr>
            <w:tcW w:w="1575" w:type="dxa"/>
            <w:shd w:val="clear" w:color="auto" w:fill="auto"/>
            <w:noWrap/>
            <w:vAlign w:val="bottom"/>
            <w:hideMark/>
          </w:tcPr>
          <w:p w14:paraId="081D9FC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73880B5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Clean Technology</w:t>
            </w:r>
          </w:p>
        </w:tc>
      </w:tr>
      <w:tr w:rsidR="00E11505" w:rsidRPr="00E11505" w14:paraId="59B956DB" w14:textId="77777777" w:rsidTr="00E11505">
        <w:trPr>
          <w:trHeight w:val="300"/>
        </w:trPr>
        <w:tc>
          <w:tcPr>
            <w:tcW w:w="3960" w:type="dxa"/>
            <w:shd w:val="clear" w:color="auto" w:fill="auto"/>
            <w:noWrap/>
            <w:vAlign w:val="bottom"/>
            <w:hideMark/>
          </w:tcPr>
          <w:p w14:paraId="41CA92DD"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NirvaMed</w:t>
            </w:r>
            <w:proofErr w:type="spellEnd"/>
            <w:r w:rsidRPr="00E11505">
              <w:rPr>
                <w:rFonts w:ascii="Calibri" w:eastAsia="Times New Roman" w:hAnsi="Calibri" w:cs="Times New Roman"/>
                <w:color w:val="000000"/>
              </w:rPr>
              <w:t xml:space="preserve"> Inc.</w:t>
            </w:r>
          </w:p>
        </w:tc>
        <w:tc>
          <w:tcPr>
            <w:tcW w:w="1575" w:type="dxa"/>
            <w:shd w:val="clear" w:color="auto" w:fill="auto"/>
            <w:noWrap/>
            <w:vAlign w:val="bottom"/>
            <w:hideMark/>
          </w:tcPr>
          <w:p w14:paraId="1370FC0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708281C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0CA570DD" w14:textId="77777777" w:rsidTr="00E11505">
        <w:trPr>
          <w:trHeight w:val="300"/>
        </w:trPr>
        <w:tc>
          <w:tcPr>
            <w:tcW w:w="3960" w:type="dxa"/>
            <w:shd w:val="clear" w:color="auto" w:fill="auto"/>
            <w:noWrap/>
            <w:vAlign w:val="bottom"/>
            <w:hideMark/>
          </w:tcPr>
          <w:p w14:paraId="3645E5C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Nu-</w:t>
            </w:r>
            <w:proofErr w:type="spellStart"/>
            <w:r w:rsidRPr="00E11505">
              <w:rPr>
                <w:rFonts w:ascii="Calibri" w:eastAsia="Times New Roman" w:hAnsi="Calibri" w:cs="Times New Roman"/>
                <w:color w:val="000000"/>
              </w:rPr>
              <w:t>Tek</w:t>
            </w:r>
            <w:proofErr w:type="spellEnd"/>
            <w:r w:rsidRPr="00E11505">
              <w:rPr>
                <w:rFonts w:ascii="Calibri" w:eastAsia="Times New Roman" w:hAnsi="Calibri" w:cs="Times New Roman"/>
                <w:color w:val="000000"/>
              </w:rPr>
              <w:t xml:space="preserve"> </w:t>
            </w:r>
            <w:proofErr w:type="spellStart"/>
            <w:r w:rsidRPr="00E11505">
              <w:rPr>
                <w:rFonts w:ascii="Calibri" w:eastAsia="Times New Roman" w:hAnsi="Calibri" w:cs="Times New Roman"/>
                <w:color w:val="000000"/>
              </w:rPr>
              <w:t>BioSciences</w:t>
            </w:r>
            <w:proofErr w:type="spellEnd"/>
            <w:r w:rsidRPr="00E11505">
              <w:rPr>
                <w:rFonts w:ascii="Calibri" w:eastAsia="Times New Roman" w:hAnsi="Calibri" w:cs="Times New Roman"/>
                <w:color w:val="000000"/>
              </w:rPr>
              <w:t>, LLC</w:t>
            </w:r>
          </w:p>
        </w:tc>
        <w:tc>
          <w:tcPr>
            <w:tcW w:w="1575" w:type="dxa"/>
            <w:shd w:val="clear" w:color="auto" w:fill="auto"/>
            <w:noWrap/>
            <w:vAlign w:val="bottom"/>
            <w:hideMark/>
          </w:tcPr>
          <w:p w14:paraId="328DC5E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03EF413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Biotechnology</w:t>
            </w:r>
          </w:p>
        </w:tc>
      </w:tr>
      <w:tr w:rsidR="00E11505" w:rsidRPr="00E11505" w14:paraId="56C26077" w14:textId="77777777" w:rsidTr="00E11505">
        <w:trPr>
          <w:trHeight w:val="300"/>
        </w:trPr>
        <w:tc>
          <w:tcPr>
            <w:tcW w:w="3960" w:type="dxa"/>
            <w:shd w:val="clear" w:color="auto" w:fill="auto"/>
            <w:noWrap/>
            <w:vAlign w:val="bottom"/>
            <w:hideMark/>
          </w:tcPr>
          <w:p w14:paraId="41E78342"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Odonata</w:t>
            </w:r>
            <w:proofErr w:type="spellEnd"/>
            <w:r w:rsidRPr="00E11505">
              <w:rPr>
                <w:rFonts w:ascii="Calibri" w:eastAsia="Times New Roman" w:hAnsi="Calibri" w:cs="Times New Roman"/>
                <w:color w:val="000000"/>
              </w:rPr>
              <w:t xml:space="preserve"> Health, Inc.</w:t>
            </w:r>
          </w:p>
        </w:tc>
        <w:tc>
          <w:tcPr>
            <w:tcW w:w="1575" w:type="dxa"/>
            <w:shd w:val="clear" w:color="auto" w:fill="auto"/>
            <w:noWrap/>
            <w:vAlign w:val="bottom"/>
            <w:hideMark/>
          </w:tcPr>
          <w:p w14:paraId="69A364E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Washington</w:t>
            </w:r>
          </w:p>
        </w:tc>
        <w:tc>
          <w:tcPr>
            <w:tcW w:w="3307" w:type="dxa"/>
            <w:shd w:val="clear" w:color="auto" w:fill="auto"/>
            <w:noWrap/>
            <w:vAlign w:val="bottom"/>
            <w:hideMark/>
          </w:tcPr>
          <w:p w14:paraId="3C63ABC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2CB8419B" w14:textId="77777777" w:rsidTr="00E11505">
        <w:trPr>
          <w:trHeight w:val="300"/>
        </w:trPr>
        <w:tc>
          <w:tcPr>
            <w:tcW w:w="3960" w:type="dxa"/>
            <w:shd w:val="clear" w:color="auto" w:fill="auto"/>
            <w:noWrap/>
            <w:vAlign w:val="bottom"/>
            <w:hideMark/>
          </w:tcPr>
          <w:p w14:paraId="79FB8746"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Otrafy</w:t>
            </w:r>
            <w:proofErr w:type="spellEnd"/>
            <w:r w:rsidRPr="00E11505">
              <w:rPr>
                <w:rFonts w:ascii="Calibri" w:eastAsia="Times New Roman" w:hAnsi="Calibri" w:cs="Times New Roman"/>
                <w:color w:val="000000"/>
              </w:rPr>
              <w:t>, Inc</w:t>
            </w:r>
          </w:p>
        </w:tc>
        <w:tc>
          <w:tcPr>
            <w:tcW w:w="1575" w:type="dxa"/>
            <w:shd w:val="clear" w:color="auto" w:fill="auto"/>
            <w:noWrap/>
            <w:vAlign w:val="bottom"/>
            <w:hideMark/>
          </w:tcPr>
          <w:p w14:paraId="418184A9"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20CB2788"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7A27BDC4" w14:textId="77777777" w:rsidTr="00E11505">
        <w:trPr>
          <w:trHeight w:val="300"/>
        </w:trPr>
        <w:tc>
          <w:tcPr>
            <w:tcW w:w="3960" w:type="dxa"/>
            <w:shd w:val="clear" w:color="auto" w:fill="auto"/>
            <w:noWrap/>
            <w:vAlign w:val="bottom"/>
            <w:hideMark/>
          </w:tcPr>
          <w:p w14:paraId="33B9AFC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Parrot.MD Inc.</w:t>
            </w:r>
          </w:p>
        </w:tc>
        <w:tc>
          <w:tcPr>
            <w:tcW w:w="1575" w:type="dxa"/>
            <w:shd w:val="clear" w:color="auto" w:fill="auto"/>
            <w:noWrap/>
            <w:vAlign w:val="bottom"/>
            <w:hideMark/>
          </w:tcPr>
          <w:p w14:paraId="759A12C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32D03FA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IT Services</w:t>
            </w:r>
          </w:p>
        </w:tc>
      </w:tr>
      <w:tr w:rsidR="00E11505" w:rsidRPr="00E11505" w14:paraId="2AE9F210" w14:textId="77777777" w:rsidTr="00E11505">
        <w:trPr>
          <w:trHeight w:val="300"/>
        </w:trPr>
        <w:tc>
          <w:tcPr>
            <w:tcW w:w="3960" w:type="dxa"/>
            <w:shd w:val="clear" w:color="auto" w:fill="auto"/>
            <w:noWrap/>
            <w:vAlign w:val="bottom"/>
            <w:hideMark/>
          </w:tcPr>
          <w:p w14:paraId="61A7F3F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Pelvital USA, Inc.</w:t>
            </w:r>
          </w:p>
        </w:tc>
        <w:tc>
          <w:tcPr>
            <w:tcW w:w="1575" w:type="dxa"/>
            <w:shd w:val="clear" w:color="auto" w:fill="auto"/>
            <w:noWrap/>
            <w:vAlign w:val="bottom"/>
            <w:hideMark/>
          </w:tcPr>
          <w:p w14:paraId="034692EA"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457EC21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724CFC3A" w14:textId="77777777" w:rsidTr="00E11505">
        <w:trPr>
          <w:trHeight w:val="300"/>
        </w:trPr>
        <w:tc>
          <w:tcPr>
            <w:tcW w:w="3960" w:type="dxa"/>
            <w:shd w:val="clear" w:color="auto" w:fill="auto"/>
            <w:noWrap/>
            <w:vAlign w:val="bottom"/>
            <w:hideMark/>
          </w:tcPr>
          <w:p w14:paraId="6BF80F46"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Peytant</w:t>
            </w:r>
            <w:proofErr w:type="spellEnd"/>
            <w:r w:rsidRPr="00E11505">
              <w:rPr>
                <w:rFonts w:ascii="Calibri" w:eastAsia="Times New Roman" w:hAnsi="Calibri" w:cs="Times New Roman"/>
                <w:color w:val="000000"/>
              </w:rPr>
              <w:t xml:space="preserve"> Solutions, Inc.</w:t>
            </w:r>
          </w:p>
        </w:tc>
        <w:tc>
          <w:tcPr>
            <w:tcW w:w="1575" w:type="dxa"/>
            <w:shd w:val="clear" w:color="auto" w:fill="auto"/>
            <w:noWrap/>
            <w:vAlign w:val="bottom"/>
            <w:hideMark/>
          </w:tcPr>
          <w:p w14:paraId="266EEAD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0834F2A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262B4BE1" w14:textId="77777777" w:rsidTr="00E11505">
        <w:trPr>
          <w:trHeight w:val="300"/>
        </w:trPr>
        <w:tc>
          <w:tcPr>
            <w:tcW w:w="3960" w:type="dxa"/>
            <w:shd w:val="clear" w:color="auto" w:fill="auto"/>
            <w:noWrap/>
            <w:vAlign w:val="bottom"/>
            <w:hideMark/>
          </w:tcPr>
          <w:p w14:paraId="0E7532F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PFM Solutions, LLC</w:t>
            </w:r>
          </w:p>
        </w:tc>
        <w:tc>
          <w:tcPr>
            <w:tcW w:w="1575" w:type="dxa"/>
            <w:shd w:val="clear" w:color="auto" w:fill="auto"/>
            <w:noWrap/>
            <w:vAlign w:val="bottom"/>
            <w:hideMark/>
          </w:tcPr>
          <w:p w14:paraId="412FCA0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616621C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Financial Services</w:t>
            </w:r>
          </w:p>
        </w:tc>
      </w:tr>
      <w:tr w:rsidR="00E11505" w:rsidRPr="00E11505" w14:paraId="151856EB" w14:textId="77777777" w:rsidTr="00E11505">
        <w:trPr>
          <w:trHeight w:val="300"/>
        </w:trPr>
        <w:tc>
          <w:tcPr>
            <w:tcW w:w="3960" w:type="dxa"/>
            <w:shd w:val="clear" w:color="auto" w:fill="auto"/>
            <w:noWrap/>
            <w:vAlign w:val="bottom"/>
            <w:hideMark/>
          </w:tcPr>
          <w:p w14:paraId="660AB620"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Phenomix</w:t>
            </w:r>
            <w:proofErr w:type="spellEnd"/>
            <w:r w:rsidRPr="00E11505">
              <w:rPr>
                <w:rFonts w:ascii="Calibri" w:eastAsia="Times New Roman" w:hAnsi="Calibri" w:cs="Times New Roman"/>
                <w:color w:val="000000"/>
              </w:rPr>
              <w:t xml:space="preserve"> Sciences</w:t>
            </w:r>
          </w:p>
        </w:tc>
        <w:tc>
          <w:tcPr>
            <w:tcW w:w="1575" w:type="dxa"/>
            <w:shd w:val="clear" w:color="auto" w:fill="auto"/>
            <w:noWrap/>
            <w:vAlign w:val="bottom"/>
            <w:hideMark/>
          </w:tcPr>
          <w:p w14:paraId="43F9DD17"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63A391A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Biotechnology</w:t>
            </w:r>
          </w:p>
        </w:tc>
      </w:tr>
      <w:tr w:rsidR="00E11505" w:rsidRPr="00E11505" w14:paraId="0C9383B2" w14:textId="77777777" w:rsidTr="00E11505">
        <w:trPr>
          <w:trHeight w:val="300"/>
        </w:trPr>
        <w:tc>
          <w:tcPr>
            <w:tcW w:w="3960" w:type="dxa"/>
            <w:shd w:val="clear" w:color="auto" w:fill="auto"/>
            <w:noWrap/>
            <w:vAlign w:val="bottom"/>
            <w:hideMark/>
          </w:tcPr>
          <w:p w14:paraId="61CB2A45"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Phoji</w:t>
            </w:r>
            <w:proofErr w:type="spellEnd"/>
            <w:r w:rsidRPr="00E11505">
              <w:rPr>
                <w:rFonts w:ascii="Calibri" w:eastAsia="Times New Roman" w:hAnsi="Calibri" w:cs="Times New Roman"/>
                <w:color w:val="000000"/>
              </w:rPr>
              <w:t>, Inc</w:t>
            </w:r>
          </w:p>
        </w:tc>
        <w:tc>
          <w:tcPr>
            <w:tcW w:w="1575" w:type="dxa"/>
            <w:shd w:val="clear" w:color="auto" w:fill="auto"/>
            <w:noWrap/>
            <w:vAlign w:val="bottom"/>
            <w:hideMark/>
          </w:tcPr>
          <w:p w14:paraId="4A217C0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01A0B02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7017D1EC" w14:textId="77777777" w:rsidTr="00E11505">
        <w:trPr>
          <w:trHeight w:val="300"/>
        </w:trPr>
        <w:tc>
          <w:tcPr>
            <w:tcW w:w="3960" w:type="dxa"/>
            <w:shd w:val="clear" w:color="auto" w:fill="auto"/>
            <w:noWrap/>
            <w:vAlign w:val="bottom"/>
            <w:hideMark/>
          </w:tcPr>
          <w:p w14:paraId="122FF2E0"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Phraze</w:t>
            </w:r>
            <w:proofErr w:type="spellEnd"/>
            <w:r w:rsidRPr="00E11505">
              <w:rPr>
                <w:rFonts w:ascii="Calibri" w:eastAsia="Times New Roman" w:hAnsi="Calibri" w:cs="Times New Roman"/>
                <w:color w:val="000000"/>
              </w:rPr>
              <w:t>, Inc.</w:t>
            </w:r>
          </w:p>
        </w:tc>
        <w:tc>
          <w:tcPr>
            <w:tcW w:w="1575" w:type="dxa"/>
            <w:shd w:val="clear" w:color="auto" w:fill="auto"/>
            <w:noWrap/>
            <w:vAlign w:val="bottom"/>
            <w:hideMark/>
          </w:tcPr>
          <w:p w14:paraId="5485249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Olmsted</w:t>
            </w:r>
          </w:p>
        </w:tc>
        <w:tc>
          <w:tcPr>
            <w:tcW w:w="3307" w:type="dxa"/>
            <w:shd w:val="clear" w:color="auto" w:fill="auto"/>
            <w:noWrap/>
            <w:vAlign w:val="bottom"/>
            <w:hideMark/>
          </w:tcPr>
          <w:p w14:paraId="12DAD48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Healthcare Services</w:t>
            </w:r>
          </w:p>
        </w:tc>
      </w:tr>
      <w:tr w:rsidR="00E11505" w:rsidRPr="00E11505" w14:paraId="7C8D44A7" w14:textId="77777777" w:rsidTr="00E11505">
        <w:trPr>
          <w:trHeight w:val="300"/>
        </w:trPr>
        <w:tc>
          <w:tcPr>
            <w:tcW w:w="3960" w:type="dxa"/>
            <w:shd w:val="clear" w:color="auto" w:fill="auto"/>
            <w:noWrap/>
            <w:vAlign w:val="bottom"/>
            <w:hideMark/>
          </w:tcPr>
          <w:p w14:paraId="5CDD423E"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Poma</w:t>
            </w:r>
            <w:proofErr w:type="spellEnd"/>
            <w:r w:rsidRPr="00E11505">
              <w:rPr>
                <w:rFonts w:ascii="Calibri" w:eastAsia="Times New Roman" w:hAnsi="Calibri" w:cs="Times New Roman"/>
                <w:color w:val="000000"/>
              </w:rPr>
              <w:t xml:space="preserve"> 22, LLC</w:t>
            </w:r>
          </w:p>
        </w:tc>
        <w:tc>
          <w:tcPr>
            <w:tcW w:w="1575" w:type="dxa"/>
            <w:shd w:val="clear" w:color="auto" w:fill="auto"/>
            <w:noWrap/>
            <w:vAlign w:val="bottom"/>
            <w:hideMark/>
          </w:tcPr>
          <w:p w14:paraId="2F4339F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Dakota</w:t>
            </w:r>
          </w:p>
        </w:tc>
        <w:tc>
          <w:tcPr>
            <w:tcW w:w="3307" w:type="dxa"/>
            <w:shd w:val="clear" w:color="auto" w:fill="auto"/>
            <w:noWrap/>
            <w:vAlign w:val="bottom"/>
            <w:hideMark/>
          </w:tcPr>
          <w:p w14:paraId="411277D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Consumer Products and Services</w:t>
            </w:r>
          </w:p>
        </w:tc>
      </w:tr>
      <w:tr w:rsidR="00E11505" w:rsidRPr="00E11505" w14:paraId="2231C852" w14:textId="77777777" w:rsidTr="00E11505">
        <w:trPr>
          <w:trHeight w:val="300"/>
        </w:trPr>
        <w:tc>
          <w:tcPr>
            <w:tcW w:w="3960" w:type="dxa"/>
            <w:shd w:val="clear" w:color="auto" w:fill="auto"/>
            <w:noWrap/>
            <w:vAlign w:val="bottom"/>
            <w:hideMark/>
          </w:tcPr>
          <w:p w14:paraId="528FC609"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Private Practice Network, Inc.</w:t>
            </w:r>
          </w:p>
        </w:tc>
        <w:tc>
          <w:tcPr>
            <w:tcW w:w="1575" w:type="dxa"/>
            <w:shd w:val="clear" w:color="auto" w:fill="auto"/>
            <w:noWrap/>
            <w:vAlign w:val="bottom"/>
            <w:hideMark/>
          </w:tcPr>
          <w:p w14:paraId="70AD1B69"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3C018AA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IT Services</w:t>
            </w:r>
          </w:p>
        </w:tc>
      </w:tr>
      <w:tr w:rsidR="00E11505" w:rsidRPr="00E11505" w14:paraId="5E4986EC" w14:textId="77777777" w:rsidTr="00E11505">
        <w:trPr>
          <w:trHeight w:val="300"/>
        </w:trPr>
        <w:tc>
          <w:tcPr>
            <w:tcW w:w="3960" w:type="dxa"/>
            <w:shd w:val="clear" w:color="auto" w:fill="auto"/>
            <w:noWrap/>
            <w:vAlign w:val="bottom"/>
            <w:hideMark/>
          </w:tcPr>
          <w:p w14:paraId="6ADEB17A"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Protocol 46 Inc.</w:t>
            </w:r>
          </w:p>
        </w:tc>
        <w:tc>
          <w:tcPr>
            <w:tcW w:w="1575" w:type="dxa"/>
            <w:shd w:val="clear" w:color="auto" w:fill="auto"/>
            <w:noWrap/>
            <w:vAlign w:val="bottom"/>
            <w:hideMark/>
          </w:tcPr>
          <w:p w14:paraId="7C4B7E4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7738EF8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Other</w:t>
            </w:r>
          </w:p>
        </w:tc>
      </w:tr>
      <w:tr w:rsidR="00E11505" w:rsidRPr="00E11505" w14:paraId="76823D00" w14:textId="77777777" w:rsidTr="00E11505">
        <w:trPr>
          <w:trHeight w:val="300"/>
        </w:trPr>
        <w:tc>
          <w:tcPr>
            <w:tcW w:w="3960" w:type="dxa"/>
            <w:shd w:val="clear" w:color="auto" w:fill="auto"/>
            <w:noWrap/>
            <w:vAlign w:val="bottom"/>
            <w:hideMark/>
          </w:tcPr>
          <w:p w14:paraId="45CA0232"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QuB</w:t>
            </w:r>
            <w:proofErr w:type="spellEnd"/>
            <w:r w:rsidRPr="00E11505">
              <w:rPr>
                <w:rFonts w:ascii="Calibri" w:eastAsia="Times New Roman" w:hAnsi="Calibri" w:cs="Times New Roman"/>
                <w:color w:val="000000"/>
              </w:rPr>
              <w:t xml:space="preserve"> LLC</w:t>
            </w:r>
          </w:p>
        </w:tc>
        <w:tc>
          <w:tcPr>
            <w:tcW w:w="1575" w:type="dxa"/>
            <w:shd w:val="clear" w:color="auto" w:fill="auto"/>
            <w:noWrap/>
            <w:vAlign w:val="bottom"/>
            <w:hideMark/>
          </w:tcPr>
          <w:p w14:paraId="71C318A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Washington</w:t>
            </w:r>
          </w:p>
        </w:tc>
        <w:tc>
          <w:tcPr>
            <w:tcW w:w="3307" w:type="dxa"/>
            <w:shd w:val="clear" w:color="auto" w:fill="auto"/>
            <w:noWrap/>
            <w:vAlign w:val="bottom"/>
            <w:hideMark/>
          </w:tcPr>
          <w:p w14:paraId="6496568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Consumer Products and Services</w:t>
            </w:r>
          </w:p>
        </w:tc>
      </w:tr>
      <w:tr w:rsidR="00E11505" w:rsidRPr="00E11505" w14:paraId="1A6CF31D" w14:textId="77777777" w:rsidTr="00E11505">
        <w:trPr>
          <w:trHeight w:val="300"/>
        </w:trPr>
        <w:tc>
          <w:tcPr>
            <w:tcW w:w="3960" w:type="dxa"/>
            <w:shd w:val="clear" w:color="auto" w:fill="auto"/>
            <w:noWrap/>
            <w:vAlign w:val="bottom"/>
            <w:hideMark/>
          </w:tcPr>
          <w:p w14:paraId="7D6B1F88"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Ready Okay LLC</w:t>
            </w:r>
          </w:p>
        </w:tc>
        <w:tc>
          <w:tcPr>
            <w:tcW w:w="1575" w:type="dxa"/>
            <w:shd w:val="clear" w:color="auto" w:fill="auto"/>
            <w:noWrap/>
            <w:vAlign w:val="bottom"/>
            <w:hideMark/>
          </w:tcPr>
          <w:p w14:paraId="11A5B26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1CB9AEA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0F1B3AE2" w14:textId="77777777" w:rsidTr="00E11505">
        <w:trPr>
          <w:trHeight w:val="300"/>
        </w:trPr>
        <w:tc>
          <w:tcPr>
            <w:tcW w:w="3960" w:type="dxa"/>
            <w:shd w:val="clear" w:color="auto" w:fill="auto"/>
            <w:noWrap/>
            <w:vAlign w:val="bottom"/>
            <w:hideMark/>
          </w:tcPr>
          <w:p w14:paraId="60B761D8"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Recovree</w:t>
            </w:r>
            <w:proofErr w:type="spellEnd"/>
            <w:r w:rsidRPr="00E11505">
              <w:rPr>
                <w:rFonts w:ascii="Calibri" w:eastAsia="Times New Roman" w:hAnsi="Calibri" w:cs="Times New Roman"/>
                <w:color w:val="000000"/>
              </w:rPr>
              <w:t xml:space="preserve"> Inc.</w:t>
            </w:r>
          </w:p>
        </w:tc>
        <w:tc>
          <w:tcPr>
            <w:tcW w:w="1575" w:type="dxa"/>
            <w:shd w:val="clear" w:color="auto" w:fill="auto"/>
            <w:noWrap/>
            <w:vAlign w:val="bottom"/>
            <w:hideMark/>
          </w:tcPr>
          <w:p w14:paraId="76319227"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66C0D79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Healthcare Services</w:t>
            </w:r>
          </w:p>
        </w:tc>
      </w:tr>
      <w:tr w:rsidR="00E11505" w:rsidRPr="00E11505" w14:paraId="6CD87FCB" w14:textId="77777777" w:rsidTr="00E11505">
        <w:trPr>
          <w:trHeight w:val="300"/>
        </w:trPr>
        <w:tc>
          <w:tcPr>
            <w:tcW w:w="3960" w:type="dxa"/>
            <w:shd w:val="clear" w:color="auto" w:fill="auto"/>
            <w:noWrap/>
            <w:vAlign w:val="bottom"/>
            <w:hideMark/>
          </w:tcPr>
          <w:p w14:paraId="22AEBC1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RETT Co.</w:t>
            </w:r>
          </w:p>
        </w:tc>
        <w:tc>
          <w:tcPr>
            <w:tcW w:w="1575" w:type="dxa"/>
            <w:shd w:val="clear" w:color="auto" w:fill="auto"/>
            <w:noWrap/>
            <w:vAlign w:val="bottom"/>
            <w:hideMark/>
          </w:tcPr>
          <w:p w14:paraId="24722C2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Olmsted</w:t>
            </w:r>
          </w:p>
        </w:tc>
        <w:tc>
          <w:tcPr>
            <w:tcW w:w="3307" w:type="dxa"/>
            <w:shd w:val="clear" w:color="auto" w:fill="auto"/>
            <w:noWrap/>
            <w:vAlign w:val="bottom"/>
            <w:hideMark/>
          </w:tcPr>
          <w:p w14:paraId="4B14825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Biotechnology</w:t>
            </w:r>
          </w:p>
        </w:tc>
      </w:tr>
      <w:tr w:rsidR="00E11505" w:rsidRPr="00E11505" w14:paraId="5250FA55" w14:textId="77777777" w:rsidTr="00E11505">
        <w:trPr>
          <w:trHeight w:val="300"/>
        </w:trPr>
        <w:tc>
          <w:tcPr>
            <w:tcW w:w="3960" w:type="dxa"/>
            <w:shd w:val="clear" w:color="auto" w:fill="auto"/>
            <w:noWrap/>
            <w:vAlign w:val="bottom"/>
            <w:hideMark/>
          </w:tcPr>
          <w:p w14:paraId="48AB8030"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Runerra</w:t>
            </w:r>
            <w:proofErr w:type="spellEnd"/>
            <w:r w:rsidRPr="00E11505">
              <w:rPr>
                <w:rFonts w:ascii="Calibri" w:eastAsia="Times New Roman" w:hAnsi="Calibri" w:cs="Times New Roman"/>
                <w:color w:val="000000"/>
              </w:rPr>
              <w:t xml:space="preserve"> Technologies Inc</w:t>
            </w:r>
          </w:p>
        </w:tc>
        <w:tc>
          <w:tcPr>
            <w:tcW w:w="1575" w:type="dxa"/>
            <w:shd w:val="clear" w:color="auto" w:fill="auto"/>
            <w:noWrap/>
            <w:vAlign w:val="bottom"/>
            <w:hideMark/>
          </w:tcPr>
          <w:p w14:paraId="76618B9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173473F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65FB0188" w14:textId="77777777" w:rsidTr="00E11505">
        <w:trPr>
          <w:trHeight w:val="300"/>
        </w:trPr>
        <w:tc>
          <w:tcPr>
            <w:tcW w:w="3960" w:type="dxa"/>
            <w:shd w:val="clear" w:color="auto" w:fill="auto"/>
            <w:noWrap/>
            <w:vAlign w:val="bottom"/>
            <w:hideMark/>
          </w:tcPr>
          <w:p w14:paraId="07A06C8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Sadie Blue Software LLC</w:t>
            </w:r>
          </w:p>
        </w:tc>
        <w:tc>
          <w:tcPr>
            <w:tcW w:w="1575" w:type="dxa"/>
            <w:shd w:val="clear" w:color="auto" w:fill="auto"/>
            <w:noWrap/>
            <w:vAlign w:val="bottom"/>
            <w:hideMark/>
          </w:tcPr>
          <w:p w14:paraId="3070C5E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7165B5C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45D54FC8" w14:textId="77777777" w:rsidTr="00E11505">
        <w:trPr>
          <w:trHeight w:val="300"/>
        </w:trPr>
        <w:tc>
          <w:tcPr>
            <w:tcW w:w="3960" w:type="dxa"/>
            <w:shd w:val="clear" w:color="auto" w:fill="auto"/>
            <w:noWrap/>
            <w:vAlign w:val="bottom"/>
            <w:hideMark/>
          </w:tcPr>
          <w:p w14:paraId="6976BCCF"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Sarisa</w:t>
            </w:r>
            <w:proofErr w:type="spellEnd"/>
            <w:r w:rsidRPr="00E11505">
              <w:rPr>
                <w:rFonts w:ascii="Calibri" w:eastAsia="Times New Roman" w:hAnsi="Calibri" w:cs="Times New Roman"/>
                <w:color w:val="000000"/>
              </w:rPr>
              <w:t xml:space="preserve"> Therapeutics, LLC</w:t>
            </w:r>
          </w:p>
        </w:tc>
        <w:tc>
          <w:tcPr>
            <w:tcW w:w="1575" w:type="dxa"/>
            <w:shd w:val="clear" w:color="auto" w:fill="auto"/>
            <w:noWrap/>
            <w:vAlign w:val="bottom"/>
            <w:hideMark/>
          </w:tcPr>
          <w:p w14:paraId="0B363B7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3A9373F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Biotechnology</w:t>
            </w:r>
          </w:p>
        </w:tc>
      </w:tr>
      <w:tr w:rsidR="00E11505" w:rsidRPr="00E11505" w14:paraId="6607BE0C" w14:textId="77777777" w:rsidTr="00E11505">
        <w:trPr>
          <w:trHeight w:val="300"/>
        </w:trPr>
        <w:tc>
          <w:tcPr>
            <w:tcW w:w="3960" w:type="dxa"/>
            <w:shd w:val="clear" w:color="auto" w:fill="auto"/>
            <w:noWrap/>
            <w:vAlign w:val="bottom"/>
            <w:hideMark/>
          </w:tcPr>
          <w:p w14:paraId="23627F34"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SecurityStudio</w:t>
            </w:r>
            <w:proofErr w:type="spellEnd"/>
            <w:r w:rsidRPr="00E11505">
              <w:rPr>
                <w:rFonts w:ascii="Calibri" w:eastAsia="Times New Roman" w:hAnsi="Calibri" w:cs="Times New Roman"/>
                <w:color w:val="000000"/>
              </w:rPr>
              <w:t>, Inc.</w:t>
            </w:r>
          </w:p>
        </w:tc>
        <w:tc>
          <w:tcPr>
            <w:tcW w:w="1575" w:type="dxa"/>
            <w:shd w:val="clear" w:color="auto" w:fill="auto"/>
            <w:noWrap/>
            <w:vAlign w:val="bottom"/>
            <w:hideMark/>
          </w:tcPr>
          <w:p w14:paraId="14B6B5A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406461C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Other</w:t>
            </w:r>
          </w:p>
        </w:tc>
      </w:tr>
      <w:tr w:rsidR="00E11505" w:rsidRPr="00E11505" w14:paraId="1D929449" w14:textId="77777777" w:rsidTr="00E11505">
        <w:trPr>
          <w:trHeight w:val="300"/>
        </w:trPr>
        <w:tc>
          <w:tcPr>
            <w:tcW w:w="3960" w:type="dxa"/>
            <w:shd w:val="clear" w:color="auto" w:fill="auto"/>
            <w:noWrap/>
            <w:vAlign w:val="bottom"/>
            <w:hideMark/>
          </w:tcPr>
          <w:p w14:paraId="5212B96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Sentence Data Refinery Inc</w:t>
            </w:r>
          </w:p>
        </w:tc>
        <w:tc>
          <w:tcPr>
            <w:tcW w:w="1575" w:type="dxa"/>
            <w:shd w:val="clear" w:color="auto" w:fill="auto"/>
            <w:noWrap/>
            <w:vAlign w:val="bottom"/>
            <w:hideMark/>
          </w:tcPr>
          <w:p w14:paraId="335EDB7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591534A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Business Products and Services</w:t>
            </w:r>
          </w:p>
        </w:tc>
      </w:tr>
      <w:tr w:rsidR="00E11505" w:rsidRPr="00E11505" w14:paraId="37E2ED0E" w14:textId="77777777" w:rsidTr="00E11505">
        <w:trPr>
          <w:trHeight w:val="300"/>
        </w:trPr>
        <w:tc>
          <w:tcPr>
            <w:tcW w:w="3960" w:type="dxa"/>
            <w:shd w:val="clear" w:color="auto" w:fill="auto"/>
            <w:noWrap/>
            <w:vAlign w:val="bottom"/>
            <w:hideMark/>
          </w:tcPr>
          <w:p w14:paraId="1B4F7A48"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SharpLink</w:t>
            </w:r>
            <w:proofErr w:type="spellEnd"/>
            <w:r w:rsidRPr="00E11505">
              <w:rPr>
                <w:rFonts w:ascii="Calibri" w:eastAsia="Times New Roman" w:hAnsi="Calibri" w:cs="Times New Roman"/>
                <w:color w:val="000000"/>
              </w:rPr>
              <w:t>, Inc.</w:t>
            </w:r>
          </w:p>
        </w:tc>
        <w:tc>
          <w:tcPr>
            <w:tcW w:w="1575" w:type="dxa"/>
            <w:shd w:val="clear" w:color="auto" w:fill="auto"/>
            <w:noWrap/>
            <w:vAlign w:val="bottom"/>
            <w:hideMark/>
          </w:tcPr>
          <w:p w14:paraId="5312D3C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1452646A"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Gaming</w:t>
            </w:r>
          </w:p>
        </w:tc>
      </w:tr>
      <w:tr w:rsidR="00E11505" w:rsidRPr="00E11505" w14:paraId="79FC378F" w14:textId="77777777" w:rsidTr="00E11505">
        <w:trPr>
          <w:trHeight w:val="300"/>
        </w:trPr>
        <w:tc>
          <w:tcPr>
            <w:tcW w:w="3960" w:type="dxa"/>
            <w:shd w:val="clear" w:color="auto" w:fill="auto"/>
            <w:noWrap/>
            <w:vAlign w:val="bottom"/>
            <w:hideMark/>
          </w:tcPr>
          <w:p w14:paraId="17AD14EB"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Simpliconnect</w:t>
            </w:r>
            <w:proofErr w:type="spellEnd"/>
            <w:r w:rsidRPr="00E11505">
              <w:rPr>
                <w:rFonts w:ascii="Calibri" w:eastAsia="Times New Roman" w:hAnsi="Calibri" w:cs="Times New Roman"/>
                <w:color w:val="000000"/>
              </w:rPr>
              <w:t>, Inc.</w:t>
            </w:r>
          </w:p>
        </w:tc>
        <w:tc>
          <w:tcPr>
            <w:tcW w:w="1575" w:type="dxa"/>
            <w:shd w:val="clear" w:color="auto" w:fill="auto"/>
            <w:noWrap/>
            <w:vAlign w:val="bottom"/>
            <w:hideMark/>
          </w:tcPr>
          <w:p w14:paraId="6608454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665585D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3AEFC383" w14:textId="77777777" w:rsidTr="00E11505">
        <w:trPr>
          <w:trHeight w:val="300"/>
        </w:trPr>
        <w:tc>
          <w:tcPr>
            <w:tcW w:w="3960" w:type="dxa"/>
            <w:shd w:val="clear" w:color="auto" w:fill="auto"/>
            <w:noWrap/>
            <w:vAlign w:val="bottom"/>
            <w:hideMark/>
          </w:tcPr>
          <w:p w14:paraId="5BEC5A77"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SLP Green Energy, LLC</w:t>
            </w:r>
          </w:p>
        </w:tc>
        <w:tc>
          <w:tcPr>
            <w:tcW w:w="1575" w:type="dxa"/>
            <w:shd w:val="clear" w:color="auto" w:fill="auto"/>
            <w:noWrap/>
            <w:vAlign w:val="bottom"/>
            <w:hideMark/>
          </w:tcPr>
          <w:p w14:paraId="1557684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5547B4C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Clean Technology</w:t>
            </w:r>
          </w:p>
        </w:tc>
      </w:tr>
      <w:tr w:rsidR="00E11505" w:rsidRPr="00E11505" w14:paraId="2E5C31D5" w14:textId="77777777" w:rsidTr="00E11505">
        <w:trPr>
          <w:trHeight w:val="300"/>
        </w:trPr>
        <w:tc>
          <w:tcPr>
            <w:tcW w:w="3960" w:type="dxa"/>
            <w:shd w:val="clear" w:color="auto" w:fill="auto"/>
            <w:noWrap/>
            <w:vAlign w:val="bottom"/>
            <w:hideMark/>
          </w:tcPr>
          <w:p w14:paraId="1B2C446B"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Stratetek</w:t>
            </w:r>
            <w:proofErr w:type="spellEnd"/>
            <w:r w:rsidRPr="00E11505">
              <w:rPr>
                <w:rFonts w:ascii="Calibri" w:eastAsia="Times New Roman" w:hAnsi="Calibri" w:cs="Times New Roman"/>
                <w:color w:val="000000"/>
              </w:rPr>
              <w:t xml:space="preserve"> LLC</w:t>
            </w:r>
          </w:p>
        </w:tc>
        <w:tc>
          <w:tcPr>
            <w:tcW w:w="1575" w:type="dxa"/>
            <w:shd w:val="clear" w:color="auto" w:fill="auto"/>
            <w:noWrap/>
            <w:vAlign w:val="bottom"/>
            <w:hideMark/>
          </w:tcPr>
          <w:p w14:paraId="0C498FD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Wright</w:t>
            </w:r>
          </w:p>
        </w:tc>
        <w:tc>
          <w:tcPr>
            <w:tcW w:w="3307" w:type="dxa"/>
            <w:shd w:val="clear" w:color="auto" w:fill="auto"/>
            <w:noWrap/>
            <w:vAlign w:val="bottom"/>
            <w:hideMark/>
          </w:tcPr>
          <w:p w14:paraId="7D1F21A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Clean Technology</w:t>
            </w:r>
          </w:p>
        </w:tc>
      </w:tr>
      <w:tr w:rsidR="00E11505" w:rsidRPr="00E11505" w14:paraId="45DBE203" w14:textId="77777777" w:rsidTr="00E11505">
        <w:trPr>
          <w:trHeight w:val="300"/>
        </w:trPr>
        <w:tc>
          <w:tcPr>
            <w:tcW w:w="3960" w:type="dxa"/>
            <w:shd w:val="clear" w:color="auto" w:fill="auto"/>
            <w:noWrap/>
            <w:vAlign w:val="bottom"/>
            <w:hideMark/>
          </w:tcPr>
          <w:p w14:paraId="21F08A94"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Stratix</w:t>
            </w:r>
            <w:proofErr w:type="spellEnd"/>
            <w:r w:rsidRPr="00E11505">
              <w:rPr>
                <w:rFonts w:ascii="Calibri" w:eastAsia="Times New Roman" w:hAnsi="Calibri" w:cs="Times New Roman"/>
                <w:color w:val="000000"/>
              </w:rPr>
              <w:t xml:space="preserve"> Labs Corporation</w:t>
            </w:r>
          </w:p>
        </w:tc>
        <w:tc>
          <w:tcPr>
            <w:tcW w:w="1575" w:type="dxa"/>
            <w:shd w:val="clear" w:color="auto" w:fill="auto"/>
            <w:noWrap/>
            <w:vAlign w:val="bottom"/>
            <w:hideMark/>
          </w:tcPr>
          <w:p w14:paraId="24010D3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576481F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Biotechnology</w:t>
            </w:r>
          </w:p>
        </w:tc>
      </w:tr>
      <w:tr w:rsidR="00E11505" w:rsidRPr="00E11505" w14:paraId="0B8C8DD9" w14:textId="77777777" w:rsidTr="00E11505">
        <w:trPr>
          <w:trHeight w:val="300"/>
        </w:trPr>
        <w:tc>
          <w:tcPr>
            <w:tcW w:w="3960" w:type="dxa"/>
            <w:shd w:val="clear" w:color="auto" w:fill="auto"/>
            <w:noWrap/>
            <w:vAlign w:val="bottom"/>
            <w:hideMark/>
          </w:tcPr>
          <w:p w14:paraId="1F7A66C8"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Subiomed</w:t>
            </w:r>
            <w:proofErr w:type="spellEnd"/>
            <w:r w:rsidRPr="00E11505">
              <w:rPr>
                <w:rFonts w:ascii="Calibri" w:eastAsia="Times New Roman" w:hAnsi="Calibri" w:cs="Times New Roman"/>
                <w:color w:val="000000"/>
              </w:rPr>
              <w:t>, Inc.</w:t>
            </w:r>
          </w:p>
        </w:tc>
        <w:tc>
          <w:tcPr>
            <w:tcW w:w="1575" w:type="dxa"/>
            <w:shd w:val="clear" w:color="auto" w:fill="auto"/>
            <w:noWrap/>
            <w:vAlign w:val="bottom"/>
            <w:hideMark/>
          </w:tcPr>
          <w:p w14:paraId="35C5CA6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7FF23FF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3A37577D" w14:textId="77777777" w:rsidTr="00E11505">
        <w:trPr>
          <w:trHeight w:val="300"/>
        </w:trPr>
        <w:tc>
          <w:tcPr>
            <w:tcW w:w="3960" w:type="dxa"/>
            <w:shd w:val="clear" w:color="auto" w:fill="auto"/>
            <w:noWrap/>
            <w:vAlign w:val="bottom"/>
            <w:hideMark/>
          </w:tcPr>
          <w:p w14:paraId="2A2A6A6B"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SynerFuse</w:t>
            </w:r>
            <w:proofErr w:type="spellEnd"/>
          </w:p>
        </w:tc>
        <w:tc>
          <w:tcPr>
            <w:tcW w:w="1575" w:type="dxa"/>
            <w:shd w:val="clear" w:color="auto" w:fill="auto"/>
            <w:noWrap/>
            <w:vAlign w:val="bottom"/>
            <w:hideMark/>
          </w:tcPr>
          <w:p w14:paraId="3841414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3A71C8F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3D4674B4" w14:textId="77777777" w:rsidTr="00E11505">
        <w:trPr>
          <w:trHeight w:val="300"/>
        </w:trPr>
        <w:tc>
          <w:tcPr>
            <w:tcW w:w="3960" w:type="dxa"/>
            <w:shd w:val="clear" w:color="auto" w:fill="auto"/>
            <w:noWrap/>
            <w:vAlign w:val="bottom"/>
            <w:hideMark/>
          </w:tcPr>
          <w:p w14:paraId="7824333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Thaddeus Medical Systems, INC</w:t>
            </w:r>
          </w:p>
        </w:tc>
        <w:tc>
          <w:tcPr>
            <w:tcW w:w="1575" w:type="dxa"/>
            <w:shd w:val="clear" w:color="auto" w:fill="auto"/>
            <w:noWrap/>
            <w:vAlign w:val="bottom"/>
            <w:hideMark/>
          </w:tcPr>
          <w:p w14:paraId="1FCED3C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Olmsted</w:t>
            </w:r>
          </w:p>
        </w:tc>
        <w:tc>
          <w:tcPr>
            <w:tcW w:w="3307" w:type="dxa"/>
            <w:shd w:val="clear" w:color="auto" w:fill="auto"/>
            <w:noWrap/>
            <w:vAlign w:val="bottom"/>
            <w:hideMark/>
          </w:tcPr>
          <w:p w14:paraId="5C9E3AE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Other</w:t>
            </w:r>
          </w:p>
        </w:tc>
      </w:tr>
      <w:tr w:rsidR="00E11505" w:rsidRPr="00E11505" w14:paraId="0B0B6D65" w14:textId="77777777" w:rsidTr="00E11505">
        <w:trPr>
          <w:trHeight w:val="300"/>
        </w:trPr>
        <w:tc>
          <w:tcPr>
            <w:tcW w:w="3960" w:type="dxa"/>
            <w:shd w:val="clear" w:color="auto" w:fill="auto"/>
            <w:noWrap/>
            <w:vAlign w:val="bottom"/>
            <w:hideMark/>
          </w:tcPr>
          <w:p w14:paraId="52F7ED7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Thinking Engines, Inc.</w:t>
            </w:r>
          </w:p>
        </w:tc>
        <w:tc>
          <w:tcPr>
            <w:tcW w:w="1575" w:type="dxa"/>
            <w:shd w:val="clear" w:color="auto" w:fill="auto"/>
            <w:noWrap/>
            <w:vAlign w:val="bottom"/>
            <w:hideMark/>
          </w:tcPr>
          <w:p w14:paraId="0C5EB4E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284F736A"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201CDA3F" w14:textId="77777777" w:rsidTr="00E11505">
        <w:trPr>
          <w:trHeight w:val="300"/>
        </w:trPr>
        <w:tc>
          <w:tcPr>
            <w:tcW w:w="3960" w:type="dxa"/>
            <w:shd w:val="clear" w:color="auto" w:fill="auto"/>
            <w:noWrap/>
            <w:vAlign w:val="bottom"/>
            <w:hideMark/>
          </w:tcPr>
          <w:p w14:paraId="507084E5"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Thrivors</w:t>
            </w:r>
            <w:proofErr w:type="spellEnd"/>
            <w:r w:rsidRPr="00E11505">
              <w:rPr>
                <w:rFonts w:ascii="Calibri" w:eastAsia="Times New Roman" w:hAnsi="Calibri" w:cs="Times New Roman"/>
                <w:color w:val="000000"/>
              </w:rPr>
              <w:t xml:space="preserve"> Inc</w:t>
            </w:r>
          </w:p>
        </w:tc>
        <w:tc>
          <w:tcPr>
            <w:tcW w:w="1575" w:type="dxa"/>
            <w:shd w:val="clear" w:color="auto" w:fill="auto"/>
            <w:noWrap/>
            <w:vAlign w:val="bottom"/>
            <w:hideMark/>
          </w:tcPr>
          <w:p w14:paraId="07A730C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340788E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Healthcare Services</w:t>
            </w:r>
          </w:p>
        </w:tc>
      </w:tr>
      <w:tr w:rsidR="00E11505" w:rsidRPr="00E11505" w14:paraId="25B974A3" w14:textId="77777777" w:rsidTr="00E11505">
        <w:trPr>
          <w:trHeight w:val="300"/>
        </w:trPr>
        <w:tc>
          <w:tcPr>
            <w:tcW w:w="3960" w:type="dxa"/>
            <w:shd w:val="clear" w:color="auto" w:fill="auto"/>
            <w:noWrap/>
            <w:vAlign w:val="bottom"/>
            <w:hideMark/>
          </w:tcPr>
          <w:p w14:paraId="0DED56D1"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TightKnit</w:t>
            </w:r>
            <w:proofErr w:type="spellEnd"/>
            <w:r w:rsidRPr="00E11505">
              <w:rPr>
                <w:rFonts w:ascii="Calibri" w:eastAsia="Times New Roman" w:hAnsi="Calibri" w:cs="Times New Roman"/>
                <w:color w:val="000000"/>
              </w:rPr>
              <w:t>, Inc.</w:t>
            </w:r>
          </w:p>
        </w:tc>
        <w:tc>
          <w:tcPr>
            <w:tcW w:w="1575" w:type="dxa"/>
            <w:shd w:val="clear" w:color="auto" w:fill="auto"/>
            <w:noWrap/>
            <w:vAlign w:val="bottom"/>
            <w:hideMark/>
          </w:tcPr>
          <w:p w14:paraId="65283EA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53F9803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Other</w:t>
            </w:r>
          </w:p>
        </w:tc>
      </w:tr>
      <w:tr w:rsidR="00E11505" w:rsidRPr="00E11505" w14:paraId="11ED0394" w14:textId="77777777" w:rsidTr="00E11505">
        <w:trPr>
          <w:trHeight w:val="300"/>
        </w:trPr>
        <w:tc>
          <w:tcPr>
            <w:tcW w:w="3960" w:type="dxa"/>
            <w:shd w:val="clear" w:color="auto" w:fill="auto"/>
            <w:noWrap/>
            <w:vAlign w:val="bottom"/>
            <w:hideMark/>
          </w:tcPr>
          <w:p w14:paraId="56BC47D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Travel Labs, Inc.</w:t>
            </w:r>
          </w:p>
        </w:tc>
        <w:tc>
          <w:tcPr>
            <w:tcW w:w="1575" w:type="dxa"/>
            <w:shd w:val="clear" w:color="auto" w:fill="auto"/>
            <w:noWrap/>
            <w:vAlign w:val="bottom"/>
            <w:hideMark/>
          </w:tcPr>
          <w:p w14:paraId="101CC68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3AF9884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12A6CDC6" w14:textId="77777777" w:rsidTr="00E11505">
        <w:trPr>
          <w:trHeight w:val="300"/>
        </w:trPr>
        <w:tc>
          <w:tcPr>
            <w:tcW w:w="3960" w:type="dxa"/>
            <w:shd w:val="clear" w:color="auto" w:fill="auto"/>
            <w:noWrap/>
            <w:vAlign w:val="bottom"/>
            <w:hideMark/>
          </w:tcPr>
          <w:p w14:paraId="4CAEEFB3"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Trijo</w:t>
            </w:r>
            <w:proofErr w:type="spellEnd"/>
            <w:r w:rsidRPr="00E11505">
              <w:rPr>
                <w:rFonts w:ascii="Calibri" w:eastAsia="Times New Roman" w:hAnsi="Calibri" w:cs="Times New Roman"/>
                <w:color w:val="000000"/>
              </w:rPr>
              <w:t xml:space="preserve"> Tech, Inc.</w:t>
            </w:r>
          </w:p>
        </w:tc>
        <w:tc>
          <w:tcPr>
            <w:tcW w:w="1575" w:type="dxa"/>
            <w:shd w:val="clear" w:color="auto" w:fill="auto"/>
            <w:noWrap/>
            <w:vAlign w:val="bottom"/>
            <w:hideMark/>
          </w:tcPr>
          <w:p w14:paraId="6E2E82F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Anoka</w:t>
            </w:r>
          </w:p>
        </w:tc>
        <w:tc>
          <w:tcPr>
            <w:tcW w:w="3307" w:type="dxa"/>
            <w:shd w:val="clear" w:color="auto" w:fill="auto"/>
            <w:noWrap/>
            <w:vAlign w:val="bottom"/>
            <w:hideMark/>
          </w:tcPr>
          <w:p w14:paraId="09621406"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IT Services</w:t>
            </w:r>
          </w:p>
        </w:tc>
      </w:tr>
      <w:tr w:rsidR="00E11505" w:rsidRPr="00E11505" w14:paraId="498B82A1" w14:textId="77777777" w:rsidTr="00E11505">
        <w:trPr>
          <w:trHeight w:val="300"/>
        </w:trPr>
        <w:tc>
          <w:tcPr>
            <w:tcW w:w="3960" w:type="dxa"/>
            <w:shd w:val="clear" w:color="auto" w:fill="auto"/>
            <w:noWrap/>
            <w:vAlign w:val="bottom"/>
            <w:hideMark/>
          </w:tcPr>
          <w:p w14:paraId="2430E31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Tryon Media, LLC</w:t>
            </w:r>
          </w:p>
        </w:tc>
        <w:tc>
          <w:tcPr>
            <w:tcW w:w="1575" w:type="dxa"/>
            <w:shd w:val="clear" w:color="auto" w:fill="auto"/>
            <w:noWrap/>
            <w:vAlign w:val="bottom"/>
            <w:hideMark/>
          </w:tcPr>
          <w:p w14:paraId="0285ECF7"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St. Louis</w:t>
            </w:r>
          </w:p>
        </w:tc>
        <w:tc>
          <w:tcPr>
            <w:tcW w:w="3307" w:type="dxa"/>
            <w:shd w:val="clear" w:color="auto" w:fill="auto"/>
            <w:noWrap/>
            <w:vAlign w:val="bottom"/>
            <w:hideMark/>
          </w:tcPr>
          <w:p w14:paraId="66E064E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Media and Entertainment</w:t>
            </w:r>
          </w:p>
        </w:tc>
      </w:tr>
      <w:tr w:rsidR="00E11505" w:rsidRPr="00E11505" w14:paraId="22FFCC31" w14:textId="77777777" w:rsidTr="00E11505">
        <w:trPr>
          <w:trHeight w:val="300"/>
        </w:trPr>
        <w:tc>
          <w:tcPr>
            <w:tcW w:w="3960" w:type="dxa"/>
            <w:shd w:val="clear" w:color="auto" w:fill="auto"/>
            <w:noWrap/>
            <w:vAlign w:val="bottom"/>
            <w:hideMark/>
          </w:tcPr>
          <w:p w14:paraId="081F3861"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Tychon</w:t>
            </w:r>
            <w:proofErr w:type="spellEnd"/>
            <w:r w:rsidRPr="00E11505">
              <w:rPr>
                <w:rFonts w:ascii="Calibri" w:eastAsia="Times New Roman" w:hAnsi="Calibri" w:cs="Times New Roman"/>
                <w:color w:val="000000"/>
              </w:rPr>
              <w:t xml:space="preserve"> Biosciences, LLC</w:t>
            </w:r>
          </w:p>
        </w:tc>
        <w:tc>
          <w:tcPr>
            <w:tcW w:w="1575" w:type="dxa"/>
            <w:shd w:val="clear" w:color="auto" w:fill="auto"/>
            <w:noWrap/>
            <w:vAlign w:val="bottom"/>
            <w:hideMark/>
          </w:tcPr>
          <w:p w14:paraId="30C2853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317CFCE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Biotechnology</w:t>
            </w:r>
          </w:p>
        </w:tc>
      </w:tr>
      <w:tr w:rsidR="00E11505" w:rsidRPr="00E11505" w14:paraId="18F3DE39" w14:textId="77777777" w:rsidTr="00E11505">
        <w:trPr>
          <w:trHeight w:val="300"/>
        </w:trPr>
        <w:tc>
          <w:tcPr>
            <w:tcW w:w="3960" w:type="dxa"/>
            <w:shd w:val="clear" w:color="auto" w:fill="auto"/>
            <w:noWrap/>
            <w:vAlign w:val="bottom"/>
            <w:hideMark/>
          </w:tcPr>
          <w:p w14:paraId="4A494134"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U.S. Integrity, LLC</w:t>
            </w:r>
          </w:p>
        </w:tc>
        <w:tc>
          <w:tcPr>
            <w:tcW w:w="1575" w:type="dxa"/>
            <w:shd w:val="clear" w:color="auto" w:fill="auto"/>
            <w:noWrap/>
            <w:vAlign w:val="bottom"/>
            <w:hideMark/>
          </w:tcPr>
          <w:p w14:paraId="775733B7"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6767ECCA"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Business Products and Services</w:t>
            </w:r>
          </w:p>
        </w:tc>
      </w:tr>
      <w:tr w:rsidR="00E11505" w:rsidRPr="00E11505" w14:paraId="015FDDFF" w14:textId="77777777" w:rsidTr="00E11505">
        <w:trPr>
          <w:trHeight w:val="300"/>
        </w:trPr>
        <w:tc>
          <w:tcPr>
            <w:tcW w:w="3960" w:type="dxa"/>
            <w:shd w:val="clear" w:color="auto" w:fill="auto"/>
            <w:noWrap/>
            <w:vAlign w:val="bottom"/>
            <w:hideMark/>
          </w:tcPr>
          <w:p w14:paraId="5EA0E634"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UroCure</w:t>
            </w:r>
            <w:proofErr w:type="spellEnd"/>
            <w:r w:rsidRPr="00E11505">
              <w:rPr>
                <w:rFonts w:ascii="Calibri" w:eastAsia="Times New Roman" w:hAnsi="Calibri" w:cs="Times New Roman"/>
                <w:color w:val="000000"/>
              </w:rPr>
              <w:t xml:space="preserve"> LLC</w:t>
            </w:r>
          </w:p>
        </w:tc>
        <w:tc>
          <w:tcPr>
            <w:tcW w:w="1575" w:type="dxa"/>
            <w:shd w:val="clear" w:color="auto" w:fill="auto"/>
            <w:noWrap/>
            <w:vAlign w:val="bottom"/>
            <w:hideMark/>
          </w:tcPr>
          <w:p w14:paraId="5DAC4D4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361C93D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4E6C6F66" w14:textId="77777777" w:rsidTr="00E11505">
        <w:trPr>
          <w:trHeight w:val="300"/>
        </w:trPr>
        <w:tc>
          <w:tcPr>
            <w:tcW w:w="3960" w:type="dxa"/>
            <w:shd w:val="clear" w:color="auto" w:fill="auto"/>
            <w:noWrap/>
            <w:vAlign w:val="bottom"/>
            <w:hideMark/>
          </w:tcPr>
          <w:p w14:paraId="55D43908"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VISION HOME PRODUCTS, INC.</w:t>
            </w:r>
          </w:p>
        </w:tc>
        <w:tc>
          <w:tcPr>
            <w:tcW w:w="1575" w:type="dxa"/>
            <w:shd w:val="clear" w:color="auto" w:fill="auto"/>
            <w:noWrap/>
            <w:vAlign w:val="bottom"/>
            <w:hideMark/>
          </w:tcPr>
          <w:p w14:paraId="499CC6F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Le Sueur</w:t>
            </w:r>
          </w:p>
        </w:tc>
        <w:tc>
          <w:tcPr>
            <w:tcW w:w="3307" w:type="dxa"/>
            <w:shd w:val="clear" w:color="auto" w:fill="auto"/>
            <w:noWrap/>
            <w:vAlign w:val="bottom"/>
            <w:hideMark/>
          </w:tcPr>
          <w:p w14:paraId="1E8AD079"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Other</w:t>
            </w:r>
          </w:p>
        </w:tc>
      </w:tr>
      <w:tr w:rsidR="00E11505" w:rsidRPr="00E11505" w14:paraId="0292AB66" w14:textId="77777777" w:rsidTr="00E11505">
        <w:trPr>
          <w:trHeight w:val="300"/>
        </w:trPr>
        <w:tc>
          <w:tcPr>
            <w:tcW w:w="3960" w:type="dxa"/>
            <w:shd w:val="clear" w:color="auto" w:fill="auto"/>
            <w:noWrap/>
            <w:vAlign w:val="bottom"/>
            <w:hideMark/>
          </w:tcPr>
          <w:p w14:paraId="30FA73CC"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Visionx</w:t>
            </w:r>
            <w:proofErr w:type="spellEnd"/>
            <w:r w:rsidRPr="00E11505">
              <w:rPr>
                <w:rFonts w:ascii="Calibri" w:eastAsia="Times New Roman" w:hAnsi="Calibri" w:cs="Times New Roman"/>
                <w:color w:val="000000"/>
              </w:rPr>
              <w:t xml:space="preserve"> LLC</w:t>
            </w:r>
          </w:p>
        </w:tc>
        <w:tc>
          <w:tcPr>
            <w:tcW w:w="1575" w:type="dxa"/>
            <w:shd w:val="clear" w:color="auto" w:fill="auto"/>
            <w:noWrap/>
            <w:vAlign w:val="bottom"/>
            <w:hideMark/>
          </w:tcPr>
          <w:p w14:paraId="1339277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12AC99B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161912A5" w14:textId="77777777" w:rsidTr="00E11505">
        <w:trPr>
          <w:trHeight w:val="300"/>
        </w:trPr>
        <w:tc>
          <w:tcPr>
            <w:tcW w:w="3960" w:type="dxa"/>
            <w:shd w:val="clear" w:color="auto" w:fill="auto"/>
            <w:noWrap/>
            <w:vAlign w:val="bottom"/>
            <w:hideMark/>
          </w:tcPr>
          <w:p w14:paraId="4FC62353"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VivaQuant</w:t>
            </w:r>
            <w:proofErr w:type="spellEnd"/>
            <w:r w:rsidRPr="00E11505">
              <w:rPr>
                <w:rFonts w:ascii="Calibri" w:eastAsia="Times New Roman" w:hAnsi="Calibri" w:cs="Times New Roman"/>
                <w:color w:val="000000"/>
              </w:rPr>
              <w:t>, Inc.</w:t>
            </w:r>
          </w:p>
        </w:tc>
        <w:tc>
          <w:tcPr>
            <w:tcW w:w="1575" w:type="dxa"/>
            <w:shd w:val="clear" w:color="auto" w:fill="auto"/>
            <w:noWrap/>
            <w:vAlign w:val="bottom"/>
            <w:hideMark/>
          </w:tcPr>
          <w:p w14:paraId="7F45F4A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39C6AE4A"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64AFE3D7" w14:textId="77777777" w:rsidTr="00E11505">
        <w:trPr>
          <w:trHeight w:val="300"/>
        </w:trPr>
        <w:tc>
          <w:tcPr>
            <w:tcW w:w="3960" w:type="dxa"/>
            <w:shd w:val="clear" w:color="auto" w:fill="auto"/>
            <w:noWrap/>
            <w:vAlign w:val="bottom"/>
            <w:hideMark/>
          </w:tcPr>
          <w:p w14:paraId="5AECFB89"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Volare</w:t>
            </w:r>
            <w:proofErr w:type="spellEnd"/>
            <w:r w:rsidRPr="00E11505">
              <w:rPr>
                <w:rFonts w:ascii="Calibri" w:eastAsia="Times New Roman" w:hAnsi="Calibri" w:cs="Times New Roman"/>
                <w:color w:val="000000"/>
              </w:rPr>
              <w:t>, Inc</w:t>
            </w:r>
          </w:p>
        </w:tc>
        <w:tc>
          <w:tcPr>
            <w:tcW w:w="1575" w:type="dxa"/>
            <w:shd w:val="clear" w:color="auto" w:fill="auto"/>
            <w:noWrap/>
            <w:vAlign w:val="bottom"/>
            <w:hideMark/>
          </w:tcPr>
          <w:p w14:paraId="507AAE6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0D828EE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Medical Devices and Equipment</w:t>
            </w:r>
          </w:p>
        </w:tc>
      </w:tr>
      <w:tr w:rsidR="00E11505" w:rsidRPr="00E11505" w14:paraId="6898A4F4" w14:textId="77777777" w:rsidTr="00E11505">
        <w:trPr>
          <w:trHeight w:val="300"/>
        </w:trPr>
        <w:tc>
          <w:tcPr>
            <w:tcW w:w="3960" w:type="dxa"/>
            <w:shd w:val="clear" w:color="auto" w:fill="auto"/>
            <w:noWrap/>
            <w:vAlign w:val="bottom"/>
            <w:hideMark/>
          </w:tcPr>
          <w:p w14:paraId="4AC49F59"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Voyager Camper Vans LLC</w:t>
            </w:r>
          </w:p>
        </w:tc>
        <w:tc>
          <w:tcPr>
            <w:tcW w:w="1575" w:type="dxa"/>
            <w:shd w:val="clear" w:color="auto" w:fill="auto"/>
            <w:noWrap/>
            <w:vAlign w:val="bottom"/>
            <w:hideMark/>
          </w:tcPr>
          <w:p w14:paraId="7421F6EA"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560A6A30"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Travel</w:t>
            </w:r>
          </w:p>
        </w:tc>
      </w:tr>
      <w:tr w:rsidR="00E11505" w:rsidRPr="00E11505" w14:paraId="08A10F45" w14:textId="77777777" w:rsidTr="00E11505">
        <w:trPr>
          <w:trHeight w:val="300"/>
        </w:trPr>
        <w:tc>
          <w:tcPr>
            <w:tcW w:w="3960" w:type="dxa"/>
            <w:shd w:val="clear" w:color="auto" w:fill="auto"/>
            <w:noWrap/>
            <w:vAlign w:val="bottom"/>
            <w:hideMark/>
          </w:tcPr>
          <w:p w14:paraId="42FD0599" w14:textId="77777777" w:rsidR="00E11505" w:rsidRPr="00E11505" w:rsidRDefault="00E11505" w:rsidP="00E11505">
            <w:pPr>
              <w:spacing w:after="0" w:line="240" w:lineRule="auto"/>
              <w:rPr>
                <w:rFonts w:ascii="Calibri" w:eastAsia="Times New Roman" w:hAnsi="Calibri" w:cs="Times New Roman"/>
                <w:color w:val="000000"/>
              </w:rPr>
            </w:pPr>
            <w:proofErr w:type="spellStart"/>
            <w:r w:rsidRPr="00E11505">
              <w:rPr>
                <w:rFonts w:ascii="Calibri" w:eastAsia="Times New Roman" w:hAnsi="Calibri" w:cs="Times New Roman"/>
                <w:color w:val="000000"/>
              </w:rPr>
              <w:t>Wahi</w:t>
            </w:r>
            <w:proofErr w:type="spellEnd"/>
            <w:r w:rsidRPr="00E11505">
              <w:rPr>
                <w:rFonts w:ascii="Calibri" w:eastAsia="Times New Roman" w:hAnsi="Calibri" w:cs="Times New Roman"/>
                <w:color w:val="000000"/>
              </w:rPr>
              <w:t xml:space="preserve"> Nutrition, Inc.</w:t>
            </w:r>
          </w:p>
        </w:tc>
        <w:tc>
          <w:tcPr>
            <w:tcW w:w="1575" w:type="dxa"/>
            <w:shd w:val="clear" w:color="auto" w:fill="auto"/>
            <w:noWrap/>
            <w:vAlign w:val="bottom"/>
            <w:hideMark/>
          </w:tcPr>
          <w:p w14:paraId="7FCC9A1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673F760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Food/Drink</w:t>
            </w:r>
          </w:p>
        </w:tc>
      </w:tr>
      <w:tr w:rsidR="00E11505" w:rsidRPr="00E11505" w14:paraId="368A2E31" w14:textId="77777777" w:rsidTr="00E11505">
        <w:trPr>
          <w:trHeight w:val="300"/>
        </w:trPr>
        <w:tc>
          <w:tcPr>
            <w:tcW w:w="3960" w:type="dxa"/>
            <w:shd w:val="clear" w:color="auto" w:fill="auto"/>
            <w:noWrap/>
            <w:vAlign w:val="bottom"/>
            <w:hideMark/>
          </w:tcPr>
          <w:p w14:paraId="25D37A2C"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WAY2B, LLC</w:t>
            </w:r>
          </w:p>
        </w:tc>
        <w:tc>
          <w:tcPr>
            <w:tcW w:w="1575" w:type="dxa"/>
            <w:shd w:val="clear" w:color="auto" w:fill="auto"/>
            <w:noWrap/>
            <w:vAlign w:val="bottom"/>
            <w:hideMark/>
          </w:tcPr>
          <w:p w14:paraId="3D02B4F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2BE620E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Food/Drink</w:t>
            </w:r>
          </w:p>
        </w:tc>
      </w:tr>
      <w:tr w:rsidR="00E11505" w:rsidRPr="00E11505" w14:paraId="0EC8D924" w14:textId="77777777" w:rsidTr="00E11505">
        <w:trPr>
          <w:trHeight w:val="300"/>
        </w:trPr>
        <w:tc>
          <w:tcPr>
            <w:tcW w:w="3960" w:type="dxa"/>
            <w:shd w:val="clear" w:color="auto" w:fill="auto"/>
            <w:noWrap/>
            <w:vAlign w:val="bottom"/>
            <w:hideMark/>
          </w:tcPr>
          <w:p w14:paraId="6E1ADE9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We Sparkle LLC</w:t>
            </w:r>
          </w:p>
        </w:tc>
        <w:tc>
          <w:tcPr>
            <w:tcW w:w="1575" w:type="dxa"/>
            <w:shd w:val="clear" w:color="auto" w:fill="auto"/>
            <w:noWrap/>
            <w:vAlign w:val="bottom"/>
            <w:hideMark/>
          </w:tcPr>
          <w:p w14:paraId="17D97FE7"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0E0C73F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139E5126" w14:textId="77777777" w:rsidTr="00E11505">
        <w:trPr>
          <w:trHeight w:val="300"/>
        </w:trPr>
        <w:tc>
          <w:tcPr>
            <w:tcW w:w="3960" w:type="dxa"/>
            <w:shd w:val="clear" w:color="auto" w:fill="auto"/>
            <w:noWrap/>
            <w:vAlign w:val="bottom"/>
            <w:hideMark/>
          </w:tcPr>
          <w:p w14:paraId="4A3F05D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Weathervane Labs, LLC</w:t>
            </w:r>
          </w:p>
        </w:tc>
        <w:tc>
          <w:tcPr>
            <w:tcW w:w="1575" w:type="dxa"/>
            <w:shd w:val="clear" w:color="auto" w:fill="auto"/>
            <w:noWrap/>
            <w:vAlign w:val="bottom"/>
            <w:hideMark/>
          </w:tcPr>
          <w:p w14:paraId="6ECF885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2AAEEBF1"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Internet/Web Services</w:t>
            </w:r>
          </w:p>
        </w:tc>
      </w:tr>
      <w:tr w:rsidR="00E11505" w:rsidRPr="00E11505" w14:paraId="67E02E82" w14:textId="77777777" w:rsidTr="00E11505">
        <w:trPr>
          <w:trHeight w:val="300"/>
        </w:trPr>
        <w:tc>
          <w:tcPr>
            <w:tcW w:w="3960" w:type="dxa"/>
            <w:shd w:val="clear" w:color="auto" w:fill="auto"/>
            <w:noWrap/>
            <w:vAlign w:val="bottom"/>
            <w:hideMark/>
          </w:tcPr>
          <w:p w14:paraId="3B9BD50E"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Wiser Wings, LLC</w:t>
            </w:r>
          </w:p>
        </w:tc>
        <w:tc>
          <w:tcPr>
            <w:tcW w:w="1575" w:type="dxa"/>
            <w:shd w:val="clear" w:color="auto" w:fill="auto"/>
            <w:noWrap/>
            <w:vAlign w:val="bottom"/>
            <w:hideMark/>
          </w:tcPr>
          <w:p w14:paraId="6449410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69511D5B"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Software</w:t>
            </w:r>
          </w:p>
        </w:tc>
      </w:tr>
      <w:tr w:rsidR="00E11505" w:rsidRPr="00E11505" w14:paraId="58E0A377" w14:textId="77777777" w:rsidTr="00E11505">
        <w:trPr>
          <w:trHeight w:val="300"/>
        </w:trPr>
        <w:tc>
          <w:tcPr>
            <w:tcW w:w="3960" w:type="dxa"/>
            <w:shd w:val="clear" w:color="auto" w:fill="auto"/>
            <w:noWrap/>
            <w:vAlign w:val="bottom"/>
            <w:hideMark/>
          </w:tcPr>
          <w:p w14:paraId="1E651422"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WTS LLC</w:t>
            </w:r>
          </w:p>
        </w:tc>
        <w:tc>
          <w:tcPr>
            <w:tcW w:w="1575" w:type="dxa"/>
            <w:shd w:val="clear" w:color="auto" w:fill="auto"/>
            <w:noWrap/>
            <w:vAlign w:val="bottom"/>
            <w:hideMark/>
          </w:tcPr>
          <w:p w14:paraId="26C22D33"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Ramsey</w:t>
            </w:r>
          </w:p>
        </w:tc>
        <w:tc>
          <w:tcPr>
            <w:tcW w:w="3307" w:type="dxa"/>
            <w:shd w:val="clear" w:color="auto" w:fill="auto"/>
            <w:noWrap/>
            <w:vAlign w:val="bottom"/>
            <w:hideMark/>
          </w:tcPr>
          <w:p w14:paraId="024CD6FF"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Clean Technology</w:t>
            </w:r>
          </w:p>
        </w:tc>
      </w:tr>
      <w:tr w:rsidR="00E11505" w:rsidRPr="00E11505" w14:paraId="00FE0CEF" w14:textId="77777777" w:rsidTr="00E11505">
        <w:trPr>
          <w:trHeight w:val="300"/>
        </w:trPr>
        <w:tc>
          <w:tcPr>
            <w:tcW w:w="3960" w:type="dxa"/>
            <w:shd w:val="clear" w:color="auto" w:fill="auto"/>
            <w:noWrap/>
            <w:vAlign w:val="bottom"/>
            <w:hideMark/>
          </w:tcPr>
          <w:p w14:paraId="3CEBFA3A"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ZESA, LLC</w:t>
            </w:r>
          </w:p>
        </w:tc>
        <w:tc>
          <w:tcPr>
            <w:tcW w:w="1575" w:type="dxa"/>
            <w:shd w:val="clear" w:color="auto" w:fill="auto"/>
            <w:noWrap/>
            <w:vAlign w:val="bottom"/>
            <w:hideMark/>
          </w:tcPr>
          <w:p w14:paraId="43EB666D"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Hennepin</w:t>
            </w:r>
          </w:p>
        </w:tc>
        <w:tc>
          <w:tcPr>
            <w:tcW w:w="3307" w:type="dxa"/>
            <w:shd w:val="clear" w:color="auto" w:fill="auto"/>
            <w:noWrap/>
            <w:vAlign w:val="bottom"/>
            <w:hideMark/>
          </w:tcPr>
          <w:p w14:paraId="38C537E5" w14:textId="77777777" w:rsidR="00E11505" w:rsidRPr="00E11505" w:rsidRDefault="00E11505" w:rsidP="00E11505">
            <w:pPr>
              <w:spacing w:after="0" w:line="240" w:lineRule="auto"/>
              <w:rPr>
                <w:rFonts w:ascii="Calibri" w:eastAsia="Times New Roman" w:hAnsi="Calibri" w:cs="Times New Roman"/>
                <w:color w:val="000000"/>
              </w:rPr>
            </w:pPr>
            <w:r w:rsidRPr="00E11505">
              <w:rPr>
                <w:rFonts w:ascii="Calibri" w:eastAsia="Times New Roman" w:hAnsi="Calibri" w:cs="Times New Roman"/>
                <w:color w:val="000000"/>
              </w:rPr>
              <w:t>Consumer Products and Services</w:t>
            </w:r>
          </w:p>
        </w:tc>
      </w:tr>
    </w:tbl>
    <w:p w14:paraId="0C190B31" w14:textId="77777777" w:rsidR="00E11505" w:rsidRPr="00E11505" w:rsidRDefault="00E11505" w:rsidP="00E11505"/>
    <w:p w14:paraId="64169B06" w14:textId="77777777" w:rsidR="002C3601" w:rsidRDefault="002C3601" w:rsidP="00392B63">
      <w:pPr>
        <w:spacing w:after="0" w:line="240" w:lineRule="auto"/>
      </w:pPr>
    </w:p>
    <w:p w14:paraId="52463395" w14:textId="77777777" w:rsidR="00CB3E72" w:rsidRDefault="00CB3E72" w:rsidP="00392B63">
      <w:pPr>
        <w:spacing w:after="0" w:line="240" w:lineRule="auto"/>
        <w:sectPr w:rsidR="00CB3E72" w:rsidSect="004F331C">
          <w:headerReference w:type="first" r:id="rId19"/>
          <w:footerReference w:type="first" r:id="rId20"/>
          <w:pgSz w:w="12240" w:h="15840"/>
          <w:pgMar w:top="1440" w:right="1440" w:bottom="1440" w:left="1440" w:header="720" w:footer="720" w:gutter="0"/>
          <w:pgNumType w:fmt="numberInDash" w:start="1" w:chapStyle="1"/>
          <w:cols w:space="720"/>
          <w:titlePg/>
          <w:docGrid w:linePitch="360"/>
        </w:sectPr>
      </w:pPr>
    </w:p>
    <w:p w14:paraId="267319A6" w14:textId="09C019ED" w:rsidR="00630C27" w:rsidRDefault="00630C27">
      <w:pPr>
        <w:rPr>
          <w:rFonts w:ascii="Calibri" w:eastAsia="Calibri" w:hAnsi="Calibri" w:cs="Times New Roman"/>
        </w:rPr>
      </w:pPr>
      <w:r>
        <w:rPr>
          <w:rFonts w:ascii="Calibri" w:eastAsia="Calibri" w:hAnsi="Calibri" w:cs="Times New Roman"/>
        </w:rPr>
        <w:br w:type="page"/>
      </w:r>
    </w:p>
    <w:p w14:paraId="28ABB1C6" w14:textId="77777777" w:rsidR="00FA3EDB" w:rsidRDefault="00FA3EDB" w:rsidP="00FA3EDB">
      <w:pPr>
        <w:spacing w:after="0" w:line="240" w:lineRule="auto"/>
        <w:rPr>
          <w:rFonts w:ascii="Calibri" w:eastAsia="Calibri" w:hAnsi="Calibri" w:cs="Times New Roman"/>
        </w:rPr>
        <w:sectPr w:rsidR="00FA3EDB" w:rsidSect="00DD30EB">
          <w:headerReference w:type="default" r:id="rId21"/>
          <w:footerReference w:type="default" r:id="rId22"/>
          <w:type w:val="continuous"/>
          <w:pgSz w:w="12240" w:h="15840"/>
          <w:pgMar w:top="1440" w:right="1080" w:bottom="1440" w:left="1440" w:header="720" w:footer="720" w:gutter="0"/>
          <w:cols w:num="2" w:space="180"/>
          <w:titlePg/>
          <w:docGrid w:linePitch="360"/>
        </w:sectPr>
      </w:pPr>
    </w:p>
    <w:p w14:paraId="5DCFCE4F" w14:textId="77777777" w:rsidR="00A6542E" w:rsidRPr="00E85510" w:rsidRDefault="00A6542E" w:rsidP="00E1426F">
      <w:pPr>
        <w:tabs>
          <w:tab w:val="left" w:pos="9360"/>
        </w:tabs>
        <w:spacing w:after="0" w:line="240" w:lineRule="auto"/>
        <w:jc w:val="center"/>
        <w:rPr>
          <w:rFonts w:eastAsiaTheme="minorHAnsi" w:cs="Arial"/>
          <w:b/>
          <w:bCs/>
          <w:sz w:val="32"/>
          <w:szCs w:val="32"/>
        </w:rPr>
      </w:pPr>
      <w:r w:rsidRPr="00E85510">
        <w:rPr>
          <w:rFonts w:eastAsiaTheme="minorHAnsi" w:cs="Arial"/>
          <w:b/>
          <w:bCs/>
          <w:sz w:val="32"/>
          <w:szCs w:val="32"/>
        </w:rPr>
        <w:t>Appendix B</w:t>
      </w:r>
    </w:p>
    <w:p w14:paraId="082A98F0" w14:textId="77777777" w:rsidR="00A6542E" w:rsidRPr="00E85510" w:rsidRDefault="00A6542E" w:rsidP="00A6542E">
      <w:pPr>
        <w:spacing w:after="0" w:line="240" w:lineRule="auto"/>
        <w:jc w:val="center"/>
        <w:rPr>
          <w:rFonts w:eastAsiaTheme="minorHAnsi" w:cs="Times New Roman"/>
          <w:bCs/>
          <w:sz w:val="24"/>
          <w:szCs w:val="24"/>
        </w:rPr>
      </w:pPr>
    </w:p>
    <w:p w14:paraId="6539DE17" w14:textId="77777777" w:rsidR="00A6542E" w:rsidRPr="00E85510" w:rsidRDefault="00A6542E" w:rsidP="00A6542E">
      <w:pPr>
        <w:spacing w:after="0" w:line="240" w:lineRule="auto"/>
        <w:jc w:val="center"/>
        <w:rPr>
          <w:rFonts w:eastAsiaTheme="minorHAnsi" w:cs="Arial"/>
          <w:b/>
          <w:bCs/>
          <w:sz w:val="32"/>
          <w:szCs w:val="32"/>
        </w:rPr>
      </w:pPr>
      <w:r w:rsidRPr="00E85510">
        <w:rPr>
          <w:rFonts w:eastAsiaTheme="minorHAnsi" w:cs="Arial"/>
          <w:b/>
          <w:bCs/>
          <w:sz w:val="32"/>
          <w:szCs w:val="32"/>
        </w:rPr>
        <w:t xml:space="preserve">Minnesota Angel Tax Credit </w:t>
      </w:r>
    </w:p>
    <w:p w14:paraId="780A0D51" w14:textId="4C63418D" w:rsidR="00906C41" w:rsidRDefault="009460CC" w:rsidP="009460CC">
      <w:pPr>
        <w:pStyle w:val="NoSpacing"/>
        <w:tabs>
          <w:tab w:val="center" w:pos="4680"/>
          <w:tab w:val="left" w:pos="7725"/>
        </w:tabs>
        <w:rPr>
          <w:rFonts w:eastAsiaTheme="minorHAnsi" w:cs="Arial"/>
          <w:b/>
          <w:bCs/>
          <w:sz w:val="32"/>
          <w:szCs w:val="32"/>
        </w:rPr>
      </w:pPr>
      <w:r>
        <w:rPr>
          <w:rFonts w:eastAsiaTheme="minorHAnsi" w:cs="Arial"/>
          <w:b/>
          <w:bCs/>
          <w:sz w:val="32"/>
          <w:szCs w:val="32"/>
        </w:rPr>
        <w:tab/>
      </w:r>
      <w:r w:rsidR="00A6542E" w:rsidRPr="00E85510">
        <w:rPr>
          <w:rFonts w:eastAsiaTheme="minorHAnsi" w:cs="Arial"/>
          <w:b/>
          <w:bCs/>
          <w:sz w:val="32"/>
          <w:szCs w:val="32"/>
        </w:rPr>
        <w:t>List of Credits Issued</w:t>
      </w:r>
      <w:r>
        <w:rPr>
          <w:rFonts w:eastAsiaTheme="minorHAnsi" w:cs="Arial"/>
          <w:b/>
          <w:bCs/>
          <w:sz w:val="32"/>
          <w:szCs w:val="32"/>
        </w:rPr>
        <w:tab/>
      </w:r>
    </w:p>
    <w:p w14:paraId="34ADCB05" w14:textId="77777777" w:rsidR="00A6542E" w:rsidRDefault="00A6542E" w:rsidP="00A6542E">
      <w:pPr>
        <w:pStyle w:val="NoSpacing"/>
        <w:jc w:val="center"/>
        <w:rPr>
          <w:rFonts w:eastAsiaTheme="minorHAnsi" w:cs="Arial"/>
          <w:b/>
          <w:bCs/>
          <w:sz w:val="32"/>
          <w:szCs w:val="32"/>
        </w:rPr>
      </w:pPr>
    </w:p>
    <w:p w14:paraId="0A525C8E" w14:textId="4953E032" w:rsidR="004919B2" w:rsidRDefault="004919B2" w:rsidP="007B5285">
      <w:pPr>
        <w:widowControl w:val="0"/>
        <w:spacing w:after="0" w:line="240" w:lineRule="auto"/>
        <w:ind w:right="235"/>
        <w:jc w:val="both"/>
        <w:rPr>
          <w:rFonts w:eastAsia="Arial" w:cs="Arial"/>
          <w:spacing w:val="-1"/>
        </w:rPr>
      </w:pPr>
      <w:r w:rsidRPr="004919B2">
        <w:rPr>
          <w:rFonts w:eastAsia="Bookman Old Style" w:cs="Times New Roman"/>
          <w:spacing w:val="-2"/>
        </w:rPr>
        <w:t>The</w:t>
      </w:r>
      <w:r w:rsidRPr="004919B2">
        <w:rPr>
          <w:rFonts w:eastAsia="Bookman Old Style" w:cs="Times New Roman"/>
          <w:spacing w:val="31"/>
        </w:rPr>
        <w:t xml:space="preserve"> </w:t>
      </w:r>
      <w:r w:rsidRPr="004919B2">
        <w:rPr>
          <w:rFonts w:eastAsia="Bookman Old Style" w:cs="Times New Roman"/>
        </w:rPr>
        <w:t>following</w:t>
      </w:r>
      <w:r w:rsidRPr="004919B2">
        <w:rPr>
          <w:rFonts w:eastAsia="Bookman Old Style" w:cs="Times New Roman"/>
          <w:spacing w:val="30"/>
        </w:rPr>
        <w:t xml:space="preserve"> </w:t>
      </w:r>
      <w:r w:rsidRPr="004919B2">
        <w:rPr>
          <w:rFonts w:eastAsia="Bookman Old Style" w:cs="Times New Roman"/>
          <w:spacing w:val="-1"/>
        </w:rPr>
        <w:t>businesses</w:t>
      </w:r>
      <w:r w:rsidRPr="004919B2">
        <w:rPr>
          <w:rFonts w:eastAsia="Bookman Old Style" w:cs="Times New Roman"/>
          <w:spacing w:val="31"/>
        </w:rPr>
        <w:t xml:space="preserve"> </w:t>
      </w:r>
      <w:r w:rsidRPr="004919B2">
        <w:rPr>
          <w:rFonts w:eastAsia="Bookman Old Style" w:cs="Times New Roman"/>
          <w:spacing w:val="-1"/>
        </w:rPr>
        <w:t>have</w:t>
      </w:r>
      <w:r w:rsidRPr="004919B2">
        <w:rPr>
          <w:rFonts w:eastAsia="Bookman Old Style" w:cs="Times New Roman"/>
          <w:spacing w:val="32"/>
        </w:rPr>
        <w:t xml:space="preserve"> </w:t>
      </w:r>
      <w:r w:rsidRPr="004919B2">
        <w:rPr>
          <w:rFonts w:eastAsia="Bookman Old Style" w:cs="Times New Roman"/>
        </w:rPr>
        <w:t>received</w:t>
      </w:r>
      <w:r w:rsidRPr="004919B2">
        <w:rPr>
          <w:rFonts w:eastAsia="Bookman Old Style" w:cs="Times New Roman"/>
          <w:spacing w:val="30"/>
        </w:rPr>
        <w:t xml:space="preserve"> </w:t>
      </w:r>
      <w:r w:rsidRPr="004919B2">
        <w:rPr>
          <w:rFonts w:eastAsia="Bookman Old Style" w:cs="Times New Roman"/>
        </w:rPr>
        <w:t>investments</w:t>
      </w:r>
      <w:r w:rsidRPr="004919B2">
        <w:rPr>
          <w:rFonts w:eastAsia="Bookman Old Style" w:cs="Times New Roman"/>
          <w:spacing w:val="30"/>
        </w:rPr>
        <w:t xml:space="preserve"> </w:t>
      </w:r>
      <w:r w:rsidR="00F27627">
        <w:rPr>
          <w:rFonts w:eastAsia="Bookman Old Style" w:cs="Times New Roman"/>
          <w:spacing w:val="30"/>
        </w:rPr>
        <w:t>in 201</w:t>
      </w:r>
      <w:r w:rsidR="00AD029D" w:rsidRPr="00173244">
        <w:rPr>
          <w:rFonts w:eastAsia="Bookman Old Style" w:cs="Times New Roman"/>
          <w:spacing w:val="30"/>
        </w:rPr>
        <w:t>9</w:t>
      </w:r>
      <w:r w:rsidR="00F27627">
        <w:rPr>
          <w:rFonts w:eastAsia="Bookman Old Style" w:cs="Times New Roman"/>
          <w:spacing w:val="30"/>
        </w:rPr>
        <w:t xml:space="preserve"> </w:t>
      </w:r>
      <w:r w:rsidRPr="004919B2">
        <w:rPr>
          <w:rFonts w:eastAsia="Bookman Old Style" w:cs="Times New Roman"/>
        </w:rPr>
        <w:t>that</w:t>
      </w:r>
      <w:r w:rsidRPr="004919B2">
        <w:rPr>
          <w:rFonts w:eastAsia="Bookman Old Style" w:cs="Times New Roman"/>
          <w:spacing w:val="31"/>
        </w:rPr>
        <w:t xml:space="preserve"> </w:t>
      </w:r>
      <w:r w:rsidRPr="004919B2">
        <w:rPr>
          <w:rFonts w:eastAsia="Bookman Old Style" w:cs="Times New Roman"/>
          <w:spacing w:val="-1"/>
        </w:rPr>
        <w:t>qualified</w:t>
      </w:r>
      <w:r w:rsidRPr="004919B2">
        <w:rPr>
          <w:rFonts w:eastAsia="Bookman Old Style" w:cs="Times New Roman"/>
          <w:spacing w:val="31"/>
        </w:rPr>
        <w:t xml:space="preserve"> </w:t>
      </w:r>
      <w:r w:rsidRPr="004919B2">
        <w:rPr>
          <w:rFonts w:eastAsia="Bookman Old Style" w:cs="Times New Roman"/>
        </w:rPr>
        <w:t>for</w:t>
      </w:r>
      <w:r w:rsidRPr="004919B2">
        <w:rPr>
          <w:rFonts w:eastAsia="Bookman Old Style" w:cs="Times New Roman"/>
          <w:spacing w:val="31"/>
        </w:rPr>
        <w:t xml:space="preserve"> the Minnesota </w:t>
      </w:r>
      <w:r w:rsidRPr="004919B2">
        <w:rPr>
          <w:rFonts w:eastAsia="Bookman Old Style" w:cs="Times New Roman"/>
        </w:rPr>
        <w:t>Angel</w:t>
      </w:r>
      <w:r w:rsidRPr="004919B2">
        <w:rPr>
          <w:rFonts w:eastAsia="Bookman Old Style" w:cs="Times New Roman"/>
          <w:spacing w:val="27"/>
          <w:w w:val="99"/>
        </w:rPr>
        <w:t xml:space="preserve"> </w:t>
      </w:r>
      <w:r w:rsidRPr="004919B2">
        <w:rPr>
          <w:rFonts w:eastAsia="Bookman Old Style" w:cs="Times New Roman"/>
          <w:spacing w:val="-1"/>
        </w:rPr>
        <w:t>Tax</w:t>
      </w:r>
      <w:r w:rsidRPr="004919B2">
        <w:rPr>
          <w:rFonts w:eastAsia="Bookman Old Style" w:cs="Times New Roman"/>
          <w:spacing w:val="15"/>
        </w:rPr>
        <w:t xml:space="preserve"> </w:t>
      </w:r>
      <w:r w:rsidRPr="004919B2">
        <w:rPr>
          <w:rFonts w:eastAsia="Bookman Old Style" w:cs="Times New Roman"/>
        </w:rPr>
        <w:t>Credit</w:t>
      </w:r>
      <w:r w:rsidRPr="004919B2">
        <w:rPr>
          <w:rFonts w:eastAsia="Bookman Old Style" w:cs="Times New Roman"/>
          <w:spacing w:val="14"/>
        </w:rPr>
        <w:t xml:space="preserve"> </w:t>
      </w:r>
      <w:r w:rsidRPr="004919B2">
        <w:rPr>
          <w:rFonts w:eastAsia="Bookman Old Style" w:cs="Times New Roman"/>
          <w:spacing w:val="-1"/>
        </w:rPr>
        <w:t xml:space="preserve">pursuant to </w:t>
      </w:r>
      <w:r w:rsidRPr="004919B2">
        <w:rPr>
          <w:rFonts w:eastAsia="Bookman Old Style" w:cs="Times New Roman"/>
        </w:rPr>
        <w:t>Minn.</w:t>
      </w:r>
      <w:r w:rsidRPr="004919B2">
        <w:rPr>
          <w:rFonts w:eastAsia="Bookman Old Style" w:cs="Times New Roman"/>
          <w:spacing w:val="15"/>
        </w:rPr>
        <w:t xml:space="preserve"> </w:t>
      </w:r>
      <w:r w:rsidRPr="004919B2">
        <w:rPr>
          <w:rFonts w:eastAsia="Bookman Old Style" w:cs="Times New Roman"/>
          <w:spacing w:val="-1"/>
        </w:rPr>
        <w:t>Stat.</w:t>
      </w:r>
      <w:r w:rsidRPr="004919B2">
        <w:rPr>
          <w:rFonts w:eastAsia="Bookman Old Style" w:cs="Times New Roman"/>
          <w:spacing w:val="15"/>
        </w:rPr>
        <w:t xml:space="preserve"> </w:t>
      </w:r>
      <w:r w:rsidRPr="004919B2">
        <w:rPr>
          <w:rFonts w:eastAsia="Bookman Old Style" w:cs="Times New Roman"/>
          <w:spacing w:val="-1"/>
        </w:rPr>
        <w:t>116J.8737.</w:t>
      </w:r>
      <w:r w:rsidRPr="004919B2">
        <w:rPr>
          <w:rFonts w:eastAsia="Bookman Old Style" w:cs="Times New Roman"/>
          <w:spacing w:val="15"/>
        </w:rPr>
        <w:t xml:space="preserve"> </w:t>
      </w:r>
      <w:r w:rsidRPr="004919B2">
        <w:rPr>
          <w:rFonts w:eastAsia="Bookman Old Style" w:cs="Times New Roman"/>
          <w:spacing w:val="-1"/>
        </w:rPr>
        <w:t>Issuance</w:t>
      </w:r>
      <w:r w:rsidRPr="004919B2">
        <w:rPr>
          <w:rFonts w:eastAsia="Bookman Old Style" w:cs="Times New Roman"/>
          <w:spacing w:val="16"/>
        </w:rPr>
        <w:t xml:space="preserve"> </w:t>
      </w:r>
      <w:r w:rsidRPr="004919B2">
        <w:rPr>
          <w:rFonts w:eastAsia="Bookman Old Style" w:cs="Times New Roman"/>
          <w:spacing w:val="-1"/>
        </w:rPr>
        <w:t>of</w:t>
      </w:r>
      <w:r w:rsidRPr="004919B2">
        <w:rPr>
          <w:rFonts w:eastAsia="Bookman Old Style" w:cs="Times New Roman"/>
          <w:spacing w:val="15"/>
        </w:rPr>
        <w:t xml:space="preserve"> </w:t>
      </w:r>
      <w:r w:rsidRPr="004919B2">
        <w:rPr>
          <w:rFonts w:eastAsia="Bookman Old Style" w:cs="Times New Roman"/>
        </w:rPr>
        <w:t>these</w:t>
      </w:r>
      <w:r w:rsidRPr="004919B2">
        <w:rPr>
          <w:rFonts w:eastAsia="Bookman Old Style" w:cs="Times New Roman"/>
          <w:spacing w:val="14"/>
        </w:rPr>
        <w:t xml:space="preserve"> </w:t>
      </w:r>
      <w:r w:rsidRPr="004919B2">
        <w:rPr>
          <w:rFonts w:eastAsia="Bookman Old Style" w:cs="Times New Roman"/>
        </w:rPr>
        <w:t>credits</w:t>
      </w:r>
      <w:r w:rsidRPr="004919B2">
        <w:rPr>
          <w:rFonts w:eastAsia="Bookman Old Style" w:cs="Times New Roman"/>
          <w:spacing w:val="33"/>
          <w:w w:val="99"/>
        </w:rPr>
        <w:t xml:space="preserve"> </w:t>
      </w:r>
      <w:r w:rsidRPr="004919B2">
        <w:rPr>
          <w:rFonts w:eastAsia="Bookman Old Style" w:cs="Times New Roman"/>
        </w:rPr>
        <w:t>solely</w:t>
      </w:r>
      <w:r w:rsidRPr="004919B2">
        <w:rPr>
          <w:rFonts w:eastAsia="Bookman Old Style" w:cs="Times New Roman"/>
          <w:spacing w:val="10"/>
        </w:rPr>
        <w:t xml:space="preserve"> </w:t>
      </w:r>
      <w:r w:rsidRPr="004919B2">
        <w:rPr>
          <w:rFonts w:eastAsia="Bookman Old Style" w:cs="Times New Roman"/>
        </w:rPr>
        <w:t>means</w:t>
      </w:r>
      <w:r w:rsidRPr="004919B2">
        <w:rPr>
          <w:rFonts w:eastAsia="Bookman Old Style" w:cs="Times New Roman"/>
          <w:spacing w:val="10"/>
        </w:rPr>
        <w:t xml:space="preserve"> </w:t>
      </w:r>
      <w:r w:rsidRPr="004919B2">
        <w:rPr>
          <w:rFonts w:eastAsia="Bookman Old Style" w:cs="Times New Roman"/>
        </w:rPr>
        <w:t>that</w:t>
      </w:r>
      <w:r w:rsidRPr="004919B2">
        <w:rPr>
          <w:rFonts w:eastAsia="Bookman Old Style" w:cs="Times New Roman"/>
          <w:spacing w:val="11"/>
        </w:rPr>
        <w:t xml:space="preserve"> </w:t>
      </w:r>
      <w:r w:rsidRPr="004919B2">
        <w:rPr>
          <w:rFonts w:eastAsia="Bookman Old Style" w:cs="Times New Roman"/>
          <w:spacing w:val="-1"/>
        </w:rPr>
        <w:t>Department</w:t>
      </w:r>
      <w:r w:rsidRPr="004919B2">
        <w:rPr>
          <w:rFonts w:eastAsia="Bookman Old Style" w:cs="Times New Roman"/>
          <w:spacing w:val="10"/>
        </w:rPr>
        <w:t xml:space="preserve"> </w:t>
      </w:r>
      <w:r w:rsidRPr="004919B2">
        <w:rPr>
          <w:rFonts w:eastAsia="Bookman Old Style" w:cs="Times New Roman"/>
          <w:spacing w:val="-1"/>
        </w:rPr>
        <w:t>of</w:t>
      </w:r>
      <w:r w:rsidRPr="004919B2">
        <w:rPr>
          <w:rFonts w:eastAsia="Bookman Old Style" w:cs="Times New Roman"/>
          <w:spacing w:val="11"/>
        </w:rPr>
        <w:t xml:space="preserve"> </w:t>
      </w:r>
      <w:r w:rsidRPr="004919B2">
        <w:rPr>
          <w:rFonts w:eastAsia="Bookman Old Style" w:cs="Times New Roman"/>
          <w:spacing w:val="-1"/>
        </w:rPr>
        <w:t>Employment</w:t>
      </w:r>
      <w:r w:rsidRPr="004919B2">
        <w:rPr>
          <w:rFonts w:eastAsia="Bookman Old Style" w:cs="Times New Roman"/>
          <w:spacing w:val="11"/>
        </w:rPr>
        <w:t xml:space="preserve"> </w:t>
      </w:r>
      <w:r w:rsidRPr="004919B2">
        <w:rPr>
          <w:rFonts w:eastAsia="Bookman Old Style" w:cs="Times New Roman"/>
          <w:spacing w:val="-1"/>
        </w:rPr>
        <w:t>and</w:t>
      </w:r>
      <w:r w:rsidRPr="004919B2">
        <w:rPr>
          <w:rFonts w:eastAsia="Bookman Old Style" w:cs="Times New Roman"/>
          <w:spacing w:val="11"/>
        </w:rPr>
        <w:t xml:space="preserve"> </w:t>
      </w:r>
      <w:r w:rsidRPr="004919B2">
        <w:rPr>
          <w:rFonts w:eastAsia="Bookman Old Style" w:cs="Times New Roman"/>
          <w:spacing w:val="-1"/>
        </w:rPr>
        <w:t>Economic</w:t>
      </w:r>
      <w:r w:rsidRPr="004919B2">
        <w:rPr>
          <w:rFonts w:eastAsia="Bookman Old Style" w:cs="Times New Roman"/>
          <w:spacing w:val="11"/>
        </w:rPr>
        <w:t xml:space="preserve"> </w:t>
      </w:r>
      <w:r w:rsidRPr="004919B2">
        <w:rPr>
          <w:rFonts w:eastAsia="Bookman Old Style" w:cs="Times New Roman"/>
        </w:rPr>
        <w:t>Development</w:t>
      </w:r>
      <w:r w:rsidRPr="004919B2">
        <w:rPr>
          <w:rFonts w:eastAsia="Bookman Old Style" w:cs="Times New Roman"/>
          <w:spacing w:val="10"/>
        </w:rPr>
        <w:t xml:space="preserve"> </w:t>
      </w:r>
      <w:r w:rsidRPr="004919B2">
        <w:rPr>
          <w:rFonts w:eastAsia="Bookman Old Style" w:cs="Times New Roman"/>
        </w:rPr>
        <w:t>(DEED)</w:t>
      </w:r>
      <w:r w:rsidRPr="004919B2">
        <w:rPr>
          <w:rFonts w:eastAsia="Bookman Old Style" w:cs="Times New Roman"/>
          <w:spacing w:val="23"/>
          <w:w w:val="99"/>
        </w:rPr>
        <w:t xml:space="preserve"> </w:t>
      </w:r>
      <w:r w:rsidRPr="004919B2">
        <w:rPr>
          <w:rFonts w:eastAsia="Bookman Old Style" w:cs="Times New Roman"/>
          <w:spacing w:val="-1"/>
        </w:rPr>
        <w:t>has</w:t>
      </w:r>
      <w:r w:rsidRPr="004919B2">
        <w:rPr>
          <w:rFonts w:eastAsia="Bookman Old Style" w:cs="Times New Roman"/>
          <w:spacing w:val="4"/>
        </w:rPr>
        <w:t xml:space="preserve"> </w:t>
      </w:r>
      <w:r w:rsidRPr="004919B2">
        <w:rPr>
          <w:rFonts w:eastAsia="Bookman Old Style" w:cs="Times New Roman"/>
        </w:rPr>
        <w:t>found</w:t>
      </w:r>
      <w:r w:rsidRPr="004919B2">
        <w:rPr>
          <w:rFonts w:eastAsia="Bookman Old Style" w:cs="Times New Roman"/>
          <w:spacing w:val="3"/>
        </w:rPr>
        <w:t xml:space="preserve"> </w:t>
      </w:r>
      <w:r w:rsidRPr="004919B2">
        <w:rPr>
          <w:rFonts w:eastAsia="Bookman Old Style" w:cs="Times New Roman"/>
        </w:rPr>
        <w:t>that</w:t>
      </w:r>
      <w:r w:rsidRPr="004919B2">
        <w:rPr>
          <w:rFonts w:eastAsia="Bookman Old Style" w:cs="Times New Roman"/>
          <w:spacing w:val="4"/>
        </w:rPr>
        <w:t xml:space="preserve"> </w:t>
      </w:r>
      <w:r w:rsidRPr="004919B2">
        <w:rPr>
          <w:rFonts w:eastAsia="Bookman Old Style" w:cs="Times New Roman"/>
        </w:rPr>
        <w:t>the</w:t>
      </w:r>
      <w:r w:rsidRPr="004919B2">
        <w:rPr>
          <w:rFonts w:eastAsia="Bookman Old Style" w:cs="Times New Roman"/>
          <w:spacing w:val="4"/>
        </w:rPr>
        <w:t xml:space="preserve"> </w:t>
      </w:r>
      <w:r w:rsidRPr="004919B2">
        <w:rPr>
          <w:rFonts w:eastAsia="Bookman Old Style" w:cs="Times New Roman"/>
          <w:spacing w:val="-1"/>
        </w:rPr>
        <w:t>investment</w:t>
      </w:r>
      <w:r w:rsidRPr="004919B2">
        <w:rPr>
          <w:rFonts w:eastAsia="Bookman Old Style" w:cs="Times New Roman"/>
          <w:spacing w:val="4"/>
        </w:rPr>
        <w:t xml:space="preserve"> </w:t>
      </w:r>
      <w:r w:rsidRPr="004919B2">
        <w:rPr>
          <w:rFonts w:eastAsia="Bookman Old Style" w:cs="Times New Roman"/>
        </w:rPr>
        <w:t>meets</w:t>
      </w:r>
      <w:r w:rsidRPr="004919B2">
        <w:rPr>
          <w:rFonts w:eastAsia="Bookman Old Style" w:cs="Times New Roman"/>
          <w:spacing w:val="4"/>
        </w:rPr>
        <w:t xml:space="preserve"> </w:t>
      </w:r>
      <w:r w:rsidRPr="004919B2">
        <w:rPr>
          <w:rFonts w:eastAsia="Bookman Old Style" w:cs="Times New Roman"/>
        </w:rPr>
        <w:t>the</w:t>
      </w:r>
      <w:r w:rsidRPr="004919B2">
        <w:rPr>
          <w:rFonts w:eastAsia="Bookman Old Style" w:cs="Times New Roman"/>
          <w:spacing w:val="4"/>
        </w:rPr>
        <w:t xml:space="preserve"> </w:t>
      </w:r>
      <w:r w:rsidRPr="004919B2">
        <w:rPr>
          <w:rFonts w:eastAsia="Bookman Old Style" w:cs="Times New Roman"/>
          <w:spacing w:val="-1"/>
        </w:rPr>
        <w:t>requirements</w:t>
      </w:r>
      <w:r w:rsidRPr="004919B2">
        <w:rPr>
          <w:rFonts w:eastAsia="Bookman Old Style" w:cs="Times New Roman"/>
          <w:spacing w:val="4"/>
        </w:rPr>
        <w:t xml:space="preserve"> </w:t>
      </w:r>
      <w:r w:rsidRPr="004919B2">
        <w:rPr>
          <w:rFonts w:eastAsia="Bookman Old Style" w:cs="Times New Roman"/>
        </w:rPr>
        <w:t>specified</w:t>
      </w:r>
      <w:r w:rsidRPr="004919B2">
        <w:rPr>
          <w:rFonts w:eastAsia="Bookman Old Style" w:cs="Times New Roman"/>
          <w:spacing w:val="3"/>
        </w:rPr>
        <w:t xml:space="preserve"> </w:t>
      </w:r>
      <w:r w:rsidRPr="004919B2">
        <w:rPr>
          <w:rFonts w:eastAsia="Bookman Old Style" w:cs="Times New Roman"/>
        </w:rPr>
        <w:t>in</w:t>
      </w:r>
      <w:r w:rsidRPr="004919B2">
        <w:rPr>
          <w:rFonts w:eastAsia="Bookman Old Style" w:cs="Times New Roman"/>
          <w:spacing w:val="4"/>
        </w:rPr>
        <w:t xml:space="preserve"> </w:t>
      </w:r>
      <w:r w:rsidRPr="004919B2">
        <w:rPr>
          <w:rFonts w:eastAsia="Bookman Old Style" w:cs="Times New Roman"/>
        </w:rPr>
        <w:t>the</w:t>
      </w:r>
      <w:r w:rsidRPr="004919B2">
        <w:rPr>
          <w:rFonts w:eastAsia="Bookman Old Style" w:cs="Times New Roman"/>
          <w:spacing w:val="4"/>
        </w:rPr>
        <w:t xml:space="preserve"> </w:t>
      </w:r>
      <w:r w:rsidRPr="004919B2">
        <w:rPr>
          <w:rFonts w:eastAsia="Bookman Old Style" w:cs="Times New Roman"/>
        </w:rPr>
        <w:t>statute</w:t>
      </w:r>
      <w:r w:rsidRPr="004919B2">
        <w:rPr>
          <w:rFonts w:eastAsia="Bookman Old Style" w:cs="Times New Roman"/>
          <w:spacing w:val="4"/>
        </w:rPr>
        <w:t xml:space="preserve"> </w:t>
      </w:r>
      <w:r w:rsidRPr="004919B2">
        <w:rPr>
          <w:rFonts w:eastAsia="Bookman Old Style" w:cs="Times New Roman"/>
        </w:rPr>
        <w:t>and</w:t>
      </w:r>
      <w:r w:rsidRPr="004919B2">
        <w:rPr>
          <w:rFonts w:eastAsia="Bookman Old Style" w:cs="Times New Roman"/>
          <w:spacing w:val="20"/>
        </w:rPr>
        <w:t xml:space="preserve"> </w:t>
      </w:r>
      <w:r w:rsidRPr="004919B2">
        <w:rPr>
          <w:rFonts w:eastAsia="Bookman Old Style" w:cs="Times New Roman"/>
        </w:rPr>
        <w:t>that</w:t>
      </w:r>
      <w:r w:rsidRPr="004919B2">
        <w:rPr>
          <w:rFonts w:eastAsia="Bookman Old Style" w:cs="Times New Roman"/>
          <w:spacing w:val="-2"/>
        </w:rPr>
        <w:t xml:space="preserve"> </w:t>
      </w:r>
      <w:r w:rsidRPr="004919B2">
        <w:rPr>
          <w:rFonts w:eastAsia="Bookman Old Style" w:cs="Times New Roman"/>
        </w:rPr>
        <w:t>the</w:t>
      </w:r>
      <w:r w:rsidRPr="004919B2">
        <w:rPr>
          <w:rFonts w:eastAsia="Bookman Old Style" w:cs="Times New Roman"/>
          <w:spacing w:val="-2"/>
        </w:rPr>
        <w:t xml:space="preserve"> </w:t>
      </w:r>
      <w:r w:rsidRPr="004919B2">
        <w:rPr>
          <w:rFonts w:eastAsia="Bookman Old Style" w:cs="Times New Roman"/>
        </w:rPr>
        <w:t>qualified</w:t>
      </w:r>
      <w:r w:rsidRPr="004919B2">
        <w:rPr>
          <w:rFonts w:eastAsia="Bookman Old Style" w:cs="Times New Roman"/>
          <w:spacing w:val="-1"/>
        </w:rPr>
        <w:t xml:space="preserve"> </w:t>
      </w:r>
      <w:r w:rsidRPr="004919B2">
        <w:rPr>
          <w:rFonts w:eastAsia="Bookman Old Style" w:cs="Times New Roman"/>
        </w:rPr>
        <w:t>investor</w:t>
      </w:r>
      <w:r w:rsidRPr="004919B2">
        <w:rPr>
          <w:rFonts w:eastAsia="Bookman Old Style" w:cs="Times New Roman"/>
          <w:spacing w:val="-3"/>
        </w:rPr>
        <w:t xml:space="preserve"> </w:t>
      </w:r>
      <w:r w:rsidRPr="004919B2">
        <w:rPr>
          <w:rFonts w:eastAsia="Bookman Old Style" w:cs="Times New Roman"/>
          <w:spacing w:val="-1"/>
        </w:rPr>
        <w:t>or qualified</w:t>
      </w:r>
      <w:r w:rsidRPr="004919B2">
        <w:rPr>
          <w:rFonts w:eastAsia="Bookman Old Style" w:cs="Times New Roman"/>
          <w:spacing w:val="-2"/>
        </w:rPr>
        <w:t xml:space="preserve"> </w:t>
      </w:r>
      <w:r w:rsidRPr="004919B2">
        <w:rPr>
          <w:rFonts w:eastAsia="Bookman Old Style" w:cs="Times New Roman"/>
        </w:rPr>
        <w:t>fund’s</w:t>
      </w:r>
      <w:r w:rsidRPr="004919B2">
        <w:rPr>
          <w:rFonts w:eastAsia="Bookman Old Style" w:cs="Times New Roman"/>
          <w:spacing w:val="-3"/>
        </w:rPr>
        <w:t xml:space="preserve"> </w:t>
      </w:r>
      <w:r w:rsidRPr="004919B2">
        <w:rPr>
          <w:rFonts w:eastAsia="Bookman Old Style" w:cs="Times New Roman"/>
        </w:rPr>
        <w:t>investors</w:t>
      </w:r>
      <w:r w:rsidRPr="004919B2">
        <w:rPr>
          <w:rFonts w:eastAsia="Bookman Old Style" w:cs="Times New Roman"/>
          <w:spacing w:val="-2"/>
        </w:rPr>
        <w:t xml:space="preserve"> </w:t>
      </w:r>
      <w:r w:rsidRPr="004919B2">
        <w:rPr>
          <w:rFonts w:eastAsia="Bookman Old Style" w:cs="Times New Roman"/>
          <w:spacing w:val="-1"/>
        </w:rPr>
        <w:t>are</w:t>
      </w:r>
      <w:r w:rsidRPr="004919B2">
        <w:rPr>
          <w:rFonts w:eastAsia="Bookman Old Style" w:cs="Times New Roman"/>
          <w:spacing w:val="-2"/>
        </w:rPr>
        <w:t xml:space="preserve"> </w:t>
      </w:r>
      <w:r w:rsidRPr="004919B2">
        <w:rPr>
          <w:rFonts w:eastAsia="Bookman Old Style" w:cs="Times New Roman"/>
          <w:spacing w:val="-1"/>
        </w:rPr>
        <w:t>being awarded</w:t>
      </w:r>
      <w:r w:rsidRPr="004919B2">
        <w:rPr>
          <w:rFonts w:eastAsia="Bookman Old Style" w:cs="Times New Roman"/>
          <w:spacing w:val="-2"/>
        </w:rPr>
        <w:t xml:space="preserve"> </w:t>
      </w:r>
      <w:r w:rsidRPr="004919B2">
        <w:rPr>
          <w:rFonts w:eastAsia="Bookman Old Style" w:cs="Times New Roman"/>
        </w:rPr>
        <w:t>tax</w:t>
      </w:r>
      <w:r w:rsidRPr="004919B2">
        <w:rPr>
          <w:rFonts w:eastAsia="Bookman Old Style" w:cs="Times New Roman"/>
          <w:spacing w:val="-1"/>
        </w:rPr>
        <w:t xml:space="preserve"> </w:t>
      </w:r>
      <w:r w:rsidRPr="004919B2">
        <w:rPr>
          <w:rFonts w:eastAsia="Bookman Old Style" w:cs="Times New Roman"/>
        </w:rPr>
        <w:t>credit certificates</w:t>
      </w:r>
      <w:r w:rsidRPr="004919B2">
        <w:rPr>
          <w:rFonts w:eastAsia="Bookman Old Style" w:cs="Times New Roman"/>
          <w:spacing w:val="26"/>
          <w:w w:val="99"/>
        </w:rPr>
        <w:t xml:space="preserve"> </w:t>
      </w:r>
      <w:r w:rsidRPr="004919B2">
        <w:rPr>
          <w:rFonts w:eastAsia="Bookman Old Style" w:cs="Times New Roman"/>
          <w:spacing w:val="-1"/>
        </w:rPr>
        <w:t>under</w:t>
      </w:r>
      <w:r w:rsidRPr="004919B2">
        <w:rPr>
          <w:rFonts w:eastAsia="Bookman Old Style" w:cs="Times New Roman"/>
          <w:spacing w:val="27"/>
        </w:rPr>
        <w:t xml:space="preserve"> </w:t>
      </w:r>
      <w:r w:rsidRPr="004919B2">
        <w:rPr>
          <w:rFonts w:eastAsia="Bookman Old Style" w:cs="Times New Roman"/>
        </w:rPr>
        <w:t>DEED’s</w:t>
      </w:r>
      <w:r w:rsidRPr="004919B2">
        <w:rPr>
          <w:rFonts w:eastAsia="Bookman Old Style" w:cs="Times New Roman"/>
          <w:spacing w:val="27"/>
        </w:rPr>
        <w:t xml:space="preserve"> </w:t>
      </w:r>
      <w:r w:rsidRPr="004919B2">
        <w:rPr>
          <w:rFonts w:eastAsia="Bookman Old Style" w:cs="Times New Roman"/>
          <w:spacing w:val="-1"/>
        </w:rPr>
        <w:t>Angel</w:t>
      </w:r>
      <w:r w:rsidRPr="004919B2">
        <w:rPr>
          <w:rFonts w:eastAsia="Bookman Old Style" w:cs="Times New Roman"/>
          <w:spacing w:val="28"/>
        </w:rPr>
        <w:t xml:space="preserve"> </w:t>
      </w:r>
      <w:r w:rsidRPr="004919B2">
        <w:rPr>
          <w:rFonts w:eastAsia="Bookman Old Style" w:cs="Times New Roman"/>
          <w:spacing w:val="-2"/>
        </w:rPr>
        <w:t>Tax</w:t>
      </w:r>
      <w:r w:rsidRPr="004919B2">
        <w:rPr>
          <w:rFonts w:eastAsia="Bookman Old Style" w:cs="Times New Roman"/>
          <w:spacing w:val="28"/>
        </w:rPr>
        <w:t xml:space="preserve"> </w:t>
      </w:r>
      <w:r w:rsidRPr="004919B2">
        <w:rPr>
          <w:rFonts w:eastAsia="Bookman Old Style" w:cs="Times New Roman"/>
        </w:rPr>
        <w:t>Credit</w:t>
      </w:r>
      <w:r w:rsidRPr="004919B2">
        <w:rPr>
          <w:rFonts w:eastAsia="Bookman Old Style" w:cs="Times New Roman"/>
          <w:spacing w:val="27"/>
        </w:rPr>
        <w:t xml:space="preserve"> </w:t>
      </w:r>
      <w:r w:rsidRPr="004919B2">
        <w:rPr>
          <w:rFonts w:eastAsia="Bookman Old Style" w:cs="Times New Roman"/>
          <w:spacing w:val="-1"/>
        </w:rPr>
        <w:t>Program.</w:t>
      </w:r>
      <w:r w:rsidRPr="004919B2">
        <w:rPr>
          <w:rFonts w:eastAsia="Bookman Old Style" w:cs="Times New Roman"/>
          <w:spacing w:val="28"/>
        </w:rPr>
        <w:t xml:space="preserve"> </w:t>
      </w:r>
      <w:r w:rsidRPr="004919B2">
        <w:rPr>
          <w:rFonts w:eastAsia="Bookman Old Style" w:cs="Times New Roman"/>
        </w:rPr>
        <w:t>Minn.</w:t>
      </w:r>
      <w:r w:rsidRPr="004919B2">
        <w:rPr>
          <w:rFonts w:eastAsia="Bookman Old Style" w:cs="Times New Roman"/>
          <w:spacing w:val="28"/>
        </w:rPr>
        <w:t xml:space="preserve"> </w:t>
      </w:r>
      <w:r w:rsidRPr="004919B2">
        <w:rPr>
          <w:rFonts w:eastAsia="Bookman Old Style" w:cs="Times New Roman"/>
          <w:spacing w:val="-1"/>
        </w:rPr>
        <w:t>Stat.</w:t>
      </w:r>
      <w:r w:rsidRPr="004919B2">
        <w:rPr>
          <w:rFonts w:eastAsia="Bookman Old Style" w:cs="Times New Roman"/>
          <w:spacing w:val="26"/>
        </w:rPr>
        <w:t xml:space="preserve"> </w:t>
      </w:r>
      <w:r w:rsidRPr="004919B2">
        <w:rPr>
          <w:rFonts w:eastAsia="Bookman Old Style" w:cs="Times New Roman"/>
          <w:spacing w:val="-1"/>
        </w:rPr>
        <w:t>116J.8737,</w:t>
      </w:r>
      <w:r w:rsidRPr="004919B2">
        <w:rPr>
          <w:rFonts w:eastAsia="Bookman Old Style" w:cs="Times New Roman"/>
          <w:spacing w:val="27"/>
        </w:rPr>
        <w:t xml:space="preserve"> </w:t>
      </w:r>
      <w:proofErr w:type="spellStart"/>
      <w:r w:rsidRPr="004919B2">
        <w:rPr>
          <w:rFonts w:eastAsia="Bookman Old Style" w:cs="Times New Roman"/>
          <w:spacing w:val="-1"/>
        </w:rPr>
        <w:t>Subd</w:t>
      </w:r>
      <w:proofErr w:type="spellEnd"/>
      <w:r w:rsidRPr="004919B2">
        <w:rPr>
          <w:rFonts w:eastAsia="Bookman Old Style" w:cs="Times New Roman"/>
          <w:spacing w:val="-1"/>
        </w:rPr>
        <w:t>.</w:t>
      </w:r>
      <w:r w:rsidRPr="004919B2">
        <w:rPr>
          <w:rFonts w:eastAsia="Bookman Old Style" w:cs="Times New Roman"/>
          <w:spacing w:val="28"/>
        </w:rPr>
        <w:t xml:space="preserve"> </w:t>
      </w:r>
      <w:r w:rsidRPr="004919B2">
        <w:rPr>
          <w:rFonts w:eastAsia="Bookman Old Style" w:cs="Times New Roman"/>
          <w:spacing w:val="-1"/>
        </w:rPr>
        <w:t>8,</w:t>
      </w:r>
      <w:r w:rsidRPr="004919B2">
        <w:rPr>
          <w:rFonts w:eastAsia="Bookman Old Style" w:cs="Times New Roman"/>
          <w:spacing w:val="28"/>
          <w:w w:val="99"/>
        </w:rPr>
        <w:t xml:space="preserve"> </w:t>
      </w:r>
      <w:r w:rsidRPr="004919B2">
        <w:rPr>
          <w:rFonts w:eastAsia="Bookman Old Style" w:cs="Times New Roman"/>
          <w:spacing w:val="-1"/>
        </w:rPr>
        <w:t>paragraph</w:t>
      </w:r>
      <w:r w:rsidRPr="004919B2">
        <w:rPr>
          <w:rFonts w:eastAsia="Bookman Old Style" w:cs="Times New Roman"/>
          <w:spacing w:val="-2"/>
        </w:rPr>
        <w:t xml:space="preserve"> </w:t>
      </w:r>
      <w:r w:rsidRPr="004919B2">
        <w:rPr>
          <w:rFonts w:eastAsia="Bookman Old Style" w:cs="Times New Roman"/>
        </w:rPr>
        <w:t>(a)</w:t>
      </w:r>
      <w:r w:rsidRPr="004919B2">
        <w:rPr>
          <w:rFonts w:eastAsia="Bookman Old Style" w:cs="Times New Roman"/>
          <w:spacing w:val="-2"/>
        </w:rPr>
        <w:t xml:space="preserve"> </w:t>
      </w:r>
      <w:r w:rsidRPr="004919B2">
        <w:rPr>
          <w:rFonts w:eastAsia="Bookman Old Style" w:cs="Times New Roman"/>
        </w:rPr>
        <w:t>designates</w:t>
      </w:r>
      <w:r w:rsidRPr="004919B2">
        <w:rPr>
          <w:rFonts w:eastAsia="Bookman Old Style" w:cs="Times New Roman"/>
          <w:spacing w:val="-3"/>
        </w:rPr>
        <w:t xml:space="preserve"> </w:t>
      </w:r>
      <w:r w:rsidRPr="004919B2">
        <w:rPr>
          <w:rFonts w:eastAsia="Bookman Old Style" w:cs="Times New Roman"/>
        </w:rPr>
        <w:t>this</w:t>
      </w:r>
      <w:r w:rsidRPr="004919B2">
        <w:rPr>
          <w:rFonts w:eastAsia="Bookman Old Style" w:cs="Times New Roman"/>
          <w:spacing w:val="-2"/>
        </w:rPr>
        <w:t xml:space="preserve"> as </w:t>
      </w:r>
      <w:r w:rsidRPr="004919B2">
        <w:rPr>
          <w:rFonts w:eastAsia="Bookman Old Style" w:cs="Times New Roman"/>
          <w:spacing w:val="-1"/>
        </w:rPr>
        <w:t>public</w:t>
      </w:r>
      <w:r w:rsidRPr="004919B2">
        <w:rPr>
          <w:rFonts w:eastAsia="Bookman Old Style" w:cs="Times New Roman"/>
          <w:spacing w:val="-2"/>
        </w:rPr>
        <w:t xml:space="preserve"> </w:t>
      </w:r>
      <w:r w:rsidRPr="004919B2">
        <w:rPr>
          <w:rFonts w:eastAsia="Bookman Old Style" w:cs="Times New Roman"/>
          <w:spacing w:val="-1"/>
        </w:rPr>
        <w:t>data</w:t>
      </w:r>
      <w:r w:rsidRPr="004919B2">
        <w:rPr>
          <w:rFonts w:eastAsia="Arial" w:cs="Arial"/>
          <w:spacing w:val="-1"/>
        </w:rPr>
        <w:t>.</w:t>
      </w:r>
    </w:p>
    <w:p w14:paraId="14B56FFB" w14:textId="77777777" w:rsidR="00262597" w:rsidRDefault="00262597" w:rsidP="007B5285">
      <w:pPr>
        <w:widowControl w:val="0"/>
        <w:spacing w:after="0" w:line="240" w:lineRule="auto"/>
        <w:ind w:right="235"/>
        <w:jc w:val="both"/>
        <w:rPr>
          <w:rFonts w:eastAsia="Arial" w:cs="Arial"/>
          <w:spacing w:val="-1"/>
        </w:rPr>
      </w:pPr>
    </w:p>
    <w:tbl>
      <w:tblPr>
        <w:tblStyle w:val="TableGrid"/>
        <w:tblW w:w="0" w:type="auto"/>
        <w:tblLook w:val="04A0" w:firstRow="1" w:lastRow="0" w:firstColumn="1" w:lastColumn="0" w:noHBand="0" w:noVBand="1"/>
      </w:tblPr>
      <w:tblGrid>
        <w:gridCol w:w="4500"/>
        <w:gridCol w:w="2100"/>
        <w:gridCol w:w="2020"/>
      </w:tblGrid>
      <w:tr w:rsidR="00173244" w:rsidRPr="00173244" w14:paraId="1E5F8D25" w14:textId="77777777" w:rsidTr="00173244">
        <w:trPr>
          <w:trHeight w:val="300"/>
        </w:trPr>
        <w:tc>
          <w:tcPr>
            <w:tcW w:w="4500" w:type="dxa"/>
            <w:noWrap/>
            <w:hideMark/>
          </w:tcPr>
          <w:p w14:paraId="750545ED" w14:textId="446465CF" w:rsidR="00173244" w:rsidRPr="009460CC" w:rsidRDefault="00173244" w:rsidP="00173244">
            <w:pPr>
              <w:widowControl w:val="0"/>
              <w:ind w:right="235"/>
              <w:jc w:val="both"/>
              <w:rPr>
                <w:rFonts w:eastAsia="Arial" w:cs="Arial"/>
                <w:b/>
                <w:spacing w:val="-1"/>
              </w:rPr>
            </w:pPr>
            <w:r w:rsidRPr="009460CC">
              <w:rPr>
                <w:rFonts w:eastAsia="Arial" w:cs="Arial"/>
                <w:b/>
                <w:spacing w:val="-1"/>
              </w:rPr>
              <w:t>Business Name</w:t>
            </w:r>
          </w:p>
        </w:tc>
        <w:tc>
          <w:tcPr>
            <w:tcW w:w="2100" w:type="dxa"/>
            <w:noWrap/>
            <w:hideMark/>
          </w:tcPr>
          <w:p w14:paraId="66589C31" w14:textId="77777777" w:rsidR="00173244" w:rsidRPr="009460CC" w:rsidRDefault="00173244" w:rsidP="00173244">
            <w:pPr>
              <w:widowControl w:val="0"/>
              <w:ind w:right="235"/>
              <w:jc w:val="both"/>
              <w:rPr>
                <w:rFonts w:eastAsia="Arial" w:cs="Arial"/>
                <w:b/>
                <w:spacing w:val="-1"/>
              </w:rPr>
            </w:pPr>
            <w:r w:rsidRPr="009460CC">
              <w:rPr>
                <w:rFonts w:eastAsia="Arial" w:cs="Arial"/>
                <w:b/>
                <w:spacing w:val="-1"/>
              </w:rPr>
              <w:t>Investment Amount</w:t>
            </w:r>
          </w:p>
        </w:tc>
        <w:tc>
          <w:tcPr>
            <w:tcW w:w="2020" w:type="dxa"/>
            <w:noWrap/>
            <w:hideMark/>
          </w:tcPr>
          <w:p w14:paraId="1460E426" w14:textId="77777777" w:rsidR="00173244" w:rsidRPr="009460CC" w:rsidRDefault="00173244" w:rsidP="00173244">
            <w:pPr>
              <w:widowControl w:val="0"/>
              <w:ind w:right="235"/>
              <w:jc w:val="both"/>
              <w:rPr>
                <w:rFonts w:eastAsia="Arial" w:cs="Arial"/>
                <w:b/>
                <w:spacing w:val="-1"/>
              </w:rPr>
            </w:pPr>
            <w:r w:rsidRPr="009460CC">
              <w:rPr>
                <w:rFonts w:eastAsia="Arial" w:cs="Arial"/>
                <w:b/>
                <w:spacing w:val="-1"/>
              </w:rPr>
              <w:t xml:space="preserve">Tax </w:t>
            </w:r>
          </w:p>
          <w:p w14:paraId="706CF0D2" w14:textId="641D2F63" w:rsidR="00173244" w:rsidRPr="009460CC" w:rsidRDefault="00173244" w:rsidP="00173244">
            <w:pPr>
              <w:widowControl w:val="0"/>
              <w:ind w:right="235"/>
              <w:jc w:val="both"/>
              <w:rPr>
                <w:rFonts w:eastAsia="Arial" w:cs="Arial"/>
                <w:b/>
                <w:spacing w:val="-1"/>
              </w:rPr>
            </w:pPr>
            <w:r w:rsidRPr="009460CC">
              <w:rPr>
                <w:rFonts w:eastAsia="Arial" w:cs="Arial"/>
                <w:b/>
                <w:spacing w:val="-1"/>
              </w:rPr>
              <w:t>Credit Amount</w:t>
            </w:r>
          </w:p>
        </w:tc>
      </w:tr>
      <w:tr w:rsidR="00173244" w:rsidRPr="00173244" w14:paraId="1B3D1E4A" w14:textId="77777777" w:rsidTr="00173244">
        <w:trPr>
          <w:trHeight w:val="300"/>
        </w:trPr>
        <w:tc>
          <w:tcPr>
            <w:tcW w:w="4500" w:type="dxa"/>
            <w:noWrap/>
            <w:hideMark/>
          </w:tcPr>
          <w:p w14:paraId="52B68ACC"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ABV Technology, Inc.</w:t>
            </w:r>
          </w:p>
        </w:tc>
        <w:tc>
          <w:tcPr>
            <w:tcW w:w="2100" w:type="dxa"/>
            <w:noWrap/>
            <w:hideMark/>
          </w:tcPr>
          <w:p w14:paraId="3FF7A374"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$2,080,000</w:t>
            </w:r>
          </w:p>
        </w:tc>
        <w:tc>
          <w:tcPr>
            <w:tcW w:w="2020" w:type="dxa"/>
            <w:noWrap/>
            <w:hideMark/>
          </w:tcPr>
          <w:p w14:paraId="1A466FD6"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$520,000</w:t>
            </w:r>
          </w:p>
        </w:tc>
      </w:tr>
      <w:tr w:rsidR="00173244" w:rsidRPr="00173244" w14:paraId="6DD7C14E" w14:textId="77777777" w:rsidTr="00173244">
        <w:trPr>
          <w:trHeight w:val="300"/>
        </w:trPr>
        <w:tc>
          <w:tcPr>
            <w:tcW w:w="4500" w:type="dxa"/>
            <w:noWrap/>
            <w:hideMark/>
          </w:tcPr>
          <w:p w14:paraId="12BFC38B"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Access Point Technologies EP, Inc.</w:t>
            </w:r>
          </w:p>
        </w:tc>
        <w:tc>
          <w:tcPr>
            <w:tcW w:w="2100" w:type="dxa"/>
            <w:noWrap/>
            <w:hideMark/>
          </w:tcPr>
          <w:p w14:paraId="61BD69FC"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$3,016,960</w:t>
            </w:r>
          </w:p>
        </w:tc>
        <w:tc>
          <w:tcPr>
            <w:tcW w:w="2020" w:type="dxa"/>
            <w:noWrap/>
            <w:hideMark/>
          </w:tcPr>
          <w:p w14:paraId="3A97D51E"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$754,240</w:t>
            </w:r>
          </w:p>
        </w:tc>
      </w:tr>
      <w:tr w:rsidR="00173244" w:rsidRPr="00173244" w14:paraId="73095F28" w14:textId="77777777" w:rsidTr="00173244">
        <w:trPr>
          <w:trHeight w:val="300"/>
        </w:trPr>
        <w:tc>
          <w:tcPr>
            <w:tcW w:w="4500" w:type="dxa"/>
            <w:noWrap/>
            <w:hideMark/>
          </w:tcPr>
          <w:p w14:paraId="091FAC46"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ActivOrtho</w:t>
            </w:r>
            <w:proofErr w:type="spellEnd"/>
            <w:r w:rsidRPr="00173244">
              <w:rPr>
                <w:rFonts w:eastAsia="Arial" w:cs="Arial"/>
                <w:spacing w:val="-1"/>
              </w:rPr>
              <w:t xml:space="preserve"> Inc</w:t>
            </w:r>
          </w:p>
        </w:tc>
        <w:tc>
          <w:tcPr>
            <w:tcW w:w="2100" w:type="dxa"/>
            <w:noWrap/>
            <w:hideMark/>
          </w:tcPr>
          <w:p w14:paraId="1F20B24D"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$618,000</w:t>
            </w:r>
          </w:p>
        </w:tc>
        <w:tc>
          <w:tcPr>
            <w:tcW w:w="2020" w:type="dxa"/>
            <w:noWrap/>
            <w:hideMark/>
          </w:tcPr>
          <w:p w14:paraId="446508A4"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$154,500</w:t>
            </w:r>
          </w:p>
        </w:tc>
      </w:tr>
      <w:tr w:rsidR="00173244" w:rsidRPr="00173244" w14:paraId="14DE7607" w14:textId="77777777" w:rsidTr="00173244">
        <w:trPr>
          <w:trHeight w:val="300"/>
        </w:trPr>
        <w:tc>
          <w:tcPr>
            <w:tcW w:w="4500" w:type="dxa"/>
            <w:noWrap/>
            <w:hideMark/>
          </w:tcPr>
          <w:p w14:paraId="49946ABB"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AMX Technologies, LLC</w:t>
            </w:r>
          </w:p>
        </w:tc>
        <w:tc>
          <w:tcPr>
            <w:tcW w:w="2100" w:type="dxa"/>
            <w:noWrap/>
            <w:hideMark/>
          </w:tcPr>
          <w:p w14:paraId="5DCF62AC"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$1,300,000</w:t>
            </w:r>
          </w:p>
        </w:tc>
        <w:tc>
          <w:tcPr>
            <w:tcW w:w="2020" w:type="dxa"/>
            <w:noWrap/>
            <w:hideMark/>
          </w:tcPr>
          <w:p w14:paraId="7809390C"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$325,002</w:t>
            </w:r>
          </w:p>
        </w:tc>
      </w:tr>
      <w:tr w:rsidR="00173244" w:rsidRPr="00173244" w14:paraId="30A7C6A4" w14:textId="77777777" w:rsidTr="00173244">
        <w:trPr>
          <w:trHeight w:val="300"/>
        </w:trPr>
        <w:tc>
          <w:tcPr>
            <w:tcW w:w="4500" w:type="dxa"/>
            <w:noWrap/>
            <w:hideMark/>
          </w:tcPr>
          <w:p w14:paraId="356296FA"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aNine</w:t>
            </w:r>
            <w:proofErr w:type="spellEnd"/>
            <w:r w:rsidRPr="00173244">
              <w:rPr>
                <w:rFonts w:eastAsia="Arial" w:cs="Arial"/>
                <w:spacing w:val="-1"/>
              </w:rPr>
              <w:t xml:space="preserve"> LLC</w:t>
            </w:r>
          </w:p>
        </w:tc>
        <w:tc>
          <w:tcPr>
            <w:tcW w:w="2100" w:type="dxa"/>
            <w:noWrap/>
            <w:hideMark/>
          </w:tcPr>
          <w:p w14:paraId="2246C3A6"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$200,000</w:t>
            </w:r>
          </w:p>
        </w:tc>
        <w:tc>
          <w:tcPr>
            <w:tcW w:w="2020" w:type="dxa"/>
            <w:noWrap/>
            <w:hideMark/>
          </w:tcPr>
          <w:p w14:paraId="0FCC6E15"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$50,000</w:t>
            </w:r>
          </w:p>
        </w:tc>
      </w:tr>
      <w:tr w:rsidR="00173244" w:rsidRPr="00173244" w14:paraId="6989300B" w14:textId="77777777" w:rsidTr="00173244">
        <w:trPr>
          <w:trHeight w:val="300"/>
        </w:trPr>
        <w:tc>
          <w:tcPr>
            <w:tcW w:w="4500" w:type="dxa"/>
            <w:noWrap/>
            <w:hideMark/>
          </w:tcPr>
          <w:p w14:paraId="2F7C3F18"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Aurora Concussion Therapy Systems, Inc.</w:t>
            </w:r>
          </w:p>
        </w:tc>
        <w:tc>
          <w:tcPr>
            <w:tcW w:w="2100" w:type="dxa"/>
            <w:noWrap/>
            <w:hideMark/>
          </w:tcPr>
          <w:p w14:paraId="4C8D5A6D"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$50,000</w:t>
            </w:r>
          </w:p>
        </w:tc>
        <w:tc>
          <w:tcPr>
            <w:tcW w:w="2020" w:type="dxa"/>
            <w:noWrap/>
            <w:hideMark/>
          </w:tcPr>
          <w:p w14:paraId="65D2F837"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$12,500</w:t>
            </w:r>
          </w:p>
        </w:tc>
      </w:tr>
      <w:tr w:rsidR="00173244" w:rsidRPr="00173244" w14:paraId="22B45D41" w14:textId="77777777" w:rsidTr="00173244">
        <w:trPr>
          <w:trHeight w:val="300"/>
        </w:trPr>
        <w:tc>
          <w:tcPr>
            <w:tcW w:w="4500" w:type="dxa"/>
            <w:noWrap/>
            <w:hideMark/>
          </w:tcPr>
          <w:p w14:paraId="4F04FC93"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BetterTime</w:t>
            </w:r>
            <w:proofErr w:type="spellEnd"/>
            <w:r w:rsidRPr="00173244">
              <w:rPr>
                <w:rFonts w:eastAsia="Arial" w:cs="Arial"/>
                <w:spacing w:val="-1"/>
              </w:rPr>
              <w:t xml:space="preserve"> Co</w:t>
            </w:r>
          </w:p>
        </w:tc>
        <w:tc>
          <w:tcPr>
            <w:tcW w:w="2100" w:type="dxa"/>
            <w:noWrap/>
            <w:hideMark/>
          </w:tcPr>
          <w:p w14:paraId="0D5A606F"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$465,000</w:t>
            </w:r>
          </w:p>
        </w:tc>
        <w:tc>
          <w:tcPr>
            <w:tcW w:w="2020" w:type="dxa"/>
            <w:noWrap/>
            <w:hideMark/>
          </w:tcPr>
          <w:p w14:paraId="5F322B4F"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$116,250</w:t>
            </w:r>
          </w:p>
        </w:tc>
      </w:tr>
      <w:tr w:rsidR="00173244" w:rsidRPr="00173244" w14:paraId="64C3B8E3" w14:textId="77777777" w:rsidTr="00173244">
        <w:trPr>
          <w:trHeight w:val="300"/>
        </w:trPr>
        <w:tc>
          <w:tcPr>
            <w:tcW w:w="4500" w:type="dxa"/>
            <w:noWrap/>
            <w:hideMark/>
          </w:tcPr>
          <w:p w14:paraId="7C6A3B22"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Bistro Systems LLC</w:t>
            </w:r>
          </w:p>
        </w:tc>
        <w:tc>
          <w:tcPr>
            <w:tcW w:w="2100" w:type="dxa"/>
            <w:noWrap/>
            <w:hideMark/>
          </w:tcPr>
          <w:p w14:paraId="126B9438"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$13,764</w:t>
            </w:r>
          </w:p>
        </w:tc>
        <w:tc>
          <w:tcPr>
            <w:tcW w:w="2020" w:type="dxa"/>
            <w:noWrap/>
            <w:hideMark/>
          </w:tcPr>
          <w:p w14:paraId="4421EE67"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$3,441</w:t>
            </w:r>
          </w:p>
        </w:tc>
      </w:tr>
      <w:tr w:rsidR="00173244" w:rsidRPr="00173244" w14:paraId="2BEF7F38" w14:textId="77777777" w:rsidTr="00173244">
        <w:trPr>
          <w:trHeight w:val="300"/>
        </w:trPr>
        <w:tc>
          <w:tcPr>
            <w:tcW w:w="4500" w:type="dxa"/>
            <w:noWrap/>
            <w:hideMark/>
          </w:tcPr>
          <w:p w14:paraId="4398C3A4"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Brother Justus Whiskey Co.</w:t>
            </w:r>
          </w:p>
        </w:tc>
        <w:tc>
          <w:tcPr>
            <w:tcW w:w="2100" w:type="dxa"/>
            <w:noWrap/>
            <w:hideMark/>
          </w:tcPr>
          <w:p w14:paraId="569648FD"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$1,086,668</w:t>
            </w:r>
          </w:p>
        </w:tc>
        <w:tc>
          <w:tcPr>
            <w:tcW w:w="2020" w:type="dxa"/>
            <w:noWrap/>
            <w:hideMark/>
          </w:tcPr>
          <w:p w14:paraId="5E7AE6A7"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$271,667</w:t>
            </w:r>
          </w:p>
        </w:tc>
      </w:tr>
      <w:tr w:rsidR="00173244" w:rsidRPr="00173244" w14:paraId="5B9F701E" w14:textId="77777777" w:rsidTr="00173244">
        <w:trPr>
          <w:trHeight w:val="300"/>
        </w:trPr>
        <w:tc>
          <w:tcPr>
            <w:tcW w:w="4500" w:type="dxa"/>
            <w:noWrap/>
            <w:hideMark/>
          </w:tcPr>
          <w:p w14:paraId="1DF04610"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Buzz360, LLC</w:t>
            </w:r>
          </w:p>
        </w:tc>
        <w:tc>
          <w:tcPr>
            <w:tcW w:w="2100" w:type="dxa"/>
            <w:noWrap/>
            <w:hideMark/>
          </w:tcPr>
          <w:p w14:paraId="25BC8890"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$135,000</w:t>
            </w:r>
          </w:p>
        </w:tc>
        <w:tc>
          <w:tcPr>
            <w:tcW w:w="2020" w:type="dxa"/>
            <w:noWrap/>
            <w:hideMark/>
          </w:tcPr>
          <w:p w14:paraId="4CCFD15B"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$33,750</w:t>
            </w:r>
          </w:p>
        </w:tc>
      </w:tr>
      <w:tr w:rsidR="00173244" w:rsidRPr="00173244" w14:paraId="76FB2118" w14:textId="77777777" w:rsidTr="00173244">
        <w:trPr>
          <w:trHeight w:val="300"/>
        </w:trPr>
        <w:tc>
          <w:tcPr>
            <w:tcW w:w="4500" w:type="dxa"/>
            <w:noWrap/>
            <w:hideMark/>
          </w:tcPr>
          <w:p w14:paraId="0E9D037F"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CALYAN TECHNOLOGIES, INC</w:t>
            </w:r>
          </w:p>
        </w:tc>
        <w:tc>
          <w:tcPr>
            <w:tcW w:w="2100" w:type="dxa"/>
            <w:noWrap/>
            <w:hideMark/>
          </w:tcPr>
          <w:p w14:paraId="389BD563"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$805,925</w:t>
            </w:r>
          </w:p>
        </w:tc>
        <w:tc>
          <w:tcPr>
            <w:tcW w:w="2020" w:type="dxa"/>
            <w:noWrap/>
            <w:hideMark/>
          </w:tcPr>
          <w:p w14:paraId="4D55FDEC"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$201,481</w:t>
            </w:r>
          </w:p>
        </w:tc>
      </w:tr>
      <w:tr w:rsidR="00173244" w:rsidRPr="00173244" w14:paraId="0E015930" w14:textId="77777777" w:rsidTr="00173244">
        <w:trPr>
          <w:trHeight w:val="300"/>
        </w:trPr>
        <w:tc>
          <w:tcPr>
            <w:tcW w:w="4500" w:type="dxa"/>
            <w:noWrap/>
            <w:hideMark/>
          </w:tcPr>
          <w:p w14:paraId="1B31982C"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CaptureLife</w:t>
            </w:r>
            <w:proofErr w:type="spellEnd"/>
            <w:r w:rsidRPr="00173244">
              <w:rPr>
                <w:rFonts w:eastAsia="Arial" w:cs="Arial"/>
                <w:spacing w:val="-1"/>
              </w:rPr>
              <w:t>, Inc.</w:t>
            </w:r>
          </w:p>
        </w:tc>
        <w:tc>
          <w:tcPr>
            <w:tcW w:w="2100" w:type="dxa"/>
            <w:noWrap/>
            <w:hideMark/>
          </w:tcPr>
          <w:p w14:paraId="58A78C9A"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$75,000</w:t>
            </w:r>
          </w:p>
        </w:tc>
        <w:tc>
          <w:tcPr>
            <w:tcW w:w="2020" w:type="dxa"/>
            <w:noWrap/>
            <w:hideMark/>
          </w:tcPr>
          <w:p w14:paraId="2EC9C7C3"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$18,750</w:t>
            </w:r>
          </w:p>
        </w:tc>
      </w:tr>
      <w:tr w:rsidR="00173244" w:rsidRPr="00173244" w14:paraId="6B30519C" w14:textId="77777777" w:rsidTr="00173244">
        <w:trPr>
          <w:trHeight w:val="300"/>
        </w:trPr>
        <w:tc>
          <w:tcPr>
            <w:tcW w:w="4500" w:type="dxa"/>
            <w:noWrap/>
            <w:hideMark/>
          </w:tcPr>
          <w:p w14:paraId="64C735A4"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CHANL HEALTH INC</w:t>
            </w:r>
          </w:p>
        </w:tc>
        <w:tc>
          <w:tcPr>
            <w:tcW w:w="2100" w:type="dxa"/>
            <w:noWrap/>
            <w:hideMark/>
          </w:tcPr>
          <w:p w14:paraId="4961BF0D"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$75,000</w:t>
            </w:r>
          </w:p>
        </w:tc>
        <w:tc>
          <w:tcPr>
            <w:tcW w:w="2020" w:type="dxa"/>
            <w:noWrap/>
            <w:hideMark/>
          </w:tcPr>
          <w:p w14:paraId="45EB33D5"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$18,750</w:t>
            </w:r>
          </w:p>
        </w:tc>
      </w:tr>
      <w:tr w:rsidR="00173244" w:rsidRPr="00173244" w14:paraId="2E3676C4" w14:textId="77777777" w:rsidTr="00173244">
        <w:trPr>
          <w:trHeight w:val="300"/>
        </w:trPr>
        <w:tc>
          <w:tcPr>
            <w:tcW w:w="4500" w:type="dxa"/>
            <w:noWrap/>
            <w:hideMark/>
          </w:tcPr>
          <w:p w14:paraId="37B7C8B4"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Checkable Medical, Inc.</w:t>
            </w:r>
          </w:p>
        </w:tc>
        <w:tc>
          <w:tcPr>
            <w:tcW w:w="2100" w:type="dxa"/>
            <w:noWrap/>
            <w:hideMark/>
          </w:tcPr>
          <w:p w14:paraId="209B851F"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$150,000</w:t>
            </w:r>
          </w:p>
        </w:tc>
        <w:tc>
          <w:tcPr>
            <w:tcW w:w="2020" w:type="dxa"/>
            <w:noWrap/>
            <w:hideMark/>
          </w:tcPr>
          <w:p w14:paraId="094EC70A"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$37,500</w:t>
            </w:r>
          </w:p>
        </w:tc>
      </w:tr>
      <w:tr w:rsidR="00173244" w:rsidRPr="00173244" w14:paraId="2F7EF545" w14:textId="77777777" w:rsidTr="00173244">
        <w:trPr>
          <w:trHeight w:val="300"/>
        </w:trPr>
        <w:tc>
          <w:tcPr>
            <w:tcW w:w="4500" w:type="dxa"/>
            <w:noWrap/>
            <w:hideMark/>
          </w:tcPr>
          <w:p w14:paraId="7A771684"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Civic Eagle</w:t>
            </w:r>
          </w:p>
        </w:tc>
        <w:tc>
          <w:tcPr>
            <w:tcW w:w="2100" w:type="dxa"/>
            <w:noWrap/>
            <w:hideMark/>
          </w:tcPr>
          <w:p w14:paraId="45A7B393"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$350,006</w:t>
            </w:r>
          </w:p>
        </w:tc>
        <w:tc>
          <w:tcPr>
            <w:tcW w:w="2020" w:type="dxa"/>
            <w:noWrap/>
            <w:hideMark/>
          </w:tcPr>
          <w:p w14:paraId="4DA0DE5A"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$87,506</w:t>
            </w:r>
          </w:p>
        </w:tc>
      </w:tr>
      <w:tr w:rsidR="00173244" w:rsidRPr="00173244" w14:paraId="2949FEC1" w14:textId="77777777" w:rsidTr="00173244">
        <w:trPr>
          <w:trHeight w:val="300"/>
        </w:trPr>
        <w:tc>
          <w:tcPr>
            <w:tcW w:w="4500" w:type="dxa"/>
            <w:noWrap/>
            <w:hideMark/>
          </w:tcPr>
          <w:p w14:paraId="349411FD"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Clarity Authentication Systems</w:t>
            </w:r>
          </w:p>
        </w:tc>
        <w:tc>
          <w:tcPr>
            <w:tcW w:w="2100" w:type="dxa"/>
            <w:noWrap/>
            <w:hideMark/>
          </w:tcPr>
          <w:p w14:paraId="2F82DA0C"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$550,000</w:t>
            </w:r>
          </w:p>
        </w:tc>
        <w:tc>
          <w:tcPr>
            <w:tcW w:w="2020" w:type="dxa"/>
            <w:noWrap/>
            <w:hideMark/>
          </w:tcPr>
          <w:p w14:paraId="49F3CE9B"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$137,500</w:t>
            </w:r>
          </w:p>
        </w:tc>
      </w:tr>
      <w:tr w:rsidR="00173244" w:rsidRPr="00173244" w14:paraId="19691C33" w14:textId="77777777" w:rsidTr="00173244">
        <w:trPr>
          <w:trHeight w:val="300"/>
        </w:trPr>
        <w:tc>
          <w:tcPr>
            <w:tcW w:w="4500" w:type="dxa"/>
            <w:noWrap/>
            <w:hideMark/>
          </w:tcPr>
          <w:p w14:paraId="16BF01EA"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Claros Technologies Inc.</w:t>
            </w:r>
          </w:p>
        </w:tc>
        <w:tc>
          <w:tcPr>
            <w:tcW w:w="2100" w:type="dxa"/>
            <w:noWrap/>
            <w:hideMark/>
          </w:tcPr>
          <w:p w14:paraId="38B932A5"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$400,000</w:t>
            </w:r>
          </w:p>
        </w:tc>
        <w:tc>
          <w:tcPr>
            <w:tcW w:w="2020" w:type="dxa"/>
            <w:noWrap/>
            <w:hideMark/>
          </w:tcPr>
          <w:p w14:paraId="33D8A61B"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$100,000</w:t>
            </w:r>
          </w:p>
        </w:tc>
      </w:tr>
      <w:tr w:rsidR="00173244" w:rsidRPr="00173244" w14:paraId="7017F0B9" w14:textId="77777777" w:rsidTr="00173244">
        <w:trPr>
          <w:trHeight w:val="300"/>
        </w:trPr>
        <w:tc>
          <w:tcPr>
            <w:tcW w:w="4500" w:type="dxa"/>
            <w:noWrap/>
            <w:hideMark/>
          </w:tcPr>
          <w:p w14:paraId="706B8174"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COVR Medical, LLC</w:t>
            </w:r>
          </w:p>
        </w:tc>
        <w:tc>
          <w:tcPr>
            <w:tcW w:w="2100" w:type="dxa"/>
            <w:noWrap/>
            <w:hideMark/>
          </w:tcPr>
          <w:p w14:paraId="6752306E"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$83,333</w:t>
            </w:r>
          </w:p>
        </w:tc>
        <w:tc>
          <w:tcPr>
            <w:tcW w:w="2020" w:type="dxa"/>
            <w:noWrap/>
            <w:hideMark/>
          </w:tcPr>
          <w:p w14:paraId="5718DE60"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$20,833</w:t>
            </w:r>
          </w:p>
        </w:tc>
      </w:tr>
      <w:tr w:rsidR="00173244" w:rsidRPr="00173244" w14:paraId="602FC2FE" w14:textId="77777777" w:rsidTr="00173244">
        <w:trPr>
          <w:trHeight w:val="300"/>
        </w:trPr>
        <w:tc>
          <w:tcPr>
            <w:tcW w:w="4500" w:type="dxa"/>
            <w:noWrap/>
            <w:hideMark/>
          </w:tcPr>
          <w:p w14:paraId="617ADFF7"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Crotega</w:t>
            </w:r>
            <w:proofErr w:type="spellEnd"/>
            <w:r w:rsidRPr="00173244">
              <w:rPr>
                <w:rFonts w:eastAsia="Arial" w:cs="Arial"/>
                <w:spacing w:val="-1"/>
              </w:rPr>
              <w:t>, LLC</w:t>
            </w:r>
          </w:p>
        </w:tc>
        <w:tc>
          <w:tcPr>
            <w:tcW w:w="2100" w:type="dxa"/>
            <w:noWrap/>
            <w:hideMark/>
          </w:tcPr>
          <w:p w14:paraId="41EF0330"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$72,000</w:t>
            </w:r>
          </w:p>
        </w:tc>
        <w:tc>
          <w:tcPr>
            <w:tcW w:w="2020" w:type="dxa"/>
            <w:noWrap/>
            <w:hideMark/>
          </w:tcPr>
          <w:p w14:paraId="095A16F7"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$18,000</w:t>
            </w:r>
          </w:p>
        </w:tc>
      </w:tr>
      <w:tr w:rsidR="00173244" w:rsidRPr="00173244" w14:paraId="55EA5DDD" w14:textId="77777777" w:rsidTr="00173244">
        <w:trPr>
          <w:trHeight w:val="300"/>
        </w:trPr>
        <w:tc>
          <w:tcPr>
            <w:tcW w:w="4500" w:type="dxa"/>
            <w:noWrap/>
            <w:hideMark/>
          </w:tcPr>
          <w:p w14:paraId="23586C22"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Darcy Solutions, Inc.</w:t>
            </w:r>
          </w:p>
        </w:tc>
        <w:tc>
          <w:tcPr>
            <w:tcW w:w="2100" w:type="dxa"/>
            <w:noWrap/>
            <w:hideMark/>
          </w:tcPr>
          <w:p w14:paraId="1239105F"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$425,000</w:t>
            </w:r>
          </w:p>
        </w:tc>
        <w:tc>
          <w:tcPr>
            <w:tcW w:w="2020" w:type="dxa"/>
            <w:noWrap/>
            <w:hideMark/>
          </w:tcPr>
          <w:p w14:paraId="3235D2F2"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$106,250</w:t>
            </w:r>
          </w:p>
        </w:tc>
      </w:tr>
      <w:tr w:rsidR="00173244" w:rsidRPr="00173244" w14:paraId="1A229D8F" w14:textId="77777777" w:rsidTr="00173244">
        <w:trPr>
          <w:trHeight w:val="300"/>
        </w:trPr>
        <w:tc>
          <w:tcPr>
            <w:tcW w:w="4500" w:type="dxa"/>
            <w:noWrap/>
            <w:hideMark/>
          </w:tcPr>
          <w:p w14:paraId="1B1FB9DC"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Entero</w:t>
            </w:r>
            <w:proofErr w:type="spellEnd"/>
            <w:r w:rsidRPr="00173244">
              <w:rPr>
                <w:rFonts w:eastAsia="Arial" w:cs="Arial"/>
                <w:spacing w:val="-1"/>
              </w:rPr>
              <w:t xml:space="preserve"> Innovations, LLC</w:t>
            </w:r>
          </w:p>
        </w:tc>
        <w:tc>
          <w:tcPr>
            <w:tcW w:w="2100" w:type="dxa"/>
            <w:noWrap/>
            <w:hideMark/>
          </w:tcPr>
          <w:p w14:paraId="2B29E6D8"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$1,755,002</w:t>
            </w:r>
          </w:p>
        </w:tc>
        <w:tc>
          <w:tcPr>
            <w:tcW w:w="2020" w:type="dxa"/>
            <w:noWrap/>
            <w:hideMark/>
          </w:tcPr>
          <w:p w14:paraId="0189AF9C"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$438,754</w:t>
            </w:r>
          </w:p>
        </w:tc>
      </w:tr>
      <w:tr w:rsidR="00173244" w:rsidRPr="00173244" w14:paraId="3E6D4DA4" w14:textId="77777777" w:rsidTr="00173244">
        <w:trPr>
          <w:trHeight w:val="300"/>
        </w:trPr>
        <w:tc>
          <w:tcPr>
            <w:tcW w:w="4500" w:type="dxa"/>
            <w:noWrap/>
            <w:hideMark/>
          </w:tcPr>
          <w:p w14:paraId="3D033F08"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 xml:space="preserve">Eva </w:t>
            </w:r>
            <w:proofErr w:type="spellStart"/>
            <w:r w:rsidRPr="00173244">
              <w:rPr>
                <w:rFonts w:eastAsia="Arial" w:cs="Arial"/>
                <w:spacing w:val="-1"/>
              </w:rPr>
              <w:t>Medtec</w:t>
            </w:r>
            <w:proofErr w:type="spellEnd"/>
            <w:r w:rsidRPr="00173244">
              <w:rPr>
                <w:rFonts w:eastAsia="Arial" w:cs="Arial"/>
                <w:spacing w:val="-1"/>
              </w:rPr>
              <w:t>, Inc</w:t>
            </w:r>
          </w:p>
        </w:tc>
        <w:tc>
          <w:tcPr>
            <w:tcW w:w="2100" w:type="dxa"/>
            <w:noWrap/>
            <w:hideMark/>
          </w:tcPr>
          <w:p w14:paraId="4095F135"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$410,000</w:t>
            </w:r>
          </w:p>
        </w:tc>
        <w:tc>
          <w:tcPr>
            <w:tcW w:w="2020" w:type="dxa"/>
            <w:noWrap/>
            <w:hideMark/>
          </w:tcPr>
          <w:p w14:paraId="53535193"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$102,500</w:t>
            </w:r>
          </w:p>
        </w:tc>
      </w:tr>
      <w:tr w:rsidR="00173244" w:rsidRPr="00173244" w14:paraId="13C57D5E" w14:textId="77777777" w:rsidTr="00173244">
        <w:trPr>
          <w:trHeight w:val="300"/>
        </w:trPr>
        <w:tc>
          <w:tcPr>
            <w:tcW w:w="4500" w:type="dxa"/>
            <w:noWrap/>
            <w:hideMark/>
          </w:tcPr>
          <w:p w14:paraId="0248733C"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Froogle, LLC</w:t>
            </w:r>
          </w:p>
        </w:tc>
        <w:tc>
          <w:tcPr>
            <w:tcW w:w="2100" w:type="dxa"/>
            <w:noWrap/>
            <w:hideMark/>
          </w:tcPr>
          <w:p w14:paraId="3079726E"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$95,000</w:t>
            </w:r>
          </w:p>
        </w:tc>
        <w:tc>
          <w:tcPr>
            <w:tcW w:w="2020" w:type="dxa"/>
            <w:noWrap/>
            <w:hideMark/>
          </w:tcPr>
          <w:p w14:paraId="3E27B131"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$23,750</w:t>
            </w:r>
          </w:p>
        </w:tc>
      </w:tr>
      <w:tr w:rsidR="00173244" w:rsidRPr="00173244" w14:paraId="50566151" w14:textId="77777777" w:rsidTr="00173244">
        <w:trPr>
          <w:trHeight w:val="300"/>
        </w:trPr>
        <w:tc>
          <w:tcPr>
            <w:tcW w:w="4500" w:type="dxa"/>
            <w:noWrap/>
            <w:hideMark/>
          </w:tcPr>
          <w:p w14:paraId="1A674D73"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Geneticure</w:t>
            </w:r>
            <w:proofErr w:type="spellEnd"/>
            <w:r w:rsidRPr="00173244">
              <w:rPr>
                <w:rFonts w:eastAsia="Arial" w:cs="Arial"/>
                <w:spacing w:val="-1"/>
              </w:rPr>
              <w:t>, Inc</w:t>
            </w:r>
          </w:p>
        </w:tc>
        <w:tc>
          <w:tcPr>
            <w:tcW w:w="2100" w:type="dxa"/>
            <w:noWrap/>
            <w:hideMark/>
          </w:tcPr>
          <w:p w14:paraId="08130780"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$1,000,000</w:t>
            </w:r>
          </w:p>
        </w:tc>
        <w:tc>
          <w:tcPr>
            <w:tcW w:w="2020" w:type="dxa"/>
            <w:noWrap/>
            <w:hideMark/>
          </w:tcPr>
          <w:p w14:paraId="5D13815B"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$187,500</w:t>
            </w:r>
          </w:p>
        </w:tc>
      </w:tr>
      <w:tr w:rsidR="00173244" w:rsidRPr="00173244" w14:paraId="44F28700" w14:textId="77777777" w:rsidTr="00173244">
        <w:trPr>
          <w:trHeight w:val="300"/>
        </w:trPr>
        <w:tc>
          <w:tcPr>
            <w:tcW w:w="4500" w:type="dxa"/>
            <w:noWrap/>
            <w:hideMark/>
          </w:tcPr>
          <w:p w14:paraId="1CE0316D"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GoGlowe</w:t>
            </w:r>
            <w:proofErr w:type="spellEnd"/>
            <w:r w:rsidRPr="00173244">
              <w:rPr>
                <w:rFonts w:eastAsia="Arial" w:cs="Arial"/>
                <w:spacing w:val="-1"/>
              </w:rPr>
              <w:t>, Inc.</w:t>
            </w:r>
          </w:p>
        </w:tc>
        <w:tc>
          <w:tcPr>
            <w:tcW w:w="2100" w:type="dxa"/>
            <w:noWrap/>
            <w:hideMark/>
          </w:tcPr>
          <w:p w14:paraId="5FD4E3A2"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$75,000</w:t>
            </w:r>
          </w:p>
        </w:tc>
        <w:tc>
          <w:tcPr>
            <w:tcW w:w="2020" w:type="dxa"/>
            <w:noWrap/>
            <w:hideMark/>
          </w:tcPr>
          <w:p w14:paraId="052DB12C"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$18,750</w:t>
            </w:r>
          </w:p>
        </w:tc>
      </w:tr>
      <w:tr w:rsidR="00173244" w:rsidRPr="00173244" w14:paraId="57163C0F" w14:textId="77777777" w:rsidTr="00173244">
        <w:trPr>
          <w:trHeight w:val="300"/>
        </w:trPr>
        <w:tc>
          <w:tcPr>
            <w:tcW w:w="4500" w:type="dxa"/>
            <w:noWrap/>
            <w:hideMark/>
          </w:tcPr>
          <w:p w14:paraId="2731F6AC"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 xml:space="preserve">Hanson </w:t>
            </w:r>
            <w:proofErr w:type="spellStart"/>
            <w:r w:rsidRPr="00173244">
              <w:rPr>
                <w:rFonts w:eastAsia="Arial" w:cs="Arial"/>
                <w:spacing w:val="-1"/>
              </w:rPr>
              <w:t>Lahre</w:t>
            </w:r>
            <w:proofErr w:type="spellEnd"/>
            <w:r w:rsidRPr="00173244">
              <w:rPr>
                <w:rFonts w:eastAsia="Arial" w:cs="Arial"/>
                <w:spacing w:val="-1"/>
              </w:rPr>
              <w:t xml:space="preserve"> Inc</w:t>
            </w:r>
          </w:p>
        </w:tc>
        <w:tc>
          <w:tcPr>
            <w:tcW w:w="2100" w:type="dxa"/>
            <w:noWrap/>
            <w:hideMark/>
          </w:tcPr>
          <w:p w14:paraId="42D0FEFF"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$60,000</w:t>
            </w:r>
          </w:p>
        </w:tc>
        <w:tc>
          <w:tcPr>
            <w:tcW w:w="2020" w:type="dxa"/>
            <w:noWrap/>
            <w:hideMark/>
          </w:tcPr>
          <w:p w14:paraId="66D366A9"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$15,000</w:t>
            </w:r>
          </w:p>
        </w:tc>
      </w:tr>
      <w:tr w:rsidR="00173244" w:rsidRPr="00173244" w14:paraId="19B90FBE" w14:textId="77777777" w:rsidTr="00173244">
        <w:trPr>
          <w:trHeight w:val="300"/>
        </w:trPr>
        <w:tc>
          <w:tcPr>
            <w:tcW w:w="4500" w:type="dxa"/>
            <w:noWrap/>
            <w:hideMark/>
          </w:tcPr>
          <w:p w14:paraId="0B0ADD0D"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Hoodo</w:t>
            </w:r>
            <w:proofErr w:type="spellEnd"/>
            <w:r w:rsidRPr="00173244">
              <w:rPr>
                <w:rFonts w:eastAsia="Arial" w:cs="Arial"/>
                <w:spacing w:val="-1"/>
              </w:rPr>
              <w:t>, LLC</w:t>
            </w:r>
          </w:p>
        </w:tc>
        <w:tc>
          <w:tcPr>
            <w:tcW w:w="2100" w:type="dxa"/>
            <w:noWrap/>
            <w:hideMark/>
          </w:tcPr>
          <w:p w14:paraId="3ACEE7C8"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$500,000</w:t>
            </w:r>
          </w:p>
        </w:tc>
        <w:tc>
          <w:tcPr>
            <w:tcW w:w="2020" w:type="dxa"/>
            <w:noWrap/>
            <w:hideMark/>
          </w:tcPr>
          <w:p w14:paraId="2E9EB601"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$125,000</w:t>
            </w:r>
          </w:p>
        </w:tc>
      </w:tr>
      <w:tr w:rsidR="00173244" w:rsidRPr="00173244" w14:paraId="5CDA84EF" w14:textId="77777777" w:rsidTr="00173244">
        <w:trPr>
          <w:trHeight w:val="300"/>
        </w:trPr>
        <w:tc>
          <w:tcPr>
            <w:tcW w:w="4500" w:type="dxa"/>
            <w:noWrap/>
            <w:hideMark/>
          </w:tcPr>
          <w:p w14:paraId="6B9DBB85"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Humble Nut Butter</w:t>
            </w:r>
          </w:p>
        </w:tc>
        <w:tc>
          <w:tcPr>
            <w:tcW w:w="2100" w:type="dxa"/>
            <w:noWrap/>
            <w:hideMark/>
          </w:tcPr>
          <w:p w14:paraId="1D2FD2CE"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$15,000</w:t>
            </w:r>
          </w:p>
        </w:tc>
        <w:tc>
          <w:tcPr>
            <w:tcW w:w="2020" w:type="dxa"/>
            <w:noWrap/>
            <w:hideMark/>
          </w:tcPr>
          <w:p w14:paraId="4EB6FB7B"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$3,750</w:t>
            </w:r>
          </w:p>
        </w:tc>
      </w:tr>
      <w:tr w:rsidR="00173244" w:rsidRPr="00173244" w14:paraId="3AFD6439" w14:textId="77777777" w:rsidTr="00173244">
        <w:trPr>
          <w:trHeight w:val="300"/>
        </w:trPr>
        <w:tc>
          <w:tcPr>
            <w:tcW w:w="4500" w:type="dxa"/>
            <w:noWrap/>
            <w:hideMark/>
          </w:tcPr>
          <w:p w14:paraId="462AAA34"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ImagoAI</w:t>
            </w:r>
            <w:proofErr w:type="spellEnd"/>
            <w:r w:rsidRPr="00173244">
              <w:rPr>
                <w:rFonts w:eastAsia="Arial" w:cs="Arial"/>
                <w:spacing w:val="-1"/>
              </w:rPr>
              <w:t xml:space="preserve"> Inc</w:t>
            </w:r>
          </w:p>
        </w:tc>
        <w:tc>
          <w:tcPr>
            <w:tcW w:w="2100" w:type="dxa"/>
            <w:noWrap/>
            <w:hideMark/>
          </w:tcPr>
          <w:p w14:paraId="6DD05D83"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$70,000</w:t>
            </w:r>
          </w:p>
        </w:tc>
        <w:tc>
          <w:tcPr>
            <w:tcW w:w="2020" w:type="dxa"/>
            <w:noWrap/>
            <w:hideMark/>
          </w:tcPr>
          <w:p w14:paraId="6DA05583"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$17,500</w:t>
            </w:r>
          </w:p>
        </w:tc>
      </w:tr>
      <w:tr w:rsidR="00173244" w:rsidRPr="00173244" w14:paraId="02C0D516" w14:textId="77777777" w:rsidTr="00173244">
        <w:trPr>
          <w:trHeight w:val="300"/>
        </w:trPr>
        <w:tc>
          <w:tcPr>
            <w:tcW w:w="4500" w:type="dxa"/>
            <w:noWrap/>
            <w:hideMark/>
          </w:tcPr>
          <w:p w14:paraId="25FAAC42"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Infinity Robotics LLC</w:t>
            </w:r>
          </w:p>
        </w:tc>
        <w:tc>
          <w:tcPr>
            <w:tcW w:w="2100" w:type="dxa"/>
            <w:noWrap/>
            <w:hideMark/>
          </w:tcPr>
          <w:p w14:paraId="1CAF39BE"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$225,000</w:t>
            </w:r>
          </w:p>
        </w:tc>
        <w:tc>
          <w:tcPr>
            <w:tcW w:w="2020" w:type="dxa"/>
            <w:noWrap/>
            <w:hideMark/>
          </w:tcPr>
          <w:p w14:paraId="0946F8BB"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$56,250</w:t>
            </w:r>
          </w:p>
        </w:tc>
      </w:tr>
      <w:tr w:rsidR="00173244" w:rsidRPr="00173244" w14:paraId="75DC35CC" w14:textId="77777777" w:rsidTr="00173244">
        <w:trPr>
          <w:trHeight w:val="300"/>
        </w:trPr>
        <w:tc>
          <w:tcPr>
            <w:tcW w:w="4500" w:type="dxa"/>
            <w:noWrap/>
            <w:hideMark/>
          </w:tcPr>
          <w:p w14:paraId="3ABB547B"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Luminary Therapeutics Inc</w:t>
            </w:r>
          </w:p>
        </w:tc>
        <w:tc>
          <w:tcPr>
            <w:tcW w:w="2100" w:type="dxa"/>
            <w:noWrap/>
            <w:hideMark/>
          </w:tcPr>
          <w:p w14:paraId="3FA4C1F6"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$1,400,001</w:t>
            </w:r>
          </w:p>
        </w:tc>
        <w:tc>
          <w:tcPr>
            <w:tcW w:w="2020" w:type="dxa"/>
            <w:noWrap/>
            <w:hideMark/>
          </w:tcPr>
          <w:p w14:paraId="2EB1CB97"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$350,001</w:t>
            </w:r>
          </w:p>
        </w:tc>
      </w:tr>
      <w:tr w:rsidR="00173244" w:rsidRPr="00173244" w14:paraId="37771B9D" w14:textId="77777777" w:rsidTr="00173244">
        <w:trPr>
          <w:trHeight w:val="300"/>
        </w:trPr>
        <w:tc>
          <w:tcPr>
            <w:tcW w:w="4500" w:type="dxa"/>
            <w:noWrap/>
            <w:hideMark/>
          </w:tcPr>
          <w:p w14:paraId="1C08BA10"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Mallbooster</w:t>
            </w:r>
            <w:proofErr w:type="spellEnd"/>
            <w:r w:rsidRPr="00173244">
              <w:rPr>
                <w:rFonts w:eastAsia="Arial" w:cs="Arial"/>
                <w:spacing w:val="-1"/>
              </w:rPr>
              <w:t>, LLC</w:t>
            </w:r>
          </w:p>
        </w:tc>
        <w:tc>
          <w:tcPr>
            <w:tcW w:w="2100" w:type="dxa"/>
            <w:noWrap/>
            <w:hideMark/>
          </w:tcPr>
          <w:p w14:paraId="15D6C178"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$600,000</w:t>
            </w:r>
          </w:p>
        </w:tc>
        <w:tc>
          <w:tcPr>
            <w:tcW w:w="2020" w:type="dxa"/>
            <w:noWrap/>
            <w:hideMark/>
          </w:tcPr>
          <w:p w14:paraId="6AC8E146"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$150,000</w:t>
            </w:r>
          </w:p>
        </w:tc>
      </w:tr>
      <w:tr w:rsidR="00173244" w:rsidRPr="00173244" w14:paraId="01B26079" w14:textId="77777777" w:rsidTr="00173244">
        <w:trPr>
          <w:trHeight w:val="300"/>
        </w:trPr>
        <w:tc>
          <w:tcPr>
            <w:tcW w:w="4500" w:type="dxa"/>
            <w:noWrap/>
            <w:hideMark/>
          </w:tcPr>
          <w:p w14:paraId="6F6B2023"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Medic</w:t>
            </w:r>
          </w:p>
        </w:tc>
        <w:tc>
          <w:tcPr>
            <w:tcW w:w="2100" w:type="dxa"/>
            <w:noWrap/>
            <w:hideMark/>
          </w:tcPr>
          <w:p w14:paraId="7BBCD134"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$200,000</w:t>
            </w:r>
          </w:p>
        </w:tc>
        <w:tc>
          <w:tcPr>
            <w:tcW w:w="2020" w:type="dxa"/>
            <w:noWrap/>
            <w:hideMark/>
          </w:tcPr>
          <w:p w14:paraId="15B2A6B6"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$50,000</w:t>
            </w:r>
          </w:p>
        </w:tc>
      </w:tr>
      <w:tr w:rsidR="00173244" w:rsidRPr="00173244" w14:paraId="58B8B098" w14:textId="77777777" w:rsidTr="00173244">
        <w:trPr>
          <w:trHeight w:val="300"/>
        </w:trPr>
        <w:tc>
          <w:tcPr>
            <w:tcW w:w="4500" w:type="dxa"/>
            <w:noWrap/>
            <w:hideMark/>
          </w:tcPr>
          <w:p w14:paraId="332BB8F5"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MFr</w:t>
            </w:r>
            <w:proofErr w:type="spellEnd"/>
            <w:r w:rsidRPr="00173244">
              <w:rPr>
                <w:rFonts w:eastAsia="Arial" w:cs="Arial"/>
                <w:spacing w:val="-1"/>
              </w:rPr>
              <w:t xml:space="preserve"> Technologies</w:t>
            </w:r>
          </w:p>
        </w:tc>
        <w:tc>
          <w:tcPr>
            <w:tcW w:w="2100" w:type="dxa"/>
            <w:noWrap/>
            <w:hideMark/>
          </w:tcPr>
          <w:p w14:paraId="2F634EEC"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$480,000</w:t>
            </w:r>
          </w:p>
        </w:tc>
        <w:tc>
          <w:tcPr>
            <w:tcW w:w="2020" w:type="dxa"/>
            <w:noWrap/>
            <w:hideMark/>
          </w:tcPr>
          <w:p w14:paraId="0FD77BE5"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$120,000</w:t>
            </w:r>
          </w:p>
        </w:tc>
      </w:tr>
      <w:tr w:rsidR="00173244" w:rsidRPr="00173244" w14:paraId="22864C2D" w14:textId="77777777" w:rsidTr="00173244">
        <w:trPr>
          <w:trHeight w:val="300"/>
        </w:trPr>
        <w:tc>
          <w:tcPr>
            <w:tcW w:w="4500" w:type="dxa"/>
            <w:noWrap/>
            <w:hideMark/>
          </w:tcPr>
          <w:p w14:paraId="405B9E18"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Motaska</w:t>
            </w:r>
            <w:proofErr w:type="spellEnd"/>
            <w:r w:rsidRPr="00173244">
              <w:rPr>
                <w:rFonts w:eastAsia="Arial" w:cs="Arial"/>
                <w:spacing w:val="-1"/>
              </w:rPr>
              <w:t xml:space="preserve"> Medical, LLC</w:t>
            </w:r>
          </w:p>
        </w:tc>
        <w:tc>
          <w:tcPr>
            <w:tcW w:w="2100" w:type="dxa"/>
            <w:noWrap/>
            <w:hideMark/>
          </w:tcPr>
          <w:p w14:paraId="15CCE79F"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$750,003</w:t>
            </w:r>
          </w:p>
        </w:tc>
        <w:tc>
          <w:tcPr>
            <w:tcW w:w="2020" w:type="dxa"/>
            <w:noWrap/>
            <w:hideMark/>
          </w:tcPr>
          <w:p w14:paraId="70DE7DA0"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$187,494</w:t>
            </w:r>
          </w:p>
        </w:tc>
      </w:tr>
      <w:tr w:rsidR="00173244" w:rsidRPr="00173244" w14:paraId="5CF6DDA9" w14:textId="77777777" w:rsidTr="00173244">
        <w:trPr>
          <w:trHeight w:val="300"/>
        </w:trPr>
        <w:tc>
          <w:tcPr>
            <w:tcW w:w="4500" w:type="dxa"/>
            <w:noWrap/>
            <w:hideMark/>
          </w:tcPr>
          <w:p w14:paraId="1525274D"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MOTI Sports, Inc.</w:t>
            </w:r>
          </w:p>
        </w:tc>
        <w:tc>
          <w:tcPr>
            <w:tcW w:w="2100" w:type="dxa"/>
            <w:noWrap/>
            <w:hideMark/>
          </w:tcPr>
          <w:p w14:paraId="4D617D5A"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$80,000</w:t>
            </w:r>
          </w:p>
        </w:tc>
        <w:tc>
          <w:tcPr>
            <w:tcW w:w="2020" w:type="dxa"/>
            <w:noWrap/>
            <w:hideMark/>
          </w:tcPr>
          <w:p w14:paraId="3012D15E"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$20,000</w:t>
            </w:r>
          </w:p>
        </w:tc>
      </w:tr>
      <w:tr w:rsidR="00173244" w:rsidRPr="00173244" w14:paraId="6A901691" w14:textId="77777777" w:rsidTr="00173244">
        <w:trPr>
          <w:trHeight w:val="300"/>
        </w:trPr>
        <w:tc>
          <w:tcPr>
            <w:tcW w:w="4500" w:type="dxa"/>
            <w:noWrap/>
            <w:hideMark/>
          </w:tcPr>
          <w:p w14:paraId="05A2866C"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NanoVault</w:t>
            </w:r>
            <w:proofErr w:type="spellEnd"/>
            <w:r w:rsidRPr="00173244">
              <w:rPr>
                <w:rFonts w:eastAsia="Arial" w:cs="Arial"/>
                <w:spacing w:val="-1"/>
              </w:rPr>
              <w:t xml:space="preserve"> Medical, LLC</w:t>
            </w:r>
          </w:p>
        </w:tc>
        <w:tc>
          <w:tcPr>
            <w:tcW w:w="2100" w:type="dxa"/>
            <w:noWrap/>
            <w:hideMark/>
          </w:tcPr>
          <w:p w14:paraId="470B9189"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$75,000</w:t>
            </w:r>
          </w:p>
        </w:tc>
        <w:tc>
          <w:tcPr>
            <w:tcW w:w="2020" w:type="dxa"/>
            <w:noWrap/>
            <w:hideMark/>
          </w:tcPr>
          <w:p w14:paraId="21DB065E"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$18,750</w:t>
            </w:r>
          </w:p>
        </w:tc>
      </w:tr>
      <w:tr w:rsidR="00173244" w:rsidRPr="00173244" w14:paraId="01FA4BB9" w14:textId="77777777" w:rsidTr="00173244">
        <w:trPr>
          <w:trHeight w:val="300"/>
        </w:trPr>
        <w:tc>
          <w:tcPr>
            <w:tcW w:w="4500" w:type="dxa"/>
            <w:noWrap/>
            <w:hideMark/>
          </w:tcPr>
          <w:p w14:paraId="34BEB163"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NeoCardial</w:t>
            </w:r>
            <w:proofErr w:type="spellEnd"/>
            <w:r w:rsidRPr="00173244">
              <w:rPr>
                <w:rFonts w:eastAsia="Arial" w:cs="Arial"/>
                <w:spacing w:val="-1"/>
              </w:rPr>
              <w:t xml:space="preserve"> Technologies, LLC</w:t>
            </w:r>
          </w:p>
        </w:tc>
        <w:tc>
          <w:tcPr>
            <w:tcW w:w="2100" w:type="dxa"/>
            <w:noWrap/>
            <w:hideMark/>
          </w:tcPr>
          <w:p w14:paraId="12A7EE59"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$125,000</w:t>
            </w:r>
          </w:p>
        </w:tc>
        <w:tc>
          <w:tcPr>
            <w:tcW w:w="2020" w:type="dxa"/>
            <w:noWrap/>
            <w:hideMark/>
          </w:tcPr>
          <w:p w14:paraId="4F6F7578"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$31,250</w:t>
            </w:r>
          </w:p>
        </w:tc>
      </w:tr>
      <w:tr w:rsidR="00173244" w:rsidRPr="00173244" w14:paraId="337892B9" w14:textId="77777777" w:rsidTr="00173244">
        <w:trPr>
          <w:trHeight w:val="300"/>
        </w:trPr>
        <w:tc>
          <w:tcPr>
            <w:tcW w:w="4500" w:type="dxa"/>
            <w:noWrap/>
            <w:hideMark/>
          </w:tcPr>
          <w:p w14:paraId="7A37A47D"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Neptune Botanicals LLC</w:t>
            </w:r>
          </w:p>
        </w:tc>
        <w:tc>
          <w:tcPr>
            <w:tcW w:w="2100" w:type="dxa"/>
            <w:noWrap/>
            <w:hideMark/>
          </w:tcPr>
          <w:p w14:paraId="43AE36AA"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$4,000,000</w:t>
            </w:r>
          </w:p>
        </w:tc>
        <w:tc>
          <w:tcPr>
            <w:tcW w:w="2020" w:type="dxa"/>
            <w:noWrap/>
            <w:hideMark/>
          </w:tcPr>
          <w:p w14:paraId="0D73EDDB"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$875,000</w:t>
            </w:r>
          </w:p>
        </w:tc>
      </w:tr>
      <w:tr w:rsidR="00173244" w:rsidRPr="00173244" w14:paraId="6223EA53" w14:textId="77777777" w:rsidTr="00173244">
        <w:trPr>
          <w:trHeight w:val="300"/>
        </w:trPr>
        <w:tc>
          <w:tcPr>
            <w:tcW w:w="4500" w:type="dxa"/>
            <w:noWrap/>
            <w:hideMark/>
          </w:tcPr>
          <w:p w14:paraId="33A18478"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Netzro</w:t>
            </w:r>
            <w:proofErr w:type="spellEnd"/>
            <w:r w:rsidRPr="00173244">
              <w:rPr>
                <w:rFonts w:eastAsia="Arial" w:cs="Arial"/>
                <w:spacing w:val="-1"/>
              </w:rPr>
              <w:t xml:space="preserve"> SBC</w:t>
            </w:r>
          </w:p>
        </w:tc>
        <w:tc>
          <w:tcPr>
            <w:tcW w:w="2100" w:type="dxa"/>
            <w:noWrap/>
            <w:hideMark/>
          </w:tcPr>
          <w:p w14:paraId="5663D173"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$120,000</w:t>
            </w:r>
          </w:p>
        </w:tc>
        <w:tc>
          <w:tcPr>
            <w:tcW w:w="2020" w:type="dxa"/>
            <w:noWrap/>
            <w:hideMark/>
          </w:tcPr>
          <w:p w14:paraId="4E670B28"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$30,000</w:t>
            </w:r>
          </w:p>
        </w:tc>
      </w:tr>
      <w:tr w:rsidR="00173244" w:rsidRPr="00173244" w14:paraId="3B93349D" w14:textId="77777777" w:rsidTr="00173244">
        <w:trPr>
          <w:trHeight w:val="300"/>
        </w:trPr>
        <w:tc>
          <w:tcPr>
            <w:tcW w:w="4500" w:type="dxa"/>
            <w:noWrap/>
            <w:hideMark/>
          </w:tcPr>
          <w:p w14:paraId="16E16878"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Nu-</w:t>
            </w:r>
            <w:proofErr w:type="spellStart"/>
            <w:r w:rsidRPr="00173244">
              <w:rPr>
                <w:rFonts w:eastAsia="Arial" w:cs="Arial"/>
                <w:spacing w:val="-1"/>
              </w:rPr>
              <w:t>Tek</w:t>
            </w:r>
            <w:proofErr w:type="spellEnd"/>
            <w:r w:rsidRPr="00173244">
              <w:rPr>
                <w:rFonts w:eastAsia="Arial" w:cs="Arial"/>
                <w:spacing w:val="-1"/>
              </w:rPr>
              <w:t xml:space="preserve"> </w:t>
            </w:r>
            <w:proofErr w:type="spellStart"/>
            <w:r w:rsidRPr="00173244">
              <w:rPr>
                <w:rFonts w:eastAsia="Arial" w:cs="Arial"/>
                <w:spacing w:val="-1"/>
              </w:rPr>
              <w:t>BioSciences</w:t>
            </w:r>
            <w:proofErr w:type="spellEnd"/>
            <w:r w:rsidRPr="00173244">
              <w:rPr>
                <w:rFonts w:eastAsia="Arial" w:cs="Arial"/>
                <w:spacing w:val="-1"/>
              </w:rPr>
              <w:t>, LLC</w:t>
            </w:r>
          </w:p>
        </w:tc>
        <w:tc>
          <w:tcPr>
            <w:tcW w:w="2100" w:type="dxa"/>
            <w:noWrap/>
            <w:hideMark/>
          </w:tcPr>
          <w:p w14:paraId="60716FCD"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$845,000</w:t>
            </w:r>
          </w:p>
        </w:tc>
        <w:tc>
          <w:tcPr>
            <w:tcW w:w="2020" w:type="dxa"/>
            <w:noWrap/>
            <w:hideMark/>
          </w:tcPr>
          <w:p w14:paraId="7ADAEBC1"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$211,250</w:t>
            </w:r>
          </w:p>
        </w:tc>
      </w:tr>
      <w:tr w:rsidR="00173244" w:rsidRPr="00173244" w14:paraId="59237A05" w14:textId="77777777" w:rsidTr="00173244">
        <w:trPr>
          <w:trHeight w:val="300"/>
        </w:trPr>
        <w:tc>
          <w:tcPr>
            <w:tcW w:w="4500" w:type="dxa"/>
            <w:noWrap/>
            <w:hideMark/>
          </w:tcPr>
          <w:p w14:paraId="19563B49"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Odonata</w:t>
            </w:r>
            <w:proofErr w:type="spellEnd"/>
            <w:r w:rsidRPr="00173244">
              <w:rPr>
                <w:rFonts w:eastAsia="Arial" w:cs="Arial"/>
                <w:spacing w:val="-1"/>
              </w:rPr>
              <w:t xml:space="preserve"> Health, Inc.</w:t>
            </w:r>
          </w:p>
        </w:tc>
        <w:tc>
          <w:tcPr>
            <w:tcW w:w="2100" w:type="dxa"/>
            <w:noWrap/>
            <w:hideMark/>
          </w:tcPr>
          <w:p w14:paraId="1C2D279A"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$878,811</w:t>
            </w:r>
          </w:p>
        </w:tc>
        <w:tc>
          <w:tcPr>
            <w:tcW w:w="2020" w:type="dxa"/>
            <w:noWrap/>
            <w:hideMark/>
          </w:tcPr>
          <w:p w14:paraId="0B550EBF"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$219,728</w:t>
            </w:r>
          </w:p>
        </w:tc>
      </w:tr>
      <w:tr w:rsidR="00173244" w:rsidRPr="00173244" w14:paraId="556E7D9F" w14:textId="77777777" w:rsidTr="00173244">
        <w:trPr>
          <w:trHeight w:val="300"/>
        </w:trPr>
        <w:tc>
          <w:tcPr>
            <w:tcW w:w="4500" w:type="dxa"/>
            <w:noWrap/>
            <w:hideMark/>
          </w:tcPr>
          <w:p w14:paraId="410CFA57"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Otrafy</w:t>
            </w:r>
            <w:proofErr w:type="spellEnd"/>
            <w:r w:rsidRPr="00173244">
              <w:rPr>
                <w:rFonts w:eastAsia="Arial" w:cs="Arial"/>
                <w:spacing w:val="-1"/>
              </w:rPr>
              <w:t>, Inc</w:t>
            </w:r>
          </w:p>
        </w:tc>
        <w:tc>
          <w:tcPr>
            <w:tcW w:w="2100" w:type="dxa"/>
            <w:noWrap/>
            <w:hideMark/>
          </w:tcPr>
          <w:p w14:paraId="29ECC45B"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$170,000</w:t>
            </w:r>
          </w:p>
        </w:tc>
        <w:tc>
          <w:tcPr>
            <w:tcW w:w="2020" w:type="dxa"/>
            <w:noWrap/>
            <w:hideMark/>
          </w:tcPr>
          <w:p w14:paraId="7B35AE59"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$42,500</w:t>
            </w:r>
          </w:p>
        </w:tc>
      </w:tr>
      <w:tr w:rsidR="00173244" w:rsidRPr="00173244" w14:paraId="60B8BF1D" w14:textId="77777777" w:rsidTr="00173244">
        <w:trPr>
          <w:trHeight w:val="300"/>
        </w:trPr>
        <w:tc>
          <w:tcPr>
            <w:tcW w:w="4500" w:type="dxa"/>
            <w:noWrap/>
            <w:hideMark/>
          </w:tcPr>
          <w:p w14:paraId="0AD62F2E"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Parrot.MD Inc.</w:t>
            </w:r>
          </w:p>
        </w:tc>
        <w:tc>
          <w:tcPr>
            <w:tcW w:w="2100" w:type="dxa"/>
            <w:noWrap/>
            <w:hideMark/>
          </w:tcPr>
          <w:p w14:paraId="55DCB932"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$405,000</w:t>
            </w:r>
          </w:p>
        </w:tc>
        <w:tc>
          <w:tcPr>
            <w:tcW w:w="2020" w:type="dxa"/>
            <w:noWrap/>
            <w:hideMark/>
          </w:tcPr>
          <w:p w14:paraId="0FB9A9EE"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$101,250</w:t>
            </w:r>
          </w:p>
        </w:tc>
      </w:tr>
      <w:tr w:rsidR="00173244" w:rsidRPr="00173244" w14:paraId="718F1CD0" w14:textId="77777777" w:rsidTr="00173244">
        <w:trPr>
          <w:trHeight w:val="300"/>
        </w:trPr>
        <w:tc>
          <w:tcPr>
            <w:tcW w:w="4500" w:type="dxa"/>
            <w:noWrap/>
            <w:hideMark/>
          </w:tcPr>
          <w:p w14:paraId="2A88A975"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Pelvital USA, Inc.</w:t>
            </w:r>
          </w:p>
        </w:tc>
        <w:tc>
          <w:tcPr>
            <w:tcW w:w="2100" w:type="dxa"/>
            <w:noWrap/>
            <w:hideMark/>
          </w:tcPr>
          <w:p w14:paraId="57D9B2E3"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$942,916</w:t>
            </w:r>
          </w:p>
        </w:tc>
        <w:tc>
          <w:tcPr>
            <w:tcW w:w="2020" w:type="dxa"/>
            <w:noWrap/>
            <w:hideMark/>
          </w:tcPr>
          <w:p w14:paraId="55B08FF2"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$235,731</w:t>
            </w:r>
          </w:p>
        </w:tc>
      </w:tr>
      <w:tr w:rsidR="00173244" w:rsidRPr="00173244" w14:paraId="0FEC7F91" w14:textId="77777777" w:rsidTr="00173244">
        <w:trPr>
          <w:trHeight w:val="300"/>
        </w:trPr>
        <w:tc>
          <w:tcPr>
            <w:tcW w:w="4500" w:type="dxa"/>
            <w:noWrap/>
            <w:hideMark/>
          </w:tcPr>
          <w:p w14:paraId="1A5158F7"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Peytant</w:t>
            </w:r>
            <w:proofErr w:type="spellEnd"/>
            <w:r w:rsidRPr="00173244">
              <w:rPr>
                <w:rFonts w:eastAsia="Arial" w:cs="Arial"/>
                <w:spacing w:val="-1"/>
              </w:rPr>
              <w:t xml:space="preserve"> Solutions, Inc.</w:t>
            </w:r>
          </w:p>
        </w:tc>
        <w:tc>
          <w:tcPr>
            <w:tcW w:w="2100" w:type="dxa"/>
            <w:noWrap/>
            <w:hideMark/>
          </w:tcPr>
          <w:p w14:paraId="3DCEC9E2"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$1,079,501</w:t>
            </w:r>
          </w:p>
        </w:tc>
        <w:tc>
          <w:tcPr>
            <w:tcW w:w="2020" w:type="dxa"/>
            <w:noWrap/>
            <w:hideMark/>
          </w:tcPr>
          <w:p w14:paraId="4123A7E3"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$262,518</w:t>
            </w:r>
          </w:p>
        </w:tc>
      </w:tr>
      <w:tr w:rsidR="00173244" w:rsidRPr="00173244" w14:paraId="0EC44B5B" w14:textId="77777777" w:rsidTr="00173244">
        <w:trPr>
          <w:trHeight w:val="300"/>
        </w:trPr>
        <w:tc>
          <w:tcPr>
            <w:tcW w:w="4500" w:type="dxa"/>
            <w:noWrap/>
            <w:hideMark/>
          </w:tcPr>
          <w:p w14:paraId="7EE697D1"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PFM Solutions, LLC</w:t>
            </w:r>
          </w:p>
        </w:tc>
        <w:tc>
          <w:tcPr>
            <w:tcW w:w="2100" w:type="dxa"/>
            <w:noWrap/>
            <w:hideMark/>
          </w:tcPr>
          <w:p w14:paraId="6F5B2B54"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$35,000</w:t>
            </w:r>
          </w:p>
        </w:tc>
        <w:tc>
          <w:tcPr>
            <w:tcW w:w="2020" w:type="dxa"/>
            <w:noWrap/>
            <w:hideMark/>
          </w:tcPr>
          <w:p w14:paraId="179A1FD7"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$8,750</w:t>
            </w:r>
          </w:p>
        </w:tc>
      </w:tr>
      <w:tr w:rsidR="00173244" w:rsidRPr="00173244" w14:paraId="239F570A" w14:textId="77777777" w:rsidTr="00173244">
        <w:trPr>
          <w:trHeight w:val="300"/>
        </w:trPr>
        <w:tc>
          <w:tcPr>
            <w:tcW w:w="4500" w:type="dxa"/>
            <w:noWrap/>
            <w:hideMark/>
          </w:tcPr>
          <w:p w14:paraId="1B8BAA24"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Phenomix</w:t>
            </w:r>
            <w:proofErr w:type="spellEnd"/>
            <w:r w:rsidRPr="00173244">
              <w:rPr>
                <w:rFonts w:eastAsia="Arial" w:cs="Arial"/>
                <w:spacing w:val="-1"/>
              </w:rPr>
              <w:t xml:space="preserve"> Sciences</w:t>
            </w:r>
          </w:p>
        </w:tc>
        <w:tc>
          <w:tcPr>
            <w:tcW w:w="2100" w:type="dxa"/>
            <w:noWrap/>
            <w:hideMark/>
          </w:tcPr>
          <w:p w14:paraId="580AF6E0"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$10,116</w:t>
            </w:r>
          </w:p>
        </w:tc>
        <w:tc>
          <w:tcPr>
            <w:tcW w:w="2020" w:type="dxa"/>
            <w:noWrap/>
            <w:hideMark/>
          </w:tcPr>
          <w:p w14:paraId="37ADDA60"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$2,529</w:t>
            </w:r>
          </w:p>
        </w:tc>
      </w:tr>
      <w:tr w:rsidR="00173244" w:rsidRPr="00173244" w14:paraId="06DF7A80" w14:textId="77777777" w:rsidTr="00173244">
        <w:trPr>
          <w:trHeight w:val="300"/>
        </w:trPr>
        <w:tc>
          <w:tcPr>
            <w:tcW w:w="4500" w:type="dxa"/>
            <w:noWrap/>
            <w:hideMark/>
          </w:tcPr>
          <w:p w14:paraId="32DADD05"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Phoji</w:t>
            </w:r>
            <w:proofErr w:type="spellEnd"/>
            <w:r w:rsidRPr="00173244">
              <w:rPr>
                <w:rFonts w:eastAsia="Arial" w:cs="Arial"/>
                <w:spacing w:val="-1"/>
              </w:rPr>
              <w:t>, Inc</w:t>
            </w:r>
          </w:p>
        </w:tc>
        <w:tc>
          <w:tcPr>
            <w:tcW w:w="2100" w:type="dxa"/>
            <w:noWrap/>
            <w:hideMark/>
          </w:tcPr>
          <w:p w14:paraId="115DE01C"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$370,000</w:t>
            </w:r>
          </w:p>
        </w:tc>
        <w:tc>
          <w:tcPr>
            <w:tcW w:w="2020" w:type="dxa"/>
            <w:noWrap/>
            <w:hideMark/>
          </w:tcPr>
          <w:p w14:paraId="596B5D19"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$92,500</w:t>
            </w:r>
          </w:p>
        </w:tc>
      </w:tr>
      <w:tr w:rsidR="00173244" w:rsidRPr="00173244" w14:paraId="6EAD2566" w14:textId="77777777" w:rsidTr="00173244">
        <w:trPr>
          <w:trHeight w:val="300"/>
        </w:trPr>
        <w:tc>
          <w:tcPr>
            <w:tcW w:w="4500" w:type="dxa"/>
            <w:noWrap/>
            <w:hideMark/>
          </w:tcPr>
          <w:p w14:paraId="466B41FD"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Protocol 46 Inc.</w:t>
            </w:r>
          </w:p>
        </w:tc>
        <w:tc>
          <w:tcPr>
            <w:tcW w:w="2100" w:type="dxa"/>
            <w:noWrap/>
            <w:hideMark/>
          </w:tcPr>
          <w:p w14:paraId="1BCF5750"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$315,000</w:t>
            </w:r>
          </w:p>
        </w:tc>
        <w:tc>
          <w:tcPr>
            <w:tcW w:w="2020" w:type="dxa"/>
            <w:noWrap/>
            <w:hideMark/>
          </w:tcPr>
          <w:p w14:paraId="7C5547B7"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$78,750</w:t>
            </w:r>
          </w:p>
        </w:tc>
      </w:tr>
      <w:tr w:rsidR="00173244" w:rsidRPr="00173244" w14:paraId="02CBA1C8" w14:textId="77777777" w:rsidTr="00173244">
        <w:trPr>
          <w:trHeight w:val="300"/>
        </w:trPr>
        <w:tc>
          <w:tcPr>
            <w:tcW w:w="4500" w:type="dxa"/>
            <w:noWrap/>
            <w:hideMark/>
          </w:tcPr>
          <w:p w14:paraId="0380A5E1"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QuB</w:t>
            </w:r>
            <w:proofErr w:type="spellEnd"/>
            <w:r w:rsidRPr="00173244">
              <w:rPr>
                <w:rFonts w:eastAsia="Arial" w:cs="Arial"/>
                <w:spacing w:val="-1"/>
              </w:rPr>
              <w:t xml:space="preserve"> LLC</w:t>
            </w:r>
          </w:p>
        </w:tc>
        <w:tc>
          <w:tcPr>
            <w:tcW w:w="2100" w:type="dxa"/>
            <w:noWrap/>
            <w:hideMark/>
          </w:tcPr>
          <w:p w14:paraId="79686AE6"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$265,000</w:t>
            </w:r>
          </w:p>
        </w:tc>
        <w:tc>
          <w:tcPr>
            <w:tcW w:w="2020" w:type="dxa"/>
            <w:noWrap/>
            <w:hideMark/>
          </w:tcPr>
          <w:p w14:paraId="35D9E24E"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$66,250</w:t>
            </w:r>
          </w:p>
        </w:tc>
      </w:tr>
      <w:tr w:rsidR="00173244" w:rsidRPr="00173244" w14:paraId="5B1AFF00" w14:textId="77777777" w:rsidTr="00173244">
        <w:trPr>
          <w:trHeight w:val="300"/>
        </w:trPr>
        <w:tc>
          <w:tcPr>
            <w:tcW w:w="4500" w:type="dxa"/>
            <w:noWrap/>
            <w:hideMark/>
          </w:tcPr>
          <w:p w14:paraId="590A2828"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Ready Okay LLC</w:t>
            </w:r>
          </w:p>
        </w:tc>
        <w:tc>
          <w:tcPr>
            <w:tcW w:w="2100" w:type="dxa"/>
            <w:noWrap/>
            <w:hideMark/>
          </w:tcPr>
          <w:p w14:paraId="75B370B4"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$45,000</w:t>
            </w:r>
          </w:p>
        </w:tc>
        <w:tc>
          <w:tcPr>
            <w:tcW w:w="2020" w:type="dxa"/>
            <w:noWrap/>
            <w:hideMark/>
          </w:tcPr>
          <w:p w14:paraId="7FF7A8FD"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$11,250</w:t>
            </w:r>
          </w:p>
        </w:tc>
      </w:tr>
      <w:tr w:rsidR="00173244" w:rsidRPr="00173244" w14:paraId="5A3AA70B" w14:textId="77777777" w:rsidTr="00173244">
        <w:trPr>
          <w:trHeight w:val="300"/>
        </w:trPr>
        <w:tc>
          <w:tcPr>
            <w:tcW w:w="4500" w:type="dxa"/>
            <w:noWrap/>
            <w:hideMark/>
          </w:tcPr>
          <w:p w14:paraId="35B57E0A"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Recovree</w:t>
            </w:r>
            <w:proofErr w:type="spellEnd"/>
            <w:r w:rsidRPr="00173244">
              <w:rPr>
                <w:rFonts w:eastAsia="Arial" w:cs="Arial"/>
                <w:spacing w:val="-1"/>
              </w:rPr>
              <w:t xml:space="preserve"> Inc.</w:t>
            </w:r>
          </w:p>
        </w:tc>
        <w:tc>
          <w:tcPr>
            <w:tcW w:w="2100" w:type="dxa"/>
            <w:noWrap/>
            <w:hideMark/>
          </w:tcPr>
          <w:p w14:paraId="0EB113B6"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$155,000</w:t>
            </w:r>
          </w:p>
        </w:tc>
        <w:tc>
          <w:tcPr>
            <w:tcW w:w="2020" w:type="dxa"/>
            <w:noWrap/>
            <w:hideMark/>
          </w:tcPr>
          <w:p w14:paraId="3A4DEAEF"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$38,750</w:t>
            </w:r>
          </w:p>
        </w:tc>
      </w:tr>
      <w:tr w:rsidR="00173244" w:rsidRPr="00173244" w14:paraId="4ED492D0" w14:textId="77777777" w:rsidTr="00173244">
        <w:trPr>
          <w:trHeight w:val="300"/>
        </w:trPr>
        <w:tc>
          <w:tcPr>
            <w:tcW w:w="4500" w:type="dxa"/>
            <w:noWrap/>
            <w:hideMark/>
          </w:tcPr>
          <w:p w14:paraId="17273122"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Sarisa</w:t>
            </w:r>
            <w:proofErr w:type="spellEnd"/>
            <w:r w:rsidRPr="00173244">
              <w:rPr>
                <w:rFonts w:eastAsia="Arial" w:cs="Arial"/>
                <w:spacing w:val="-1"/>
              </w:rPr>
              <w:t xml:space="preserve"> Therapeutics, LLC</w:t>
            </w:r>
          </w:p>
        </w:tc>
        <w:tc>
          <w:tcPr>
            <w:tcW w:w="2100" w:type="dxa"/>
            <w:noWrap/>
            <w:hideMark/>
          </w:tcPr>
          <w:p w14:paraId="55949A8D"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$600,020</w:t>
            </w:r>
          </w:p>
        </w:tc>
        <w:tc>
          <w:tcPr>
            <w:tcW w:w="2020" w:type="dxa"/>
            <w:noWrap/>
            <w:hideMark/>
          </w:tcPr>
          <w:p w14:paraId="40F9EBB7"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$150,006</w:t>
            </w:r>
          </w:p>
        </w:tc>
      </w:tr>
      <w:tr w:rsidR="00173244" w:rsidRPr="00173244" w14:paraId="28837881" w14:textId="77777777" w:rsidTr="00173244">
        <w:trPr>
          <w:trHeight w:val="300"/>
        </w:trPr>
        <w:tc>
          <w:tcPr>
            <w:tcW w:w="4500" w:type="dxa"/>
            <w:noWrap/>
            <w:hideMark/>
          </w:tcPr>
          <w:p w14:paraId="4C110C67"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SharpLink</w:t>
            </w:r>
            <w:proofErr w:type="spellEnd"/>
            <w:r w:rsidRPr="00173244">
              <w:rPr>
                <w:rFonts w:eastAsia="Arial" w:cs="Arial"/>
                <w:spacing w:val="-1"/>
              </w:rPr>
              <w:t>, Inc.</w:t>
            </w:r>
          </w:p>
        </w:tc>
        <w:tc>
          <w:tcPr>
            <w:tcW w:w="2100" w:type="dxa"/>
            <w:noWrap/>
            <w:hideMark/>
          </w:tcPr>
          <w:p w14:paraId="4515B943"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$2,562,261</w:t>
            </w:r>
          </w:p>
        </w:tc>
        <w:tc>
          <w:tcPr>
            <w:tcW w:w="2020" w:type="dxa"/>
            <w:noWrap/>
            <w:hideMark/>
          </w:tcPr>
          <w:p w14:paraId="6D71241E"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$640,571</w:t>
            </w:r>
          </w:p>
        </w:tc>
      </w:tr>
      <w:tr w:rsidR="00173244" w:rsidRPr="00173244" w14:paraId="532434EE" w14:textId="77777777" w:rsidTr="00173244">
        <w:trPr>
          <w:trHeight w:val="300"/>
        </w:trPr>
        <w:tc>
          <w:tcPr>
            <w:tcW w:w="4500" w:type="dxa"/>
            <w:noWrap/>
            <w:hideMark/>
          </w:tcPr>
          <w:p w14:paraId="56B2AC07"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Simpliconnect</w:t>
            </w:r>
            <w:proofErr w:type="spellEnd"/>
            <w:r w:rsidRPr="00173244">
              <w:rPr>
                <w:rFonts w:eastAsia="Arial" w:cs="Arial"/>
                <w:spacing w:val="-1"/>
              </w:rPr>
              <w:t>, Inc.</w:t>
            </w:r>
          </w:p>
        </w:tc>
        <w:tc>
          <w:tcPr>
            <w:tcW w:w="2100" w:type="dxa"/>
            <w:noWrap/>
            <w:hideMark/>
          </w:tcPr>
          <w:p w14:paraId="1F7E671B"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$335,000</w:t>
            </w:r>
          </w:p>
        </w:tc>
        <w:tc>
          <w:tcPr>
            <w:tcW w:w="2020" w:type="dxa"/>
            <w:noWrap/>
            <w:hideMark/>
          </w:tcPr>
          <w:p w14:paraId="4F463320"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$83,750</w:t>
            </w:r>
          </w:p>
        </w:tc>
      </w:tr>
      <w:tr w:rsidR="00173244" w:rsidRPr="00173244" w14:paraId="6E1F8D9E" w14:textId="77777777" w:rsidTr="00173244">
        <w:trPr>
          <w:trHeight w:val="300"/>
        </w:trPr>
        <w:tc>
          <w:tcPr>
            <w:tcW w:w="4500" w:type="dxa"/>
            <w:noWrap/>
            <w:hideMark/>
          </w:tcPr>
          <w:p w14:paraId="2F0F744A"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Stratix</w:t>
            </w:r>
            <w:proofErr w:type="spellEnd"/>
            <w:r w:rsidRPr="00173244">
              <w:rPr>
                <w:rFonts w:eastAsia="Arial" w:cs="Arial"/>
                <w:spacing w:val="-1"/>
              </w:rPr>
              <w:t xml:space="preserve"> Labs Corporation</w:t>
            </w:r>
          </w:p>
        </w:tc>
        <w:tc>
          <w:tcPr>
            <w:tcW w:w="2100" w:type="dxa"/>
            <w:noWrap/>
            <w:hideMark/>
          </w:tcPr>
          <w:p w14:paraId="7EED0EF3"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$50,000</w:t>
            </w:r>
          </w:p>
        </w:tc>
        <w:tc>
          <w:tcPr>
            <w:tcW w:w="2020" w:type="dxa"/>
            <w:noWrap/>
            <w:hideMark/>
          </w:tcPr>
          <w:p w14:paraId="676378D6"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$12,500</w:t>
            </w:r>
          </w:p>
        </w:tc>
      </w:tr>
      <w:tr w:rsidR="00173244" w:rsidRPr="00173244" w14:paraId="635069C9" w14:textId="77777777" w:rsidTr="00173244">
        <w:trPr>
          <w:trHeight w:val="300"/>
        </w:trPr>
        <w:tc>
          <w:tcPr>
            <w:tcW w:w="4500" w:type="dxa"/>
            <w:noWrap/>
            <w:hideMark/>
          </w:tcPr>
          <w:p w14:paraId="4B88EB78"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Subiomed</w:t>
            </w:r>
            <w:proofErr w:type="spellEnd"/>
            <w:r w:rsidRPr="00173244">
              <w:rPr>
                <w:rFonts w:eastAsia="Arial" w:cs="Arial"/>
                <w:spacing w:val="-1"/>
              </w:rPr>
              <w:t>, Inc.</w:t>
            </w:r>
          </w:p>
        </w:tc>
        <w:tc>
          <w:tcPr>
            <w:tcW w:w="2100" w:type="dxa"/>
            <w:noWrap/>
            <w:hideMark/>
          </w:tcPr>
          <w:p w14:paraId="5EBE4B36"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$772,515</w:t>
            </w:r>
          </w:p>
        </w:tc>
        <w:tc>
          <w:tcPr>
            <w:tcW w:w="2020" w:type="dxa"/>
            <w:noWrap/>
            <w:hideMark/>
          </w:tcPr>
          <w:p w14:paraId="455830AE"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$193,128</w:t>
            </w:r>
          </w:p>
        </w:tc>
      </w:tr>
      <w:tr w:rsidR="00173244" w:rsidRPr="00173244" w14:paraId="514F860A" w14:textId="77777777" w:rsidTr="00173244">
        <w:trPr>
          <w:trHeight w:val="300"/>
        </w:trPr>
        <w:tc>
          <w:tcPr>
            <w:tcW w:w="4500" w:type="dxa"/>
            <w:noWrap/>
            <w:hideMark/>
          </w:tcPr>
          <w:p w14:paraId="1EF73769"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SynerFuse</w:t>
            </w:r>
            <w:proofErr w:type="spellEnd"/>
          </w:p>
        </w:tc>
        <w:tc>
          <w:tcPr>
            <w:tcW w:w="2100" w:type="dxa"/>
            <w:noWrap/>
            <w:hideMark/>
          </w:tcPr>
          <w:p w14:paraId="0D15867F"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$835,000</w:t>
            </w:r>
          </w:p>
        </w:tc>
        <w:tc>
          <w:tcPr>
            <w:tcW w:w="2020" w:type="dxa"/>
            <w:noWrap/>
            <w:hideMark/>
          </w:tcPr>
          <w:p w14:paraId="0DD57754"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$208,750</w:t>
            </w:r>
          </w:p>
        </w:tc>
      </w:tr>
      <w:tr w:rsidR="00173244" w:rsidRPr="00173244" w14:paraId="4C50BB1A" w14:textId="77777777" w:rsidTr="00173244">
        <w:trPr>
          <w:trHeight w:val="300"/>
        </w:trPr>
        <w:tc>
          <w:tcPr>
            <w:tcW w:w="4500" w:type="dxa"/>
            <w:noWrap/>
            <w:hideMark/>
          </w:tcPr>
          <w:p w14:paraId="72D61422"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Thaddeus Medical Systems, INC</w:t>
            </w:r>
          </w:p>
        </w:tc>
        <w:tc>
          <w:tcPr>
            <w:tcW w:w="2100" w:type="dxa"/>
            <w:noWrap/>
            <w:hideMark/>
          </w:tcPr>
          <w:p w14:paraId="19CF48C7"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$50,000</w:t>
            </w:r>
          </w:p>
        </w:tc>
        <w:tc>
          <w:tcPr>
            <w:tcW w:w="2020" w:type="dxa"/>
            <w:noWrap/>
            <w:hideMark/>
          </w:tcPr>
          <w:p w14:paraId="4027A77A"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$12,500</w:t>
            </w:r>
          </w:p>
        </w:tc>
      </w:tr>
      <w:tr w:rsidR="00173244" w:rsidRPr="00173244" w14:paraId="450C8C51" w14:textId="77777777" w:rsidTr="00173244">
        <w:trPr>
          <w:trHeight w:val="300"/>
        </w:trPr>
        <w:tc>
          <w:tcPr>
            <w:tcW w:w="4500" w:type="dxa"/>
            <w:noWrap/>
            <w:hideMark/>
          </w:tcPr>
          <w:p w14:paraId="5026AEBC"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Thinking Engines, Inc.</w:t>
            </w:r>
          </w:p>
        </w:tc>
        <w:tc>
          <w:tcPr>
            <w:tcW w:w="2100" w:type="dxa"/>
            <w:noWrap/>
            <w:hideMark/>
          </w:tcPr>
          <w:p w14:paraId="770A376A"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$289,999</w:t>
            </w:r>
          </w:p>
        </w:tc>
        <w:tc>
          <w:tcPr>
            <w:tcW w:w="2020" w:type="dxa"/>
            <w:noWrap/>
            <w:hideMark/>
          </w:tcPr>
          <w:p w14:paraId="5DFCC488"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$72,499</w:t>
            </w:r>
          </w:p>
        </w:tc>
      </w:tr>
      <w:tr w:rsidR="00173244" w:rsidRPr="00173244" w14:paraId="7B63E54C" w14:textId="77777777" w:rsidTr="00173244">
        <w:trPr>
          <w:trHeight w:val="300"/>
        </w:trPr>
        <w:tc>
          <w:tcPr>
            <w:tcW w:w="4500" w:type="dxa"/>
            <w:noWrap/>
            <w:hideMark/>
          </w:tcPr>
          <w:p w14:paraId="0D6FE362"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Travel Labs, Inc.</w:t>
            </w:r>
          </w:p>
        </w:tc>
        <w:tc>
          <w:tcPr>
            <w:tcW w:w="2100" w:type="dxa"/>
            <w:noWrap/>
            <w:hideMark/>
          </w:tcPr>
          <w:p w14:paraId="1872E5EB"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$135,000</w:t>
            </w:r>
          </w:p>
        </w:tc>
        <w:tc>
          <w:tcPr>
            <w:tcW w:w="2020" w:type="dxa"/>
            <w:noWrap/>
            <w:hideMark/>
          </w:tcPr>
          <w:p w14:paraId="0AEB2E82"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$33,750</w:t>
            </w:r>
          </w:p>
        </w:tc>
      </w:tr>
      <w:tr w:rsidR="00173244" w:rsidRPr="00173244" w14:paraId="6FFA0062" w14:textId="77777777" w:rsidTr="00173244">
        <w:trPr>
          <w:trHeight w:val="300"/>
        </w:trPr>
        <w:tc>
          <w:tcPr>
            <w:tcW w:w="4500" w:type="dxa"/>
            <w:noWrap/>
            <w:hideMark/>
          </w:tcPr>
          <w:p w14:paraId="42609E07"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Trijo</w:t>
            </w:r>
            <w:proofErr w:type="spellEnd"/>
            <w:r w:rsidRPr="00173244">
              <w:rPr>
                <w:rFonts w:eastAsia="Arial" w:cs="Arial"/>
                <w:spacing w:val="-1"/>
              </w:rPr>
              <w:t xml:space="preserve"> Tech, Inc.</w:t>
            </w:r>
          </w:p>
        </w:tc>
        <w:tc>
          <w:tcPr>
            <w:tcW w:w="2100" w:type="dxa"/>
            <w:noWrap/>
            <w:hideMark/>
          </w:tcPr>
          <w:p w14:paraId="0F9B517B"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$365,000</w:t>
            </w:r>
          </w:p>
        </w:tc>
        <w:tc>
          <w:tcPr>
            <w:tcW w:w="2020" w:type="dxa"/>
            <w:noWrap/>
            <w:hideMark/>
          </w:tcPr>
          <w:p w14:paraId="5491947A"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$91,250</w:t>
            </w:r>
          </w:p>
        </w:tc>
      </w:tr>
      <w:tr w:rsidR="00173244" w:rsidRPr="00173244" w14:paraId="587A2851" w14:textId="77777777" w:rsidTr="00173244">
        <w:trPr>
          <w:trHeight w:val="300"/>
        </w:trPr>
        <w:tc>
          <w:tcPr>
            <w:tcW w:w="4500" w:type="dxa"/>
            <w:noWrap/>
            <w:hideMark/>
          </w:tcPr>
          <w:p w14:paraId="64ED974D"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Tryon Media, LLC</w:t>
            </w:r>
          </w:p>
        </w:tc>
        <w:tc>
          <w:tcPr>
            <w:tcW w:w="2100" w:type="dxa"/>
            <w:noWrap/>
            <w:hideMark/>
          </w:tcPr>
          <w:p w14:paraId="09D24DCD"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$794,900</w:t>
            </w:r>
          </w:p>
        </w:tc>
        <w:tc>
          <w:tcPr>
            <w:tcW w:w="2020" w:type="dxa"/>
            <w:noWrap/>
            <w:hideMark/>
          </w:tcPr>
          <w:p w14:paraId="63FF695E"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$198,725</w:t>
            </w:r>
          </w:p>
        </w:tc>
      </w:tr>
      <w:tr w:rsidR="00173244" w:rsidRPr="00173244" w14:paraId="7EAA4972" w14:textId="77777777" w:rsidTr="00173244">
        <w:trPr>
          <w:trHeight w:val="300"/>
        </w:trPr>
        <w:tc>
          <w:tcPr>
            <w:tcW w:w="4500" w:type="dxa"/>
            <w:noWrap/>
            <w:hideMark/>
          </w:tcPr>
          <w:p w14:paraId="61699E37"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Tychon</w:t>
            </w:r>
            <w:proofErr w:type="spellEnd"/>
            <w:r w:rsidRPr="00173244">
              <w:rPr>
                <w:rFonts w:eastAsia="Arial" w:cs="Arial"/>
                <w:spacing w:val="-1"/>
              </w:rPr>
              <w:t xml:space="preserve"> Biosciences, LLC</w:t>
            </w:r>
          </w:p>
        </w:tc>
        <w:tc>
          <w:tcPr>
            <w:tcW w:w="2100" w:type="dxa"/>
            <w:noWrap/>
            <w:hideMark/>
          </w:tcPr>
          <w:p w14:paraId="2BE78850"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$949,980</w:t>
            </w:r>
          </w:p>
        </w:tc>
        <w:tc>
          <w:tcPr>
            <w:tcW w:w="2020" w:type="dxa"/>
            <w:noWrap/>
            <w:hideMark/>
          </w:tcPr>
          <w:p w14:paraId="6C6520DA"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$237,496</w:t>
            </w:r>
          </w:p>
        </w:tc>
      </w:tr>
      <w:tr w:rsidR="00173244" w:rsidRPr="00173244" w14:paraId="02AEC17A" w14:textId="77777777" w:rsidTr="00173244">
        <w:trPr>
          <w:trHeight w:val="300"/>
        </w:trPr>
        <w:tc>
          <w:tcPr>
            <w:tcW w:w="4500" w:type="dxa"/>
            <w:noWrap/>
            <w:hideMark/>
          </w:tcPr>
          <w:p w14:paraId="65D09D29"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U.S. Integrity, LLC</w:t>
            </w:r>
          </w:p>
        </w:tc>
        <w:tc>
          <w:tcPr>
            <w:tcW w:w="2100" w:type="dxa"/>
            <w:noWrap/>
            <w:hideMark/>
          </w:tcPr>
          <w:p w14:paraId="0F2A2CC0"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$362,750</w:t>
            </w:r>
          </w:p>
        </w:tc>
        <w:tc>
          <w:tcPr>
            <w:tcW w:w="2020" w:type="dxa"/>
            <w:noWrap/>
            <w:hideMark/>
          </w:tcPr>
          <w:p w14:paraId="60038915"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$90,688</w:t>
            </w:r>
          </w:p>
        </w:tc>
      </w:tr>
      <w:tr w:rsidR="00173244" w:rsidRPr="00173244" w14:paraId="275F723B" w14:textId="77777777" w:rsidTr="00173244">
        <w:trPr>
          <w:trHeight w:val="300"/>
        </w:trPr>
        <w:tc>
          <w:tcPr>
            <w:tcW w:w="4500" w:type="dxa"/>
            <w:noWrap/>
            <w:hideMark/>
          </w:tcPr>
          <w:p w14:paraId="05410671"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UroCure</w:t>
            </w:r>
            <w:proofErr w:type="spellEnd"/>
            <w:r w:rsidRPr="00173244">
              <w:rPr>
                <w:rFonts w:eastAsia="Arial" w:cs="Arial"/>
                <w:spacing w:val="-1"/>
              </w:rPr>
              <w:t xml:space="preserve"> LLC</w:t>
            </w:r>
          </w:p>
        </w:tc>
        <w:tc>
          <w:tcPr>
            <w:tcW w:w="2100" w:type="dxa"/>
            <w:noWrap/>
            <w:hideMark/>
          </w:tcPr>
          <w:p w14:paraId="2AA0DB78"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$1,100,000</w:t>
            </w:r>
          </w:p>
        </w:tc>
        <w:tc>
          <w:tcPr>
            <w:tcW w:w="2020" w:type="dxa"/>
            <w:noWrap/>
            <w:hideMark/>
          </w:tcPr>
          <w:p w14:paraId="781060D3"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$275,000</w:t>
            </w:r>
          </w:p>
        </w:tc>
      </w:tr>
      <w:tr w:rsidR="00173244" w:rsidRPr="00173244" w14:paraId="6A49B31E" w14:textId="77777777" w:rsidTr="00173244">
        <w:trPr>
          <w:trHeight w:val="300"/>
        </w:trPr>
        <w:tc>
          <w:tcPr>
            <w:tcW w:w="4500" w:type="dxa"/>
            <w:noWrap/>
            <w:hideMark/>
          </w:tcPr>
          <w:p w14:paraId="13AE0F23"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VivaQuant</w:t>
            </w:r>
            <w:proofErr w:type="spellEnd"/>
            <w:r w:rsidRPr="00173244">
              <w:rPr>
                <w:rFonts w:eastAsia="Arial" w:cs="Arial"/>
                <w:spacing w:val="-1"/>
              </w:rPr>
              <w:t>, Inc.</w:t>
            </w:r>
          </w:p>
        </w:tc>
        <w:tc>
          <w:tcPr>
            <w:tcW w:w="2100" w:type="dxa"/>
            <w:noWrap/>
            <w:hideMark/>
          </w:tcPr>
          <w:p w14:paraId="1787730E"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$120,000</w:t>
            </w:r>
          </w:p>
        </w:tc>
        <w:tc>
          <w:tcPr>
            <w:tcW w:w="2020" w:type="dxa"/>
            <w:noWrap/>
            <w:hideMark/>
          </w:tcPr>
          <w:p w14:paraId="4255A28C"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$30,000</w:t>
            </w:r>
          </w:p>
        </w:tc>
      </w:tr>
      <w:tr w:rsidR="00173244" w:rsidRPr="00173244" w14:paraId="0AB796AF" w14:textId="77777777" w:rsidTr="00173244">
        <w:trPr>
          <w:trHeight w:val="300"/>
        </w:trPr>
        <w:tc>
          <w:tcPr>
            <w:tcW w:w="4500" w:type="dxa"/>
            <w:noWrap/>
            <w:hideMark/>
          </w:tcPr>
          <w:p w14:paraId="28697312"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Voyager Camper Vans LLC</w:t>
            </w:r>
          </w:p>
        </w:tc>
        <w:tc>
          <w:tcPr>
            <w:tcW w:w="2100" w:type="dxa"/>
            <w:noWrap/>
            <w:hideMark/>
          </w:tcPr>
          <w:p w14:paraId="707045F7"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$110,000</w:t>
            </w:r>
          </w:p>
        </w:tc>
        <w:tc>
          <w:tcPr>
            <w:tcW w:w="2020" w:type="dxa"/>
            <w:noWrap/>
            <w:hideMark/>
          </w:tcPr>
          <w:p w14:paraId="1E38F910"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$27,500</w:t>
            </w:r>
          </w:p>
        </w:tc>
      </w:tr>
      <w:tr w:rsidR="00173244" w:rsidRPr="00173244" w14:paraId="7F0D7870" w14:textId="77777777" w:rsidTr="00173244">
        <w:trPr>
          <w:trHeight w:val="300"/>
        </w:trPr>
        <w:tc>
          <w:tcPr>
            <w:tcW w:w="4500" w:type="dxa"/>
            <w:noWrap/>
            <w:hideMark/>
          </w:tcPr>
          <w:p w14:paraId="401C7012" w14:textId="77777777" w:rsidR="00173244" w:rsidRPr="00173244" w:rsidRDefault="00173244" w:rsidP="00173244">
            <w:pPr>
              <w:widowControl w:val="0"/>
              <w:ind w:right="235"/>
              <w:jc w:val="both"/>
              <w:rPr>
                <w:rFonts w:eastAsia="Arial" w:cs="Arial"/>
                <w:spacing w:val="-1"/>
              </w:rPr>
            </w:pPr>
            <w:proofErr w:type="spellStart"/>
            <w:r w:rsidRPr="00173244">
              <w:rPr>
                <w:rFonts w:eastAsia="Arial" w:cs="Arial"/>
                <w:spacing w:val="-1"/>
              </w:rPr>
              <w:t>Wahi</w:t>
            </w:r>
            <w:proofErr w:type="spellEnd"/>
            <w:r w:rsidRPr="00173244">
              <w:rPr>
                <w:rFonts w:eastAsia="Arial" w:cs="Arial"/>
                <w:spacing w:val="-1"/>
              </w:rPr>
              <w:t xml:space="preserve"> Nutrition, Inc.</w:t>
            </w:r>
          </w:p>
        </w:tc>
        <w:tc>
          <w:tcPr>
            <w:tcW w:w="2100" w:type="dxa"/>
            <w:noWrap/>
            <w:hideMark/>
          </w:tcPr>
          <w:p w14:paraId="1E043ABB"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$190,000</w:t>
            </w:r>
          </w:p>
        </w:tc>
        <w:tc>
          <w:tcPr>
            <w:tcW w:w="2020" w:type="dxa"/>
            <w:noWrap/>
            <w:hideMark/>
          </w:tcPr>
          <w:p w14:paraId="234DE9C2"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$47,500</w:t>
            </w:r>
          </w:p>
        </w:tc>
      </w:tr>
      <w:tr w:rsidR="00173244" w:rsidRPr="00173244" w14:paraId="7E750E19" w14:textId="77777777" w:rsidTr="00173244">
        <w:trPr>
          <w:trHeight w:val="300"/>
        </w:trPr>
        <w:tc>
          <w:tcPr>
            <w:tcW w:w="4500" w:type="dxa"/>
            <w:noWrap/>
            <w:hideMark/>
          </w:tcPr>
          <w:p w14:paraId="42D24D09"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WAY2B, LLC</w:t>
            </w:r>
          </w:p>
        </w:tc>
        <w:tc>
          <w:tcPr>
            <w:tcW w:w="2100" w:type="dxa"/>
            <w:noWrap/>
            <w:hideMark/>
          </w:tcPr>
          <w:p w14:paraId="18E21EED"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$700,000</w:t>
            </w:r>
          </w:p>
        </w:tc>
        <w:tc>
          <w:tcPr>
            <w:tcW w:w="2020" w:type="dxa"/>
            <w:noWrap/>
            <w:hideMark/>
          </w:tcPr>
          <w:p w14:paraId="35C9169B"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$175,000</w:t>
            </w:r>
          </w:p>
        </w:tc>
      </w:tr>
      <w:tr w:rsidR="00173244" w:rsidRPr="00173244" w14:paraId="7A0ADBAA" w14:textId="77777777" w:rsidTr="00173244">
        <w:trPr>
          <w:trHeight w:val="300"/>
        </w:trPr>
        <w:tc>
          <w:tcPr>
            <w:tcW w:w="4500" w:type="dxa"/>
            <w:noWrap/>
            <w:hideMark/>
          </w:tcPr>
          <w:p w14:paraId="6BAAD475"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We Sparkle LLC</w:t>
            </w:r>
          </w:p>
        </w:tc>
        <w:tc>
          <w:tcPr>
            <w:tcW w:w="2100" w:type="dxa"/>
            <w:noWrap/>
            <w:hideMark/>
          </w:tcPr>
          <w:p w14:paraId="13A5849E"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$50,000</w:t>
            </w:r>
          </w:p>
        </w:tc>
        <w:tc>
          <w:tcPr>
            <w:tcW w:w="2020" w:type="dxa"/>
            <w:noWrap/>
            <w:hideMark/>
          </w:tcPr>
          <w:p w14:paraId="4FDD5B78" w14:textId="77777777" w:rsidR="00173244" w:rsidRPr="00173244" w:rsidRDefault="00173244" w:rsidP="00173244">
            <w:pPr>
              <w:widowControl w:val="0"/>
              <w:ind w:right="235"/>
              <w:jc w:val="both"/>
              <w:rPr>
                <w:rFonts w:eastAsia="Arial" w:cs="Arial"/>
                <w:spacing w:val="-1"/>
              </w:rPr>
            </w:pPr>
            <w:r w:rsidRPr="00173244">
              <w:rPr>
                <w:rFonts w:eastAsia="Arial" w:cs="Arial"/>
                <w:spacing w:val="-1"/>
              </w:rPr>
              <w:t>$12,500</w:t>
            </w:r>
          </w:p>
        </w:tc>
      </w:tr>
    </w:tbl>
    <w:p w14:paraId="01971116" w14:textId="77777777" w:rsidR="00262597" w:rsidRDefault="00262597" w:rsidP="007B5285">
      <w:pPr>
        <w:widowControl w:val="0"/>
        <w:spacing w:after="0" w:line="240" w:lineRule="auto"/>
        <w:ind w:right="235"/>
        <w:jc w:val="both"/>
        <w:rPr>
          <w:rFonts w:eastAsia="Arial" w:cs="Arial"/>
          <w:spacing w:val="-1"/>
        </w:rPr>
      </w:pPr>
    </w:p>
    <w:p w14:paraId="1B772919" w14:textId="77777777" w:rsidR="004919B2" w:rsidRDefault="004919B2" w:rsidP="004919B2">
      <w:pPr>
        <w:widowControl w:val="0"/>
        <w:spacing w:before="15" w:after="0" w:line="260" w:lineRule="exact"/>
        <w:rPr>
          <w:rFonts w:ascii="Calibri" w:eastAsia="Calibri" w:hAnsi="Calibri" w:cs="Times New Roman"/>
          <w:sz w:val="26"/>
          <w:szCs w:val="26"/>
        </w:rPr>
      </w:pPr>
    </w:p>
    <w:p w14:paraId="45706F16" w14:textId="77777777" w:rsidR="002F6495" w:rsidRDefault="00990ACE" w:rsidP="00990ACE">
      <w:pPr>
        <w:widowControl w:val="0"/>
        <w:spacing w:before="15" w:after="0" w:line="260" w:lineRule="exact"/>
        <w:rPr>
          <w:rFonts w:eastAsiaTheme="minorHAnsi"/>
        </w:rPr>
      </w:pPr>
      <w:r>
        <w:rPr>
          <w:rFonts w:eastAsia="Calibri"/>
        </w:rPr>
        <w:fldChar w:fldCharType="begin"/>
      </w:r>
      <w:r>
        <w:rPr>
          <w:rFonts w:eastAsia="Calibri"/>
        </w:rPr>
        <w:instrText xml:space="preserve"> LINK </w:instrText>
      </w:r>
      <w:r w:rsidR="003C0F57">
        <w:rPr>
          <w:rFonts w:eastAsia="Calibri"/>
        </w:rPr>
        <w:instrText xml:space="preserve">Excel.Sheet.12 "\\\\mndeeddom.deed.state.mn.us\\data\\HQ-BCD\\Groups\\BCD\\OJBF\\Angel Investment Credit\\Legislative Reports.ProgramStatus\\2016 Legislative Report\\Annual report to legislature_ Appendix.xlsx" "Credit issued 2.21.17!R1C1:R106C3" </w:instrText>
      </w:r>
      <w:r>
        <w:rPr>
          <w:rFonts w:eastAsia="Calibri"/>
        </w:rPr>
        <w:instrText xml:space="preserve">\a \f 4 \h </w:instrText>
      </w:r>
      <w:r w:rsidR="00F24DD1">
        <w:rPr>
          <w:rFonts w:eastAsia="Calibri"/>
        </w:rPr>
        <w:instrText xml:space="preserve"> \* MERGEFORMAT </w:instrText>
      </w:r>
      <w:r>
        <w:rPr>
          <w:rFonts w:eastAsia="Calibri"/>
        </w:rPr>
        <w:fldChar w:fldCharType="separate"/>
      </w:r>
    </w:p>
    <w:p w14:paraId="05627D85" w14:textId="77777777" w:rsidR="00E1426F" w:rsidRPr="00990ACE" w:rsidRDefault="00990ACE" w:rsidP="00990ACE">
      <w:pPr>
        <w:widowControl w:val="0"/>
        <w:spacing w:before="15" w:after="0" w:line="260" w:lineRule="exact"/>
        <w:rPr>
          <w:rFonts w:ascii="Calibri" w:eastAsia="Calibri" w:hAnsi="Calibri" w:cs="Times New Roman"/>
          <w:sz w:val="26"/>
          <w:szCs w:val="26"/>
        </w:rPr>
        <w:sectPr w:rsidR="00E1426F" w:rsidRPr="00990ACE" w:rsidSect="008F31AE">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pPr>
      <w:r>
        <w:rPr>
          <w:rFonts w:ascii="Calibri" w:eastAsia="Calibri" w:hAnsi="Calibri" w:cs="Times New Roman"/>
          <w:sz w:val="26"/>
          <w:szCs w:val="26"/>
        </w:rPr>
        <w:fldChar w:fldCharType="end"/>
      </w:r>
    </w:p>
    <w:p w14:paraId="2E75FCEF" w14:textId="77777777" w:rsidR="004919B2" w:rsidRPr="004919B2" w:rsidRDefault="004919B2" w:rsidP="00586E07">
      <w:pPr>
        <w:spacing w:after="0" w:line="240" w:lineRule="auto"/>
        <w:jc w:val="center"/>
        <w:rPr>
          <w:rFonts w:ascii="Calibri" w:eastAsia="Times New Roman" w:hAnsi="Calibri" w:cs="Times New Roman"/>
          <w:b/>
          <w:sz w:val="32"/>
          <w:szCs w:val="32"/>
        </w:rPr>
      </w:pPr>
      <w:r w:rsidRPr="006916EE">
        <w:rPr>
          <w:rFonts w:ascii="Calibri" w:eastAsia="Times New Roman" w:hAnsi="Calibri" w:cs="Times New Roman"/>
          <w:b/>
          <w:sz w:val="32"/>
          <w:szCs w:val="32"/>
        </w:rPr>
        <w:t>Appendix C</w:t>
      </w:r>
    </w:p>
    <w:p w14:paraId="7F751757" w14:textId="77777777" w:rsidR="009D371E" w:rsidRPr="004919B2" w:rsidRDefault="009D371E" w:rsidP="009D371E">
      <w:pPr>
        <w:spacing w:after="0" w:line="240" w:lineRule="auto"/>
        <w:jc w:val="center"/>
        <w:rPr>
          <w:rFonts w:ascii="Calibri" w:eastAsia="Times New Roman" w:hAnsi="Calibri" w:cs="Times New Roman"/>
          <w:b/>
          <w:sz w:val="32"/>
          <w:szCs w:val="32"/>
        </w:rPr>
      </w:pPr>
      <w:r w:rsidRPr="004919B2">
        <w:rPr>
          <w:rFonts w:ascii="Calibri" w:eastAsia="Times New Roman" w:hAnsi="Calibri" w:cs="Times New Roman"/>
          <w:b/>
          <w:sz w:val="32"/>
          <w:szCs w:val="32"/>
        </w:rPr>
        <w:t>Minnesota Angel Tax Credit</w:t>
      </w:r>
    </w:p>
    <w:p w14:paraId="4A0D5F7D" w14:textId="77777777" w:rsidR="009D371E" w:rsidRPr="004919B2" w:rsidRDefault="009D371E" w:rsidP="009D371E">
      <w:pPr>
        <w:spacing w:after="0" w:line="240" w:lineRule="auto"/>
        <w:jc w:val="center"/>
        <w:rPr>
          <w:rFonts w:ascii="Calibri" w:eastAsia="Times New Roman" w:hAnsi="Calibri" w:cs="Times New Roman"/>
          <w:b/>
          <w:sz w:val="32"/>
          <w:szCs w:val="32"/>
        </w:rPr>
      </w:pPr>
      <w:r w:rsidRPr="004919B2">
        <w:rPr>
          <w:rFonts w:ascii="Calibri" w:eastAsia="Times New Roman" w:hAnsi="Calibri" w:cs="Times New Roman"/>
          <w:b/>
          <w:sz w:val="32"/>
          <w:szCs w:val="32"/>
        </w:rPr>
        <w:t>Map</w:t>
      </w:r>
      <w:r>
        <w:rPr>
          <w:rFonts w:ascii="Calibri" w:eastAsia="Times New Roman" w:hAnsi="Calibri" w:cs="Times New Roman"/>
          <w:b/>
          <w:sz w:val="32"/>
          <w:szCs w:val="32"/>
        </w:rPr>
        <w:t>s</w:t>
      </w:r>
      <w:r w:rsidRPr="004919B2">
        <w:rPr>
          <w:rFonts w:ascii="Calibri" w:eastAsia="Times New Roman" w:hAnsi="Calibri" w:cs="Times New Roman"/>
          <w:b/>
          <w:sz w:val="32"/>
          <w:szCs w:val="32"/>
        </w:rPr>
        <w:t xml:space="preserve"> of Business Distribution</w:t>
      </w:r>
    </w:p>
    <w:p w14:paraId="09AF282B" w14:textId="27BAB5B3" w:rsidR="004919B2" w:rsidRDefault="00BA71A2" w:rsidP="009D371E">
      <w:pPr>
        <w:ind w:left="630" w:right="-270" w:hanging="810"/>
      </w:pPr>
      <w:r>
        <w:br w:type="textWrapping" w:clear="all"/>
      </w:r>
      <w:r w:rsidR="000A1E90" w:rsidRPr="000A1E90">
        <w:rPr>
          <w:noProof/>
        </w:rPr>
        <w:drawing>
          <wp:inline distT="0" distB="0" distL="0" distR="0" wp14:anchorId="627EF3A7" wp14:editId="5E7EB108">
            <wp:extent cx="5448300" cy="7050740"/>
            <wp:effectExtent l="0" t="0" r="0" b="0"/>
            <wp:docPr id="3" name="Picture 3" descr="C:\Users\jmnelson\AppData\Local\Microsoft\Windows\Temporary Internet Files\Content.Outlook\0GLE40GK\Angel Tax Credi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nelson\AppData\Local\Microsoft\Windows\Temporary Internet Files\Content.Outlook\0GLE40GK\Angel Tax Credit_1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59582" cy="7065340"/>
                    </a:xfrm>
                    <a:prstGeom prst="rect">
                      <a:avLst/>
                    </a:prstGeom>
                    <a:noFill/>
                    <a:ln>
                      <a:noFill/>
                    </a:ln>
                  </pic:spPr>
                </pic:pic>
              </a:graphicData>
            </a:graphic>
          </wp:inline>
        </w:drawing>
      </w:r>
    </w:p>
    <w:p w14:paraId="1FA4AD66" w14:textId="4D365B3C" w:rsidR="00F51FB8" w:rsidRDefault="000A1E90" w:rsidP="00953F49">
      <w:pPr>
        <w:jc w:val="center"/>
      </w:pPr>
      <w:r w:rsidRPr="000A1E90">
        <w:rPr>
          <w:noProof/>
        </w:rPr>
        <w:drawing>
          <wp:inline distT="0" distB="0" distL="0" distR="0" wp14:anchorId="3036B40E" wp14:editId="5BEB18DB">
            <wp:extent cx="5943600" cy="7691718"/>
            <wp:effectExtent l="0" t="0" r="0" b="5080"/>
            <wp:docPr id="5" name="Picture 5" descr="C:\Users\jmnelson\AppData\Local\Microsoft\Windows\Temporary Internet Files\Content.Outlook\0GLE40GK\Angel Tax Credit_1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nelson\AppData\Local\Microsoft\Windows\Temporary Internet Files\Content.Outlook\0GLE40GK\Angel Tax Credit_10-1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p w14:paraId="0B9CE93D" w14:textId="77777777" w:rsidR="00F51FB8" w:rsidRDefault="00F51FB8" w:rsidP="00953F49">
      <w:pPr>
        <w:jc w:val="center"/>
        <w:sectPr w:rsidR="00F51FB8" w:rsidSect="006462E5">
          <w:footerReference w:type="default" r:id="rId29"/>
          <w:headerReference w:type="first" r:id="rId30"/>
          <w:footerReference w:type="first" r:id="rId31"/>
          <w:pgSz w:w="12240" w:h="15840"/>
          <w:pgMar w:top="1440" w:right="1440" w:bottom="1440" w:left="1440" w:header="720" w:footer="720" w:gutter="0"/>
          <w:pgNumType w:start="1"/>
          <w:cols w:space="720"/>
          <w:titlePg/>
          <w:docGrid w:linePitch="360"/>
        </w:sectPr>
      </w:pPr>
    </w:p>
    <w:p w14:paraId="1DAC9211" w14:textId="77777777" w:rsidR="007E4402" w:rsidRPr="00E85510" w:rsidRDefault="007E4402" w:rsidP="007E4402">
      <w:pPr>
        <w:spacing w:after="0" w:line="240" w:lineRule="auto"/>
        <w:jc w:val="center"/>
        <w:rPr>
          <w:rFonts w:eastAsiaTheme="minorHAnsi" w:cs="Arial"/>
          <w:b/>
          <w:bCs/>
          <w:sz w:val="32"/>
          <w:szCs w:val="32"/>
        </w:rPr>
      </w:pPr>
      <w:r>
        <w:rPr>
          <w:rFonts w:eastAsiaTheme="minorHAnsi" w:cs="Arial"/>
          <w:b/>
          <w:bCs/>
          <w:sz w:val="32"/>
          <w:szCs w:val="32"/>
        </w:rPr>
        <w:t>A</w:t>
      </w:r>
      <w:r w:rsidRPr="00E85510">
        <w:rPr>
          <w:rFonts w:eastAsiaTheme="minorHAnsi" w:cs="Arial"/>
          <w:b/>
          <w:bCs/>
          <w:sz w:val="32"/>
          <w:szCs w:val="32"/>
        </w:rPr>
        <w:t>ppendix D</w:t>
      </w:r>
    </w:p>
    <w:p w14:paraId="006C65E7" w14:textId="77777777" w:rsidR="007E4402" w:rsidRDefault="007E4402" w:rsidP="004919B2">
      <w:pPr>
        <w:spacing w:after="0" w:line="240" w:lineRule="auto"/>
        <w:jc w:val="center"/>
        <w:rPr>
          <w:rFonts w:ascii="Calibri" w:eastAsia="Calibri" w:hAnsi="Calibri" w:cs="Arial"/>
          <w:b/>
          <w:bCs/>
          <w:sz w:val="32"/>
          <w:szCs w:val="32"/>
        </w:rPr>
      </w:pPr>
    </w:p>
    <w:p w14:paraId="598E0C95" w14:textId="77777777" w:rsidR="004919B2" w:rsidRDefault="004919B2" w:rsidP="00B50878">
      <w:pPr>
        <w:tabs>
          <w:tab w:val="center" w:pos="4680"/>
          <w:tab w:val="left" w:pos="8475"/>
        </w:tabs>
        <w:spacing w:after="0" w:line="240" w:lineRule="auto"/>
        <w:jc w:val="center"/>
        <w:rPr>
          <w:rFonts w:ascii="Calibri" w:eastAsia="Calibri" w:hAnsi="Calibri" w:cs="Arial"/>
          <w:b/>
          <w:bCs/>
          <w:sz w:val="32"/>
          <w:szCs w:val="32"/>
        </w:rPr>
      </w:pPr>
      <w:r w:rsidRPr="004919B2">
        <w:rPr>
          <w:rFonts w:ascii="Calibri" w:eastAsia="Calibri" w:hAnsi="Calibri" w:cs="Arial"/>
          <w:b/>
          <w:bCs/>
          <w:sz w:val="32"/>
          <w:szCs w:val="32"/>
        </w:rPr>
        <w:t xml:space="preserve">Minnesota Angel Tax Credit </w:t>
      </w:r>
      <w:r w:rsidRPr="004919B2">
        <w:rPr>
          <w:rFonts w:ascii="Calibri" w:eastAsia="Calibri" w:hAnsi="Calibri" w:cs="Arial"/>
          <w:b/>
          <w:bCs/>
          <w:sz w:val="32"/>
          <w:szCs w:val="32"/>
        </w:rPr>
        <w:br/>
        <w:t>List of Qualified Investors</w:t>
      </w:r>
    </w:p>
    <w:p w14:paraId="39859CC7" w14:textId="77777777" w:rsidR="007E4402" w:rsidRPr="004919B2" w:rsidRDefault="007E4402" w:rsidP="004919B2">
      <w:pPr>
        <w:spacing w:after="0" w:line="240" w:lineRule="auto"/>
        <w:jc w:val="center"/>
        <w:rPr>
          <w:rFonts w:ascii="Calibri" w:eastAsia="Calibri" w:hAnsi="Calibri" w:cs="Arial"/>
          <w:b/>
          <w:bCs/>
          <w:sz w:val="32"/>
          <w:szCs w:val="32"/>
        </w:rPr>
      </w:pPr>
    </w:p>
    <w:p w14:paraId="55DC4BC5" w14:textId="77777777" w:rsidR="004919B2" w:rsidRPr="00E620B7" w:rsidRDefault="004919B2" w:rsidP="00E620B7">
      <w:pPr>
        <w:widowControl w:val="0"/>
        <w:spacing w:after="0" w:line="240" w:lineRule="auto"/>
        <w:ind w:right="116"/>
        <w:rPr>
          <w:rFonts w:eastAsia="Bookman Old Style" w:cs="Times New Roman"/>
        </w:rPr>
      </w:pPr>
      <w:r w:rsidRPr="004919B2">
        <w:rPr>
          <w:rFonts w:eastAsia="Bookman Old Style" w:cs="Times New Roman"/>
          <w:spacing w:val="-3"/>
        </w:rPr>
        <w:t>T</w:t>
      </w:r>
      <w:r w:rsidRPr="004919B2">
        <w:rPr>
          <w:rFonts w:eastAsia="Bookman Old Style" w:cs="Times New Roman"/>
        </w:rPr>
        <w:t>he</w:t>
      </w:r>
      <w:r w:rsidRPr="004919B2">
        <w:rPr>
          <w:rFonts w:eastAsia="Bookman Old Style" w:cs="Times New Roman"/>
          <w:spacing w:val="-6"/>
        </w:rPr>
        <w:t xml:space="preserve"> </w:t>
      </w:r>
      <w:r w:rsidRPr="004919B2">
        <w:rPr>
          <w:rFonts w:eastAsia="Bookman Old Style" w:cs="Times New Roman"/>
        </w:rPr>
        <w:t>following</w:t>
      </w:r>
      <w:r w:rsidRPr="004919B2">
        <w:rPr>
          <w:rFonts w:eastAsia="Bookman Old Style" w:cs="Times New Roman"/>
          <w:spacing w:val="-4"/>
        </w:rPr>
        <w:t xml:space="preserve"> </w:t>
      </w:r>
      <w:r w:rsidRPr="004919B2">
        <w:rPr>
          <w:rFonts w:eastAsia="Bookman Old Style" w:cs="Times New Roman"/>
        </w:rPr>
        <w:t>invest</w:t>
      </w:r>
      <w:r w:rsidRPr="004919B2">
        <w:rPr>
          <w:rFonts w:eastAsia="Bookman Old Style" w:cs="Times New Roman"/>
          <w:spacing w:val="2"/>
        </w:rPr>
        <w:t>o</w:t>
      </w:r>
      <w:r w:rsidRPr="004919B2">
        <w:rPr>
          <w:rFonts w:eastAsia="Bookman Old Style" w:cs="Times New Roman"/>
        </w:rPr>
        <w:t>rs</w:t>
      </w:r>
      <w:r w:rsidRPr="004919B2">
        <w:rPr>
          <w:rFonts w:eastAsia="Bookman Old Style" w:cs="Times New Roman"/>
          <w:spacing w:val="-4"/>
        </w:rPr>
        <w:t xml:space="preserve"> </w:t>
      </w:r>
      <w:r w:rsidRPr="004919B2">
        <w:rPr>
          <w:rFonts w:eastAsia="Bookman Old Style" w:cs="Times New Roman"/>
        </w:rPr>
        <w:t>have</w:t>
      </w:r>
      <w:r w:rsidRPr="004919B2">
        <w:rPr>
          <w:rFonts w:eastAsia="Bookman Old Style" w:cs="Times New Roman"/>
          <w:spacing w:val="-5"/>
        </w:rPr>
        <w:t xml:space="preserve"> </w:t>
      </w:r>
      <w:r w:rsidRPr="004919B2">
        <w:rPr>
          <w:rFonts w:eastAsia="Bookman Old Style" w:cs="Times New Roman"/>
        </w:rPr>
        <w:t>been</w:t>
      </w:r>
      <w:r w:rsidRPr="004919B2">
        <w:rPr>
          <w:rFonts w:eastAsia="Bookman Old Style" w:cs="Times New Roman"/>
          <w:spacing w:val="-5"/>
        </w:rPr>
        <w:t xml:space="preserve"> </w:t>
      </w:r>
      <w:r w:rsidRPr="004919B2">
        <w:rPr>
          <w:rFonts w:eastAsia="Bookman Old Style" w:cs="Times New Roman"/>
        </w:rPr>
        <w:t>certified</w:t>
      </w:r>
      <w:r w:rsidRPr="004919B2">
        <w:rPr>
          <w:rFonts w:eastAsia="Bookman Old Style" w:cs="Times New Roman"/>
          <w:spacing w:val="-5"/>
        </w:rPr>
        <w:t xml:space="preserve"> </w:t>
      </w:r>
      <w:r w:rsidRPr="004919B2">
        <w:rPr>
          <w:rFonts w:eastAsia="Bookman Old Style" w:cs="Times New Roman"/>
        </w:rPr>
        <w:t>as</w:t>
      </w:r>
      <w:r w:rsidRPr="004919B2">
        <w:rPr>
          <w:rFonts w:eastAsia="Bookman Old Style" w:cs="Times New Roman"/>
          <w:spacing w:val="-5"/>
        </w:rPr>
        <w:t xml:space="preserve"> </w:t>
      </w:r>
      <w:r w:rsidRPr="004919B2">
        <w:rPr>
          <w:rFonts w:eastAsia="Bookman Old Style" w:cs="Times New Roman"/>
        </w:rPr>
        <w:t>Qualified</w:t>
      </w:r>
      <w:r w:rsidRPr="004919B2">
        <w:rPr>
          <w:rFonts w:eastAsia="Bookman Old Style" w:cs="Times New Roman"/>
          <w:spacing w:val="-4"/>
        </w:rPr>
        <w:t xml:space="preserve"> </w:t>
      </w:r>
      <w:r w:rsidRPr="004919B2">
        <w:rPr>
          <w:rFonts w:eastAsia="Bookman Old Style" w:cs="Times New Roman"/>
          <w:spacing w:val="2"/>
        </w:rPr>
        <w:t>I</w:t>
      </w:r>
      <w:r w:rsidRPr="004919B2">
        <w:rPr>
          <w:rFonts w:eastAsia="Bookman Old Style" w:cs="Times New Roman"/>
        </w:rPr>
        <w:t>nves</w:t>
      </w:r>
      <w:r w:rsidRPr="004919B2">
        <w:rPr>
          <w:rFonts w:eastAsia="Bookman Old Style" w:cs="Times New Roman"/>
          <w:spacing w:val="-3"/>
        </w:rPr>
        <w:t>t</w:t>
      </w:r>
      <w:r w:rsidRPr="004919B2">
        <w:rPr>
          <w:rFonts w:eastAsia="Bookman Old Style" w:cs="Times New Roman"/>
        </w:rPr>
        <w:t>ors</w:t>
      </w:r>
      <w:r w:rsidRPr="004919B2">
        <w:rPr>
          <w:rFonts w:eastAsia="Bookman Old Style" w:cs="Times New Roman"/>
          <w:spacing w:val="-4"/>
        </w:rPr>
        <w:t xml:space="preserve"> </w:t>
      </w:r>
      <w:r w:rsidRPr="004919B2">
        <w:rPr>
          <w:rFonts w:eastAsia="Bookman Old Style" w:cs="Times New Roman"/>
        </w:rPr>
        <w:t>under</w:t>
      </w:r>
      <w:r w:rsidRPr="004919B2">
        <w:rPr>
          <w:rFonts w:eastAsia="Bookman Old Style" w:cs="Times New Roman"/>
          <w:spacing w:val="-5"/>
        </w:rPr>
        <w:t xml:space="preserve"> </w:t>
      </w:r>
      <w:r w:rsidRPr="004919B2">
        <w:rPr>
          <w:rFonts w:eastAsia="Bookman Old Style" w:cs="Times New Roman"/>
        </w:rPr>
        <w:t>Minnesota Statute</w:t>
      </w:r>
      <w:r w:rsidRPr="004919B2">
        <w:rPr>
          <w:rFonts w:eastAsia="Bookman Old Style" w:cs="Times New Roman"/>
          <w:spacing w:val="-5"/>
        </w:rPr>
        <w:t xml:space="preserve"> </w:t>
      </w:r>
      <w:r w:rsidRPr="004919B2">
        <w:rPr>
          <w:rFonts w:eastAsia="Bookman Old Style" w:cs="Times New Roman"/>
        </w:rPr>
        <w:t>116J.8737.</w:t>
      </w:r>
      <w:r w:rsidRPr="004919B2">
        <w:rPr>
          <w:rFonts w:eastAsia="Bookman Old Style" w:cs="Times New Roman"/>
          <w:spacing w:val="-5"/>
        </w:rPr>
        <w:t xml:space="preserve"> </w:t>
      </w:r>
      <w:r w:rsidRPr="004919B2">
        <w:rPr>
          <w:rFonts w:eastAsia="Bookman Old Style" w:cs="Times New Roman"/>
          <w:spacing w:val="-3"/>
        </w:rPr>
        <w:t>T</w:t>
      </w:r>
      <w:r w:rsidRPr="004919B2">
        <w:rPr>
          <w:rFonts w:eastAsia="Bookman Old Style" w:cs="Times New Roman"/>
        </w:rPr>
        <w:t>his</w:t>
      </w:r>
      <w:r w:rsidRPr="004919B2">
        <w:rPr>
          <w:rFonts w:eastAsia="Bookman Old Style" w:cs="Times New Roman"/>
          <w:spacing w:val="-5"/>
        </w:rPr>
        <w:t xml:space="preserve"> </w:t>
      </w:r>
      <w:r w:rsidRPr="004919B2">
        <w:rPr>
          <w:rFonts w:eastAsia="Bookman Old Style" w:cs="Times New Roman"/>
        </w:rPr>
        <w:t>certification</w:t>
      </w:r>
      <w:r w:rsidRPr="004919B2">
        <w:rPr>
          <w:rFonts w:eastAsia="Bookman Old Style" w:cs="Times New Roman"/>
          <w:spacing w:val="-4"/>
        </w:rPr>
        <w:t xml:space="preserve"> </w:t>
      </w:r>
      <w:r w:rsidRPr="004919B2">
        <w:rPr>
          <w:rFonts w:eastAsia="Bookman Old Style" w:cs="Times New Roman"/>
        </w:rPr>
        <w:t>so</w:t>
      </w:r>
      <w:r w:rsidRPr="004919B2">
        <w:rPr>
          <w:rFonts w:eastAsia="Bookman Old Style" w:cs="Times New Roman"/>
          <w:spacing w:val="2"/>
        </w:rPr>
        <w:t>l</w:t>
      </w:r>
      <w:r w:rsidRPr="004919B2">
        <w:rPr>
          <w:rFonts w:eastAsia="Bookman Old Style" w:cs="Times New Roman"/>
        </w:rPr>
        <w:t>ely</w:t>
      </w:r>
      <w:r w:rsidRPr="004919B2">
        <w:rPr>
          <w:rFonts w:eastAsia="Bookman Old Style" w:cs="Times New Roman"/>
          <w:spacing w:val="-5"/>
        </w:rPr>
        <w:t xml:space="preserve"> </w:t>
      </w:r>
      <w:r w:rsidRPr="004919B2">
        <w:rPr>
          <w:rFonts w:eastAsia="Bookman Old Style" w:cs="Times New Roman"/>
        </w:rPr>
        <w:t>means</w:t>
      </w:r>
      <w:r w:rsidRPr="004919B2">
        <w:rPr>
          <w:rFonts w:eastAsia="Bookman Old Style" w:cs="Times New Roman"/>
          <w:spacing w:val="-5"/>
        </w:rPr>
        <w:t xml:space="preserve"> </w:t>
      </w:r>
      <w:r w:rsidRPr="004919B2">
        <w:rPr>
          <w:rFonts w:eastAsia="Bookman Old Style" w:cs="Times New Roman"/>
        </w:rPr>
        <w:t>that</w:t>
      </w:r>
      <w:r w:rsidRPr="004919B2">
        <w:rPr>
          <w:rFonts w:eastAsia="Bookman Old Style" w:cs="Times New Roman"/>
          <w:spacing w:val="-5"/>
        </w:rPr>
        <w:t xml:space="preserve"> </w:t>
      </w:r>
      <w:r w:rsidRPr="004919B2">
        <w:rPr>
          <w:rFonts w:eastAsia="Bookman Old Style" w:cs="Times New Roman"/>
        </w:rPr>
        <w:t>Minnesota</w:t>
      </w:r>
      <w:r w:rsidRPr="004919B2">
        <w:rPr>
          <w:rFonts w:eastAsia="Bookman Old Style" w:cs="Times New Roman"/>
          <w:spacing w:val="-3"/>
        </w:rPr>
        <w:t xml:space="preserve"> </w:t>
      </w:r>
      <w:r w:rsidRPr="004919B2">
        <w:rPr>
          <w:rFonts w:eastAsia="Bookman Old Style" w:cs="Times New Roman"/>
        </w:rPr>
        <w:t>Department</w:t>
      </w:r>
      <w:r w:rsidRPr="004919B2">
        <w:rPr>
          <w:rFonts w:eastAsia="Bookman Old Style" w:cs="Times New Roman"/>
          <w:spacing w:val="-5"/>
        </w:rPr>
        <w:t xml:space="preserve"> </w:t>
      </w:r>
      <w:r w:rsidRPr="004919B2">
        <w:rPr>
          <w:rFonts w:eastAsia="Bookman Old Style" w:cs="Times New Roman"/>
        </w:rPr>
        <w:t>of</w:t>
      </w:r>
      <w:r w:rsidRPr="004919B2">
        <w:rPr>
          <w:rFonts w:eastAsia="Bookman Old Style" w:cs="Times New Roman"/>
          <w:w w:val="99"/>
        </w:rPr>
        <w:t xml:space="preserve"> </w:t>
      </w:r>
      <w:r w:rsidRPr="004919B2">
        <w:rPr>
          <w:rFonts w:eastAsia="Bookman Old Style" w:cs="Times New Roman"/>
        </w:rPr>
        <w:t>Employment</w:t>
      </w:r>
      <w:r w:rsidRPr="004919B2">
        <w:rPr>
          <w:rFonts w:eastAsia="Bookman Old Style" w:cs="Times New Roman"/>
          <w:spacing w:val="60"/>
        </w:rPr>
        <w:t xml:space="preserve"> </w:t>
      </w:r>
      <w:r w:rsidRPr="004919B2">
        <w:rPr>
          <w:rFonts w:eastAsia="Bookman Old Style" w:cs="Times New Roman"/>
        </w:rPr>
        <w:t>and</w:t>
      </w:r>
      <w:r w:rsidRPr="004919B2">
        <w:rPr>
          <w:rFonts w:eastAsia="Bookman Old Style" w:cs="Times New Roman"/>
          <w:spacing w:val="60"/>
        </w:rPr>
        <w:t xml:space="preserve"> </w:t>
      </w:r>
      <w:r w:rsidRPr="004919B2">
        <w:rPr>
          <w:rFonts w:eastAsia="Bookman Old Style" w:cs="Times New Roman"/>
        </w:rPr>
        <w:t>Economic</w:t>
      </w:r>
      <w:r w:rsidRPr="004919B2">
        <w:rPr>
          <w:rFonts w:eastAsia="Bookman Old Style" w:cs="Times New Roman"/>
          <w:spacing w:val="60"/>
        </w:rPr>
        <w:t xml:space="preserve"> </w:t>
      </w:r>
      <w:r w:rsidRPr="004919B2">
        <w:rPr>
          <w:rFonts w:eastAsia="Bookman Old Style" w:cs="Times New Roman"/>
        </w:rPr>
        <w:t>Development</w:t>
      </w:r>
      <w:r w:rsidRPr="004919B2">
        <w:rPr>
          <w:rFonts w:eastAsia="Bookman Old Style" w:cs="Times New Roman"/>
          <w:spacing w:val="60"/>
        </w:rPr>
        <w:t xml:space="preserve"> </w:t>
      </w:r>
      <w:r w:rsidRPr="004919B2">
        <w:rPr>
          <w:rFonts w:eastAsia="Bookman Old Style" w:cs="Times New Roman"/>
        </w:rPr>
        <w:t>(DEED)</w:t>
      </w:r>
      <w:r w:rsidRPr="004919B2">
        <w:rPr>
          <w:rFonts w:eastAsia="Bookman Old Style" w:cs="Times New Roman"/>
          <w:spacing w:val="60"/>
        </w:rPr>
        <w:t xml:space="preserve"> </w:t>
      </w:r>
      <w:r w:rsidRPr="004919B2">
        <w:rPr>
          <w:rFonts w:eastAsia="Bookman Old Style" w:cs="Times New Roman"/>
        </w:rPr>
        <w:t>has</w:t>
      </w:r>
      <w:r w:rsidRPr="004919B2">
        <w:rPr>
          <w:rFonts w:eastAsia="Bookman Old Style" w:cs="Times New Roman"/>
          <w:spacing w:val="60"/>
        </w:rPr>
        <w:t xml:space="preserve"> </w:t>
      </w:r>
      <w:r w:rsidRPr="004919B2">
        <w:rPr>
          <w:rFonts w:eastAsia="Bookman Old Style" w:cs="Times New Roman"/>
        </w:rPr>
        <w:t>found</w:t>
      </w:r>
      <w:r w:rsidRPr="004919B2">
        <w:rPr>
          <w:rFonts w:eastAsia="Bookman Old Style" w:cs="Times New Roman"/>
          <w:spacing w:val="60"/>
        </w:rPr>
        <w:t xml:space="preserve"> </w:t>
      </w:r>
      <w:r w:rsidRPr="004919B2">
        <w:rPr>
          <w:rFonts w:eastAsia="Bookman Old Style" w:cs="Times New Roman"/>
        </w:rPr>
        <w:t>that</w:t>
      </w:r>
      <w:r w:rsidRPr="004919B2">
        <w:rPr>
          <w:rFonts w:eastAsia="Bookman Old Style" w:cs="Times New Roman"/>
          <w:spacing w:val="60"/>
        </w:rPr>
        <w:t xml:space="preserve"> </w:t>
      </w:r>
      <w:r w:rsidRPr="004919B2">
        <w:rPr>
          <w:rFonts w:eastAsia="Bookman Old Style" w:cs="Times New Roman"/>
        </w:rPr>
        <w:t>each</w:t>
      </w:r>
      <w:r w:rsidRPr="004919B2">
        <w:rPr>
          <w:rFonts w:eastAsia="Bookman Old Style" w:cs="Times New Roman"/>
          <w:spacing w:val="60"/>
        </w:rPr>
        <w:t xml:space="preserve"> </w:t>
      </w:r>
      <w:r w:rsidRPr="004919B2">
        <w:rPr>
          <w:rFonts w:eastAsia="Bookman Old Style" w:cs="Times New Roman"/>
        </w:rPr>
        <w:t>investor</w:t>
      </w:r>
      <w:r w:rsidRPr="004919B2">
        <w:rPr>
          <w:rFonts w:eastAsia="Bookman Old Style" w:cs="Times New Roman"/>
          <w:w w:val="99"/>
        </w:rPr>
        <w:t xml:space="preserve"> </w:t>
      </w:r>
      <w:r w:rsidRPr="004919B2">
        <w:rPr>
          <w:rFonts w:eastAsia="Bookman Old Style" w:cs="Times New Roman"/>
        </w:rPr>
        <w:t>meets</w:t>
      </w:r>
      <w:r w:rsidRPr="004919B2">
        <w:rPr>
          <w:rFonts w:eastAsia="Bookman Old Style" w:cs="Times New Roman"/>
          <w:spacing w:val="43"/>
        </w:rPr>
        <w:t xml:space="preserve"> </w:t>
      </w:r>
      <w:r w:rsidRPr="004919B2">
        <w:rPr>
          <w:rFonts w:eastAsia="Bookman Old Style" w:cs="Times New Roman"/>
        </w:rPr>
        <w:t>the</w:t>
      </w:r>
      <w:r w:rsidRPr="004919B2">
        <w:rPr>
          <w:rFonts w:eastAsia="Bookman Old Style" w:cs="Times New Roman"/>
          <w:spacing w:val="43"/>
        </w:rPr>
        <w:t xml:space="preserve"> </w:t>
      </w:r>
      <w:r w:rsidRPr="004919B2">
        <w:rPr>
          <w:rFonts w:eastAsia="Bookman Old Style" w:cs="Times New Roman"/>
        </w:rPr>
        <w:t>qualifica</w:t>
      </w:r>
      <w:r w:rsidRPr="004919B2">
        <w:rPr>
          <w:rFonts w:eastAsia="Bookman Old Style" w:cs="Times New Roman"/>
          <w:spacing w:val="2"/>
        </w:rPr>
        <w:t>t</w:t>
      </w:r>
      <w:r w:rsidRPr="004919B2">
        <w:rPr>
          <w:rFonts w:eastAsia="Bookman Old Style" w:cs="Times New Roman"/>
        </w:rPr>
        <w:t>ions</w:t>
      </w:r>
      <w:r w:rsidRPr="004919B2">
        <w:rPr>
          <w:rFonts w:eastAsia="Bookman Old Style" w:cs="Times New Roman"/>
          <w:spacing w:val="42"/>
        </w:rPr>
        <w:t xml:space="preserve"> </w:t>
      </w:r>
      <w:r w:rsidRPr="004919B2">
        <w:rPr>
          <w:rFonts w:eastAsia="Bookman Old Style" w:cs="Times New Roman"/>
        </w:rPr>
        <w:t>specified</w:t>
      </w:r>
      <w:r w:rsidRPr="004919B2">
        <w:rPr>
          <w:rFonts w:eastAsia="Bookman Old Style" w:cs="Times New Roman"/>
          <w:spacing w:val="44"/>
        </w:rPr>
        <w:t xml:space="preserve"> </w:t>
      </w:r>
      <w:r w:rsidRPr="004919B2">
        <w:rPr>
          <w:rFonts w:eastAsia="Bookman Old Style" w:cs="Times New Roman"/>
        </w:rPr>
        <w:t>in</w:t>
      </w:r>
      <w:r w:rsidRPr="004919B2">
        <w:rPr>
          <w:rFonts w:eastAsia="Bookman Old Style" w:cs="Times New Roman"/>
          <w:spacing w:val="43"/>
        </w:rPr>
        <w:t xml:space="preserve"> </w:t>
      </w:r>
      <w:r w:rsidRPr="004919B2">
        <w:rPr>
          <w:rFonts w:eastAsia="Bookman Old Style" w:cs="Times New Roman"/>
        </w:rPr>
        <w:t>S</w:t>
      </w:r>
      <w:r w:rsidRPr="004919B2">
        <w:rPr>
          <w:rFonts w:eastAsia="Bookman Old Style" w:cs="Times New Roman"/>
          <w:spacing w:val="2"/>
        </w:rPr>
        <w:t>u</w:t>
      </w:r>
      <w:r w:rsidRPr="004919B2">
        <w:rPr>
          <w:rFonts w:eastAsia="Bookman Old Style" w:cs="Times New Roman"/>
        </w:rPr>
        <w:t>bdivision</w:t>
      </w:r>
      <w:r w:rsidRPr="004919B2">
        <w:rPr>
          <w:rFonts w:eastAsia="Bookman Old Style" w:cs="Times New Roman"/>
          <w:spacing w:val="43"/>
        </w:rPr>
        <w:t xml:space="preserve"> </w:t>
      </w:r>
      <w:r w:rsidRPr="004919B2">
        <w:rPr>
          <w:rFonts w:eastAsia="Bookman Old Style" w:cs="Times New Roman"/>
        </w:rPr>
        <w:t>3</w:t>
      </w:r>
      <w:r w:rsidRPr="004919B2">
        <w:rPr>
          <w:rFonts w:eastAsia="Bookman Old Style" w:cs="Times New Roman"/>
          <w:spacing w:val="43"/>
        </w:rPr>
        <w:t xml:space="preserve"> </w:t>
      </w:r>
      <w:r w:rsidRPr="004919B2">
        <w:rPr>
          <w:rFonts w:eastAsia="Bookman Old Style" w:cs="Times New Roman"/>
        </w:rPr>
        <w:t>of</w:t>
      </w:r>
      <w:r w:rsidRPr="004919B2">
        <w:rPr>
          <w:rFonts w:eastAsia="Bookman Old Style" w:cs="Times New Roman"/>
          <w:spacing w:val="44"/>
        </w:rPr>
        <w:t xml:space="preserve"> </w:t>
      </w:r>
      <w:r w:rsidRPr="004919B2">
        <w:rPr>
          <w:rFonts w:eastAsia="Bookman Old Style" w:cs="Times New Roman"/>
        </w:rPr>
        <w:t>the</w:t>
      </w:r>
      <w:r w:rsidRPr="004919B2">
        <w:rPr>
          <w:rFonts w:eastAsia="Bookman Old Style" w:cs="Times New Roman"/>
          <w:spacing w:val="42"/>
        </w:rPr>
        <w:t xml:space="preserve"> </w:t>
      </w:r>
      <w:r w:rsidRPr="004919B2">
        <w:rPr>
          <w:rFonts w:eastAsia="Bookman Old Style" w:cs="Times New Roman"/>
          <w:spacing w:val="2"/>
        </w:rPr>
        <w:t>s</w:t>
      </w:r>
      <w:r w:rsidRPr="004919B2">
        <w:rPr>
          <w:rFonts w:eastAsia="Bookman Old Style" w:cs="Times New Roman"/>
        </w:rPr>
        <w:t>tatute</w:t>
      </w:r>
      <w:r w:rsidRPr="004919B2">
        <w:rPr>
          <w:rFonts w:eastAsia="Bookman Old Style" w:cs="Times New Roman"/>
          <w:spacing w:val="43"/>
        </w:rPr>
        <w:t xml:space="preserve"> </w:t>
      </w:r>
      <w:r w:rsidRPr="004919B2">
        <w:rPr>
          <w:rFonts w:eastAsia="Bookman Old Style" w:cs="Times New Roman"/>
        </w:rPr>
        <w:t>and</w:t>
      </w:r>
      <w:r w:rsidRPr="004919B2">
        <w:rPr>
          <w:rFonts w:eastAsia="Bookman Old Style" w:cs="Times New Roman"/>
          <w:spacing w:val="43"/>
        </w:rPr>
        <w:t xml:space="preserve"> </w:t>
      </w:r>
      <w:r w:rsidRPr="004919B2">
        <w:rPr>
          <w:rFonts w:eastAsia="Bookman Old Style" w:cs="Times New Roman"/>
        </w:rPr>
        <w:t>that</w:t>
      </w:r>
      <w:r w:rsidRPr="004919B2">
        <w:rPr>
          <w:rFonts w:eastAsia="Bookman Old Style" w:cs="Times New Roman"/>
          <w:spacing w:val="42"/>
        </w:rPr>
        <w:t xml:space="preserve"> </w:t>
      </w:r>
      <w:r w:rsidRPr="004919B2">
        <w:rPr>
          <w:rFonts w:eastAsia="Bookman Old Style" w:cs="Times New Roman"/>
        </w:rPr>
        <w:t>ea</w:t>
      </w:r>
      <w:r w:rsidRPr="004919B2">
        <w:rPr>
          <w:rFonts w:eastAsia="Bookman Old Style" w:cs="Times New Roman"/>
          <w:spacing w:val="2"/>
        </w:rPr>
        <w:t>c</w:t>
      </w:r>
      <w:r w:rsidRPr="004919B2">
        <w:rPr>
          <w:rFonts w:eastAsia="Bookman Old Style" w:cs="Times New Roman"/>
        </w:rPr>
        <w:t>h investor</w:t>
      </w:r>
      <w:r w:rsidRPr="004919B2">
        <w:rPr>
          <w:rFonts w:eastAsia="Bookman Old Style" w:cs="Times New Roman"/>
          <w:spacing w:val="43"/>
        </w:rPr>
        <w:t xml:space="preserve"> </w:t>
      </w:r>
      <w:r w:rsidRPr="004919B2">
        <w:rPr>
          <w:rFonts w:eastAsia="Bookman Old Style" w:cs="Times New Roman"/>
        </w:rPr>
        <w:t>is</w:t>
      </w:r>
      <w:r w:rsidRPr="004919B2">
        <w:rPr>
          <w:rFonts w:eastAsia="Bookman Old Style" w:cs="Times New Roman"/>
          <w:spacing w:val="45"/>
        </w:rPr>
        <w:t xml:space="preserve"> </w:t>
      </w:r>
      <w:r w:rsidRPr="004919B2">
        <w:rPr>
          <w:rFonts w:eastAsia="Bookman Old Style" w:cs="Bookman Old Style"/>
        </w:rPr>
        <w:t>therefore</w:t>
      </w:r>
      <w:r w:rsidRPr="004919B2">
        <w:rPr>
          <w:rFonts w:eastAsia="Bookman Old Style" w:cs="Bookman Old Style"/>
          <w:spacing w:val="42"/>
        </w:rPr>
        <w:t xml:space="preserve"> </w:t>
      </w:r>
      <w:r w:rsidRPr="004919B2">
        <w:rPr>
          <w:rFonts w:eastAsia="Bookman Old Style" w:cs="Bookman Old Style"/>
        </w:rPr>
        <w:t>eligible</w:t>
      </w:r>
      <w:r w:rsidRPr="004919B2">
        <w:rPr>
          <w:rFonts w:eastAsia="Bookman Old Style" w:cs="Bookman Old Style"/>
          <w:spacing w:val="44"/>
        </w:rPr>
        <w:t xml:space="preserve"> </w:t>
      </w:r>
      <w:r w:rsidRPr="004919B2">
        <w:rPr>
          <w:rFonts w:eastAsia="Bookman Old Style" w:cs="Bookman Old Style"/>
        </w:rPr>
        <w:t>to</w:t>
      </w:r>
      <w:r w:rsidRPr="004919B2">
        <w:rPr>
          <w:rFonts w:eastAsia="Bookman Old Style" w:cs="Bookman Old Style"/>
          <w:spacing w:val="43"/>
        </w:rPr>
        <w:t xml:space="preserve"> </w:t>
      </w:r>
      <w:r w:rsidRPr="004919B2">
        <w:rPr>
          <w:rFonts w:eastAsia="Bookman Old Style" w:cs="Bookman Old Style"/>
        </w:rPr>
        <w:t>particip</w:t>
      </w:r>
      <w:r w:rsidRPr="004919B2">
        <w:rPr>
          <w:rFonts w:eastAsia="Bookman Old Style" w:cs="Bookman Old Style"/>
          <w:spacing w:val="-3"/>
        </w:rPr>
        <w:t>a</w:t>
      </w:r>
      <w:r w:rsidRPr="004919B2">
        <w:rPr>
          <w:rFonts w:eastAsia="Bookman Old Style" w:cs="Bookman Old Style"/>
        </w:rPr>
        <w:t>te</w:t>
      </w:r>
      <w:r w:rsidRPr="004919B2">
        <w:rPr>
          <w:rFonts w:eastAsia="Bookman Old Style" w:cs="Bookman Old Style"/>
          <w:spacing w:val="44"/>
        </w:rPr>
        <w:t xml:space="preserve"> </w:t>
      </w:r>
      <w:r w:rsidRPr="004919B2">
        <w:rPr>
          <w:rFonts w:eastAsia="Bookman Old Style" w:cs="Bookman Old Style"/>
        </w:rPr>
        <w:t>in</w:t>
      </w:r>
      <w:r w:rsidRPr="004919B2">
        <w:rPr>
          <w:rFonts w:eastAsia="Bookman Old Style" w:cs="Bookman Old Style"/>
          <w:spacing w:val="44"/>
        </w:rPr>
        <w:t xml:space="preserve"> </w:t>
      </w:r>
      <w:r w:rsidRPr="004919B2">
        <w:rPr>
          <w:rFonts w:eastAsia="Bookman Old Style" w:cs="Bookman Old Style"/>
        </w:rPr>
        <w:t>DEED’s</w:t>
      </w:r>
      <w:r w:rsidRPr="004919B2">
        <w:rPr>
          <w:rFonts w:eastAsia="Bookman Old Style" w:cs="Bookman Old Style"/>
          <w:spacing w:val="44"/>
        </w:rPr>
        <w:t xml:space="preserve"> </w:t>
      </w:r>
      <w:r w:rsidRPr="004919B2">
        <w:rPr>
          <w:rFonts w:eastAsia="Bookman Old Style" w:cs="Bookman Old Style"/>
        </w:rPr>
        <w:t>Angel</w:t>
      </w:r>
      <w:r w:rsidRPr="004919B2">
        <w:rPr>
          <w:rFonts w:eastAsia="Bookman Old Style" w:cs="Bookman Old Style"/>
          <w:spacing w:val="41"/>
        </w:rPr>
        <w:t xml:space="preserve"> </w:t>
      </w:r>
      <w:r w:rsidRPr="004919B2">
        <w:rPr>
          <w:rFonts w:eastAsia="Bookman Old Style" w:cs="Bookman Old Style"/>
          <w:spacing w:val="-3"/>
        </w:rPr>
        <w:t>T</w:t>
      </w:r>
      <w:r w:rsidRPr="004919B2">
        <w:rPr>
          <w:rFonts w:eastAsia="Bookman Old Style" w:cs="Bookman Old Style"/>
        </w:rPr>
        <w:t>ax</w:t>
      </w:r>
      <w:r w:rsidRPr="004919B2">
        <w:rPr>
          <w:rFonts w:eastAsia="Bookman Old Style" w:cs="Bookman Old Style"/>
          <w:spacing w:val="44"/>
        </w:rPr>
        <w:t xml:space="preserve"> </w:t>
      </w:r>
      <w:r w:rsidRPr="004919B2">
        <w:rPr>
          <w:rFonts w:eastAsia="Bookman Old Style" w:cs="Bookman Old Style"/>
        </w:rPr>
        <w:t>Credit</w:t>
      </w:r>
      <w:r w:rsidRPr="004919B2">
        <w:rPr>
          <w:rFonts w:eastAsia="Bookman Old Style" w:cs="Bookman Old Style"/>
          <w:spacing w:val="44"/>
        </w:rPr>
        <w:t xml:space="preserve"> </w:t>
      </w:r>
      <w:r w:rsidRPr="004919B2">
        <w:rPr>
          <w:rFonts w:eastAsia="Bookman Old Style" w:cs="Bookman Old Style"/>
        </w:rPr>
        <w:t xml:space="preserve">Program. </w:t>
      </w:r>
    </w:p>
    <w:p w14:paraId="7F53975C" w14:textId="77777777" w:rsidR="004919B2" w:rsidRPr="004919B2" w:rsidRDefault="004919B2" w:rsidP="004919B2">
      <w:pPr>
        <w:widowControl w:val="0"/>
        <w:spacing w:before="14" w:after="0" w:line="260" w:lineRule="exact"/>
        <w:rPr>
          <w:rFonts w:ascii="Calibri" w:eastAsia="Calibri" w:hAnsi="Calibri" w:cs="Times New Roman"/>
          <w:sz w:val="26"/>
          <w:szCs w:val="26"/>
        </w:rPr>
      </w:pPr>
    </w:p>
    <w:p w14:paraId="44E2999C" w14:textId="18F839D4" w:rsidR="004919B2" w:rsidRPr="004919B2" w:rsidRDefault="00586E07" w:rsidP="004919B2">
      <w:pPr>
        <w:widowControl w:val="0"/>
        <w:spacing w:after="0" w:line="240" w:lineRule="auto"/>
        <w:jc w:val="center"/>
        <w:rPr>
          <w:rFonts w:ascii="Arial" w:eastAsia="Arial" w:hAnsi="Arial" w:cs="Arial"/>
          <w:sz w:val="28"/>
          <w:szCs w:val="28"/>
        </w:rPr>
      </w:pPr>
      <w:r>
        <w:rPr>
          <w:rFonts w:ascii="Arial" w:eastAsia="Arial" w:hAnsi="Arial" w:cs="Arial"/>
          <w:b/>
          <w:bCs/>
          <w:sz w:val="28"/>
          <w:szCs w:val="28"/>
        </w:rPr>
        <w:t>201</w:t>
      </w:r>
      <w:r w:rsidR="00AD029D" w:rsidRPr="000169F1">
        <w:rPr>
          <w:rFonts w:ascii="Arial" w:eastAsia="Arial" w:hAnsi="Arial" w:cs="Arial"/>
          <w:b/>
          <w:bCs/>
          <w:sz w:val="28"/>
          <w:szCs w:val="28"/>
        </w:rPr>
        <w:t>9</w:t>
      </w:r>
      <w:r w:rsidR="004919B2" w:rsidRPr="004919B2">
        <w:rPr>
          <w:rFonts w:ascii="Arial" w:eastAsia="Arial" w:hAnsi="Arial" w:cs="Arial"/>
          <w:b/>
          <w:bCs/>
          <w:sz w:val="28"/>
          <w:szCs w:val="28"/>
        </w:rPr>
        <w:t xml:space="preserve"> Qu</w:t>
      </w:r>
      <w:r w:rsidR="004919B2" w:rsidRPr="004919B2">
        <w:rPr>
          <w:rFonts w:ascii="Arial" w:eastAsia="Arial" w:hAnsi="Arial" w:cs="Arial"/>
          <w:b/>
          <w:bCs/>
          <w:spacing w:val="-4"/>
          <w:sz w:val="28"/>
          <w:szCs w:val="28"/>
        </w:rPr>
        <w:t>a</w:t>
      </w:r>
      <w:r w:rsidR="004919B2" w:rsidRPr="004919B2">
        <w:rPr>
          <w:rFonts w:ascii="Arial" w:eastAsia="Arial" w:hAnsi="Arial" w:cs="Arial"/>
          <w:b/>
          <w:bCs/>
          <w:sz w:val="28"/>
          <w:szCs w:val="28"/>
        </w:rPr>
        <w:t>li</w:t>
      </w:r>
      <w:r w:rsidR="004919B2" w:rsidRPr="004919B2">
        <w:rPr>
          <w:rFonts w:ascii="Arial" w:eastAsia="Arial" w:hAnsi="Arial" w:cs="Arial"/>
          <w:b/>
          <w:bCs/>
          <w:spacing w:val="-3"/>
          <w:sz w:val="28"/>
          <w:szCs w:val="28"/>
        </w:rPr>
        <w:t>f</w:t>
      </w:r>
      <w:r w:rsidR="004919B2" w:rsidRPr="004919B2">
        <w:rPr>
          <w:rFonts w:ascii="Arial" w:eastAsia="Arial" w:hAnsi="Arial" w:cs="Arial"/>
          <w:b/>
          <w:bCs/>
          <w:sz w:val="28"/>
          <w:szCs w:val="28"/>
        </w:rPr>
        <w:t>ied</w:t>
      </w:r>
      <w:r w:rsidR="004919B2" w:rsidRPr="004919B2">
        <w:rPr>
          <w:rFonts w:ascii="Arial" w:eastAsia="Arial" w:hAnsi="Arial" w:cs="Arial"/>
          <w:b/>
          <w:bCs/>
          <w:spacing w:val="-3"/>
          <w:sz w:val="28"/>
          <w:szCs w:val="28"/>
        </w:rPr>
        <w:t xml:space="preserve"> </w:t>
      </w:r>
      <w:r w:rsidR="004919B2" w:rsidRPr="004919B2">
        <w:rPr>
          <w:rFonts w:ascii="Arial" w:eastAsia="Arial" w:hAnsi="Arial" w:cs="Arial"/>
          <w:b/>
          <w:bCs/>
          <w:sz w:val="28"/>
          <w:szCs w:val="28"/>
        </w:rPr>
        <w:t>I</w:t>
      </w:r>
      <w:r w:rsidR="004919B2" w:rsidRPr="004919B2">
        <w:rPr>
          <w:rFonts w:ascii="Arial" w:eastAsia="Arial" w:hAnsi="Arial" w:cs="Arial"/>
          <w:b/>
          <w:bCs/>
          <w:spacing w:val="-2"/>
          <w:sz w:val="28"/>
          <w:szCs w:val="28"/>
        </w:rPr>
        <w:t>n</w:t>
      </w:r>
      <w:r w:rsidR="004919B2" w:rsidRPr="004919B2">
        <w:rPr>
          <w:rFonts w:ascii="Arial" w:eastAsia="Arial" w:hAnsi="Arial" w:cs="Arial"/>
          <w:b/>
          <w:bCs/>
          <w:spacing w:val="-3"/>
          <w:sz w:val="28"/>
          <w:szCs w:val="28"/>
        </w:rPr>
        <w:t>v</w:t>
      </w:r>
      <w:r w:rsidR="004919B2" w:rsidRPr="004919B2">
        <w:rPr>
          <w:rFonts w:ascii="Arial" w:eastAsia="Arial" w:hAnsi="Arial" w:cs="Arial"/>
          <w:b/>
          <w:bCs/>
          <w:sz w:val="28"/>
          <w:szCs w:val="28"/>
        </w:rPr>
        <w:t>est</w:t>
      </w:r>
      <w:r w:rsidR="004919B2" w:rsidRPr="004919B2">
        <w:rPr>
          <w:rFonts w:ascii="Arial" w:eastAsia="Arial" w:hAnsi="Arial" w:cs="Arial"/>
          <w:b/>
          <w:bCs/>
          <w:spacing w:val="-2"/>
          <w:sz w:val="28"/>
          <w:szCs w:val="28"/>
        </w:rPr>
        <w:t>o</w:t>
      </w:r>
      <w:r w:rsidR="004919B2" w:rsidRPr="004919B2">
        <w:rPr>
          <w:rFonts w:ascii="Arial" w:eastAsia="Arial" w:hAnsi="Arial" w:cs="Arial"/>
          <w:b/>
          <w:bCs/>
          <w:sz w:val="28"/>
          <w:szCs w:val="28"/>
        </w:rPr>
        <w:t>rs</w:t>
      </w:r>
    </w:p>
    <w:p w14:paraId="60432092" w14:textId="77777777" w:rsidR="00E620B7" w:rsidRDefault="00E620B7" w:rsidP="00E620B7">
      <w:pPr>
        <w:spacing w:after="160" w:line="259" w:lineRule="auto"/>
        <w:jc w:val="center"/>
        <w:rPr>
          <w:rFonts w:ascii="Calibri" w:eastAsia="Calibri" w:hAnsi="Calibri" w:cs="Times New Roman"/>
          <w:sz w:val="24"/>
          <w:szCs w:val="24"/>
        </w:rPr>
      </w:pPr>
    </w:p>
    <w:p w14:paraId="3E9C984A" w14:textId="77777777" w:rsidR="00CE47C1" w:rsidRDefault="00CE47C1" w:rsidP="000169F1">
      <w:pPr>
        <w:spacing w:after="0" w:line="240" w:lineRule="auto"/>
        <w:rPr>
          <w:rFonts w:ascii="Calibri" w:eastAsia="Times New Roman" w:hAnsi="Calibri" w:cs="Times New Roman"/>
          <w:b/>
          <w:color w:val="000000"/>
        </w:rPr>
        <w:sectPr w:rsidR="00CE47C1" w:rsidSect="00EA6F6F">
          <w:headerReference w:type="default" r:id="rId32"/>
          <w:footerReference w:type="default" r:id="rId33"/>
          <w:pgSz w:w="12240" w:h="15840"/>
          <w:pgMar w:top="1440" w:right="1440" w:bottom="1440" w:left="1440" w:header="720" w:footer="720" w:gutter="0"/>
          <w:pgNumType w:start="1"/>
          <w:cols w:space="720"/>
          <w:docGrid w:linePitch="360"/>
        </w:sectPr>
      </w:pPr>
    </w:p>
    <w:tbl>
      <w:tblPr>
        <w:tblW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344"/>
        <w:gridCol w:w="520"/>
      </w:tblGrid>
      <w:tr w:rsidR="000169F1" w:rsidRPr="000169F1" w14:paraId="147C13BF" w14:textId="77777777" w:rsidTr="000169F1">
        <w:trPr>
          <w:trHeight w:val="300"/>
        </w:trPr>
        <w:tc>
          <w:tcPr>
            <w:tcW w:w="1600" w:type="dxa"/>
            <w:shd w:val="clear" w:color="auto" w:fill="auto"/>
            <w:noWrap/>
            <w:vAlign w:val="bottom"/>
            <w:hideMark/>
          </w:tcPr>
          <w:p w14:paraId="1A65F373" w14:textId="35A2B8E9" w:rsidR="000169F1" w:rsidRPr="000169F1" w:rsidRDefault="000169F1" w:rsidP="000169F1">
            <w:pPr>
              <w:spacing w:after="0" w:line="240" w:lineRule="auto"/>
              <w:rPr>
                <w:rFonts w:ascii="Calibri" w:eastAsia="Times New Roman" w:hAnsi="Calibri" w:cs="Times New Roman"/>
                <w:b/>
                <w:color w:val="000000"/>
              </w:rPr>
            </w:pPr>
            <w:r w:rsidRPr="000169F1">
              <w:rPr>
                <w:rFonts w:ascii="Calibri" w:eastAsia="Times New Roman" w:hAnsi="Calibri" w:cs="Times New Roman"/>
                <w:b/>
                <w:color w:val="000000"/>
              </w:rPr>
              <w:t>Last Name</w:t>
            </w:r>
          </w:p>
        </w:tc>
        <w:tc>
          <w:tcPr>
            <w:tcW w:w="1240" w:type="dxa"/>
            <w:shd w:val="clear" w:color="auto" w:fill="auto"/>
            <w:noWrap/>
            <w:vAlign w:val="bottom"/>
            <w:hideMark/>
          </w:tcPr>
          <w:p w14:paraId="54394204" w14:textId="77777777" w:rsidR="000169F1" w:rsidRPr="000169F1" w:rsidRDefault="000169F1" w:rsidP="000169F1">
            <w:pPr>
              <w:spacing w:after="0" w:line="240" w:lineRule="auto"/>
              <w:rPr>
                <w:rFonts w:ascii="Calibri" w:eastAsia="Times New Roman" w:hAnsi="Calibri" w:cs="Times New Roman"/>
                <w:b/>
                <w:color w:val="000000"/>
              </w:rPr>
            </w:pPr>
            <w:r w:rsidRPr="000169F1">
              <w:rPr>
                <w:rFonts w:ascii="Calibri" w:eastAsia="Times New Roman" w:hAnsi="Calibri" w:cs="Times New Roman"/>
                <w:b/>
                <w:color w:val="000000"/>
              </w:rPr>
              <w:t>First Name</w:t>
            </w:r>
          </w:p>
        </w:tc>
        <w:tc>
          <w:tcPr>
            <w:tcW w:w="520" w:type="dxa"/>
            <w:shd w:val="clear" w:color="auto" w:fill="auto"/>
            <w:noWrap/>
            <w:vAlign w:val="bottom"/>
            <w:hideMark/>
          </w:tcPr>
          <w:p w14:paraId="33A678FB" w14:textId="77777777" w:rsidR="000169F1" w:rsidRPr="000169F1" w:rsidRDefault="000169F1" w:rsidP="000169F1">
            <w:pPr>
              <w:spacing w:after="0" w:line="240" w:lineRule="auto"/>
              <w:rPr>
                <w:rFonts w:ascii="Calibri" w:eastAsia="Times New Roman" w:hAnsi="Calibri" w:cs="Times New Roman"/>
                <w:b/>
                <w:color w:val="000000"/>
              </w:rPr>
            </w:pPr>
            <w:r w:rsidRPr="000169F1">
              <w:rPr>
                <w:rFonts w:ascii="Calibri" w:eastAsia="Times New Roman" w:hAnsi="Calibri" w:cs="Times New Roman"/>
                <w:b/>
                <w:color w:val="000000"/>
              </w:rPr>
              <w:t>MI</w:t>
            </w:r>
          </w:p>
        </w:tc>
      </w:tr>
      <w:tr w:rsidR="000169F1" w:rsidRPr="000169F1" w14:paraId="58FCFCEB" w14:textId="77777777" w:rsidTr="000169F1">
        <w:trPr>
          <w:trHeight w:val="300"/>
        </w:trPr>
        <w:tc>
          <w:tcPr>
            <w:tcW w:w="1600" w:type="dxa"/>
            <w:shd w:val="clear" w:color="auto" w:fill="auto"/>
            <w:noWrap/>
            <w:vAlign w:val="bottom"/>
            <w:hideMark/>
          </w:tcPr>
          <w:p w14:paraId="770E42B3" w14:textId="3F74D0FA"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Abdo</w:t>
            </w:r>
            <w:proofErr w:type="spellEnd"/>
          </w:p>
        </w:tc>
        <w:tc>
          <w:tcPr>
            <w:tcW w:w="1240" w:type="dxa"/>
            <w:shd w:val="clear" w:color="auto" w:fill="auto"/>
            <w:noWrap/>
            <w:vAlign w:val="bottom"/>
            <w:hideMark/>
          </w:tcPr>
          <w:p w14:paraId="7921D5B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220FF37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5538BB3" w14:textId="77777777" w:rsidTr="000169F1">
        <w:trPr>
          <w:trHeight w:val="300"/>
        </w:trPr>
        <w:tc>
          <w:tcPr>
            <w:tcW w:w="1600" w:type="dxa"/>
            <w:shd w:val="clear" w:color="auto" w:fill="auto"/>
            <w:noWrap/>
            <w:vAlign w:val="bottom"/>
            <w:hideMark/>
          </w:tcPr>
          <w:p w14:paraId="7C7F9C88"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Abdo</w:t>
            </w:r>
            <w:proofErr w:type="spellEnd"/>
          </w:p>
        </w:tc>
        <w:tc>
          <w:tcPr>
            <w:tcW w:w="1240" w:type="dxa"/>
            <w:shd w:val="clear" w:color="auto" w:fill="auto"/>
            <w:noWrap/>
            <w:vAlign w:val="bottom"/>
            <w:hideMark/>
          </w:tcPr>
          <w:p w14:paraId="46A5137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Paul</w:t>
            </w:r>
          </w:p>
        </w:tc>
        <w:tc>
          <w:tcPr>
            <w:tcW w:w="520" w:type="dxa"/>
            <w:shd w:val="clear" w:color="auto" w:fill="auto"/>
            <w:noWrap/>
            <w:vAlign w:val="bottom"/>
            <w:hideMark/>
          </w:tcPr>
          <w:p w14:paraId="45E82155"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60B5553" w14:textId="77777777" w:rsidTr="000169F1">
        <w:trPr>
          <w:trHeight w:val="300"/>
        </w:trPr>
        <w:tc>
          <w:tcPr>
            <w:tcW w:w="1600" w:type="dxa"/>
            <w:shd w:val="clear" w:color="auto" w:fill="auto"/>
            <w:noWrap/>
            <w:vAlign w:val="bottom"/>
            <w:hideMark/>
          </w:tcPr>
          <w:p w14:paraId="2123395B"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Acuff</w:t>
            </w:r>
            <w:proofErr w:type="spellEnd"/>
          </w:p>
        </w:tc>
        <w:tc>
          <w:tcPr>
            <w:tcW w:w="1240" w:type="dxa"/>
            <w:shd w:val="clear" w:color="auto" w:fill="auto"/>
            <w:noWrap/>
            <w:vAlign w:val="bottom"/>
            <w:hideMark/>
          </w:tcPr>
          <w:p w14:paraId="5F5C1E1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Tea</w:t>
            </w:r>
          </w:p>
        </w:tc>
        <w:tc>
          <w:tcPr>
            <w:tcW w:w="520" w:type="dxa"/>
            <w:shd w:val="clear" w:color="auto" w:fill="auto"/>
            <w:noWrap/>
            <w:vAlign w:val="bottom"/>
            <w:hideMark/>
          </w:tcPr>
          <w:p w14:paraId="6BFC385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EC2EF35" w14:textId="77777777" w:rsidTr="000169F1">
        <w:trPr>
          <w:trHeight w:val="300"/>
        </w:trPr>
        <w:tc>
          <w:tcPr>
            <w:tcW w:w="1600" w:type="dxa"/>
            <w:shd w:val="clear" w:color="auto" w:fill="auto"/>
            <w:noWrap/>
            <w:vAlign w:val="bottom"/>
            <w:hideMark/>
          </w:tcPr>
          <w:p w14:paraId="3BD52FA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Ahern</w:t>
            </w:r>
          </w:p>
        </w:tc>
        <w:tc>
          <w:tcPr>
            <w:tcW w:w="1240" w:type="dxa"/>
            <w:shd w:val="clear" w:color="auto" w:fill="auto"/>
            <w:noWrap/>
            <w:vAlign w:val="bottom"/>
            <w:hideMark/>
          </w:tcPr>
          <w:p w14:paraId="7C915BE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Sharon</w:t>
            </w:r>
          </w:p>
        </w:tc>
        <w:tc>
          <w:tcPr>
            <w:tcW w:w="520" w:type="dxa"/>
            <w:shd w:val="clear" w:color="auto" w:fill="auto"/>
            <w:noWrap/>
            <w:vAlign w:val="bottom"/>
            <w:hideMark/>
          </w:tcPr>
          <w:p w14:paraId="6F80798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w:t>
            </w:r>
          </w:p>
        </w:tc>
      </w:tr>
      <w:tr w:rsidR="000169F1" w:rsidRPr="000169F1" w14:paraId="6F6A1F1E" w14:textId="77777777" w:rsidTr="000169F1">
        <w:trPr>
          <w:trHeight w:val="300"/>
        </w:trPr>
        <w:tc>
          <w:tcPr>
            <w:tcW w:w="1600" w:type="dxa"/>
            <w:shd w:val="clear" w:color="auto" w:fill="auto"/>
            <w:noWrap/>
            <w:vAlign w:val="bottom"/>
            <w:hideMark/>
          </w:tcPr>
          <w:p w14:paraId="075FA2E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Al-Hilali</w:t>
            </w:r>
          </w:p>
        </w:tc>
        <w:tc>
          <w:tcPr>
            <w:tcW w:w="1240" w:type="dxa"/>
            <w:shd w:val="clear" w:color="auto" w:fill="auto"/>
            <w:noWrap/>
            <w:vAlign w:val="bottom"/>
            <w:hideMark/>
          </w:tcPr>
          <w:p w14:paraId="7AF8C81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Hilal</w:t>
            </w:r>
          </w:p>
        </w:tc>
        <w:tc>
          <w:tcPr>
            <w:tcW w:w="520" w:type="dxa"/>
            <w:shd w:val="clear" w:color="auto" w:fill="auto"/>
            <w:noWrap/>
            <w:vAlign w:val="bottom"/>
            <w:hideMark/>
          </w:tcPr>
          <w:p w14:paraId="3521DEB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51D9FF9" w14:textId="77777777" w:rsidTr="000169F1">
        <w:trPr>
          <w:trHeight w:val="300"/>
        </w:trPr>
        <w:tc>
          <w:tcPr>
            <w:tcW w:w="1600" w:type="dxa"/>
            <w:shd w:val="clear" w:color="auto" w:fill="auto"/>
            <w:noWrap/>
            <w:vAlign w:val="bottom"/>
            <w:hideMark/>
          </w:tcPr>
          <w:p w14:paraId="5538BFC7"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Altringer</w:t>
            </w:r>
            <w:proofErr w:type="spellEnd"/>
          </w:p>
        </w:tc>
        <w:tc>
          <w:tcPr>
            <w:tcW w:w="1240" w:type="dxa"/>
            <w:shd w:val="clear" w:color="auto" w:fill="auto"/>
            <w:noWrap/>
            <w:vAlign w:val="bottom"/>
            <w:hideMark/>
          </w:tcPr>
          <w:p w14:paraId="7D22151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Larry</w:t>
            </w:r>
          </w:p>
        </w:tc>
        <w:tc>
          <w:tcPr>
            <w:tcW w:w="520" w:type="dxa"/>
            <w:shd w:val="clear" w:color="auto" w:fill="auto"/>
            <w:noWrap/>
            <w:vAlign w:val="bottom"/>
            <w:hideMark/>
          </w:tcPr>
          <w:p w14:paraId="1F9152A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8DCBD89" w14:textId="77777777" w:rsidTr="000169F1">
        <w:trPr>
          <w:trHeight w:val="300"/>
        </w:trPr>
        <w:tc>
          <w:tcPr>
            <w:tcW w:w="1600" w:type="dxa"/>
            <w:shd w:val="clear" w:color="auto" w:fill="auto"/>
            <w:noWrap/>
            <w:vAlign w:val="bottom"/>
            <w:hideMark/>
          </w:tcPr>
          <w:p w14:paraId="7C8EE73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Alworth</w:t>
            </w:r>
          </w:p>
        </w:tc>
        <w:tc>
          <w:tcPr>
            <w:tcW w:w="1240" w:type="dxa"/>
            <w:shd w:val="clear" w:color="auto" w:fill="auto"/>
            <w:noWrap/>
            <w:vAlign w:val="bottom"/>
            <w:hideMark/>
          </w:tcPr>
          <w:p w14:paraId="114978C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Karen</w:t>
            </w:r>
          </w:p>
        </w:tc>
        <w:tc>
          <w:tcPr>
            <w:tcW w:w="520" w:type="dxa"/>
            <w:shd w:val="clear" w:color="auto" w:fill="auto"/>
            <w:noWrap/>
            <w:vAlign w:val="bottom"/>
            <w:hideMark/>
          </w:tcPr>
          <w:p w14:paraId="4AAA787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w:t>
            </w:r>
          </w:p>
        </w:tc>
      </w:tr>
      <w:tr w:rsidR="000169F1" w:rsidRPr="000169F1" w14:paraId="0754A4C7" w14:textId="77777777" w:rsidTr="000169F1">
        <w:trPr>
          <w:trHeight w:val="300"/>
        </w:trPr>
        <w:tc>
          <w:tcPr>
            <w:tcW w:w="1600" w:type="dxa"/>
            <w:shd w:val="clear" w:color="auto" w:fill="auto"/>
            <w:noWrap/>
            <w:vAlign w:val="bottom"/>
            <w:hideMark/>
          </w:tcPr>
          <w:p w14:paraId="175FE2C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Anderson</w:t>
            </w:r>
          </w:p>
        </w:tc>
        <w:tc>
          <w:tcPr>
            <w:tcW w:w="1240" w:type="dxa"/>
            <w:shd w:val="clear" w:color="auto" w:fill="auto"/>
            <w:noWrap/>
            <w:vAlign w:val="bottom"/>
            <w:hideMark/>
          </w:tcPr>
          <w:p w14:paraId="548A992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Cody</w:t>
            </w:r>
          </w:p>
        </w:tc>
        <w:tc>
          <w:tcPr>
            <w:tcW w:w="520" w:type="dxa"/>
            <w:shd w:val="clear" w:color="auto" w:fill="auto"/>
            <w:noWrap/>
            <w:vAlign w:val="bottom"/>
            <w:hideMark/>
          </w:tcPr>
          <w:p w14:paraId="6421FF86"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583D51D" w14:textId="77777777" w:rsidTr="000169F1">
        <w:trPr>
          <w:trHeight w:val="300"/>
        </w:trPr>
        <w:tc>
          <w:tcPr>
            <w:tcW w:w="1600" w:type="dxa"/>
            <w:shd w:val="clear" w:color="auto" w:fill="auto"/>
            <w:noWrap/>
            <w:vAlign w:val="bottom"/>
            <w:hideMark/>
          </w:tcPr>
          <w:p w14:paraId="55422BC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Anderson</w:t>
            </w:r>
          </w:p>
        </w:tc>
        <w:tc>
          <w:tcPr>
            <w:tcW w:w="1240" w:type="dxa"/>
            <w:shd w:val="clear" w:color="auto" w:fill="auto"/>
            <w:noWrap/>
            <w:vAlign w:val="bottom"/>
            <w:hideMark/>
          </w:tcPr>
          <w:p w14:paraId="66954D3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Russ</w:t>
            </w:r>
          </w:p>
        </w:tc>
        <w:tc>
          <w:tcPr>
            <w:tcW w:w="520" w:type="dxa"/>
            <w:shd w:val="clear" w:color="auto" w:fill="auto"/>
            <w:noWrap/>
            <w:vAlign w:val="bottom"/>
            <w:hideMark/>
          </w:tcPr>
          <w:p w14:paraId="08BF7F5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C82331D" w14:textId="77777777" w:rsidTr="000169F1">
        <w:trPr>
          <w:trHeight w:val="300"/>
        </w:trPr>
        <w:tc>
          <w:tcPr>
            <w:tcW w:w="1600" w:type="dxa"/>
            <w:shd w:val="clear" w:color="auto" w:fill="auto"/>
            <w:noWrap/>
            <w:vAlign w:val="bottom"/>
            <w:hideMark/>
          </w:tcPr>
          <w:p w14:paraId="1D93841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Anderson</w:t>
            </w:r>
          </w:p>
        </w:tc>
        <w:tc>
          <w:tcPr>
            <w:tcW w:w="1240" w:type="dxa"/>
            <w:shd w:val="clear" w:color="auto" w:fill="auto"/>
            <w:noWrap/>
            <w:vAlign w:val="bottom"/>
            <w:hideMark/>
          </w:tcPr>
          <w:p w14:paraId="3F3F35E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Samuel</w:t>
            </w:r>
          </w:p>
        </w:tc>
        <w:tc>
          <w:tcPr>
            <w:tcW w:w="520" w:type="dxa"/>
            <w:shd w:val="clear" w:color="auto" w:fill="auto"/>
            <w:noWrap/>
            <w:vAlign w:val="bottom"/>
            <w:hideMark/>
          </w:tcPr>
          <w:p w14:paraId="7704C18D"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10DD7CA" w14:textId="77777777" w:rsidTr="000169F1">
        <w:trPr>
          <w:trHeight w:val="300"/>
        </w:trPr>
        <w:tc>
          <w:tcPr>
            <w:tcW w:w="1600" w:type="dxa"/>
            <w:shd w:val="clear" w:color="auto" w:fill="auto"/>
            <w:noWrap/>
            <w:vAlign w:val="bottom"/>
            <w:hideMark/>
          </w:tcPr>
          <w:p w14:paraId="79EFA0CB"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Angrimson</w:t>
            </w:r>
            <w:proofErr w:type="spellEnd"/>
          </w:p>
        </w:tc>
        <w:tc>
          <w:tcPr>
            <w:tcW w:w="1240" w:type="dxa"/>
            <w:shd w:val="clear" w:color="auto" w:fill="auto"/>
            <w:noWrap/>
            <w:vAlign w:val="bottom"/>
            <w:hideMark/>
          </w:tcPr>
          <w:p w14:paraId="78F893F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Jay</w:t>
            </w:r>
          </w:p>
        </w:tc>
        <w:tc>
          <w:tcPr>
            <w:tcW w:w="520" w:type="dxa"/>
            <w:shd w:val="clear" w:color="auto" w:fill="auto"/>
            <w:noWrap/>
            <w:vAlign w:val="bottom"/>
            <w:hideMark/>
          </w:tcPr>
          <w:p w14:paraId="73514D4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w:t>
            </w:r>
          </w:p>
        </w:tc>
      </w:tr>
      <w:tr w:rsidR="000169F1" w:rsidRPr="000169F1" w14:paraId="537320E3" w14:textId="77777777" w:rsidTr="000169F1">
        <w:trPr>
          <w:trHeight w:val="300"/>
        </w:trPr>
        <w:tc>
          <w:tcPr>
            <w:tcW w:w="1600" w:type="dxa"/>
            <w:shd w:val="clear" w:color="auto" w:fill="auto"/>
            <w:noWrap/>
            <w:vAlign w:val="bottom"/>
            <w:hideMark/>
          </w:tcPr>
          <w:p w14:paraId="5B1C08C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Apithanakoon</w:t>
            </w:r>
          </w:p>
        </w:tc>
        <w:tc>
          <w:tcPr>
            <w:tcW w:w="1240" w:type="dxa"/>
            <w:shd w:val="clear" w:color="auto" w:fill="auto"/>
            <w:noWrap/>
            <w:vAlign w:val="bottom"/>
            <w:hideMark/>
          </w:tcPr>
          <w:p w14:paraId="5D8943B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Pattera</w:t>
            </w:r>
          </w:p>
        </w:tc>
        <w:tc>
          <w:tcPr>
            <w:tcW w:w="520" w:type="dxa"/>
            <w:shd w:val="clear" w:color="auto" w:fill="auto"/>
            <w:noWrap/>
            <w:vAlign w:val="bottom"/>
            <w:hideMark/>
          </w:tcPr>
          <w:p w14:paraId="75F858C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24ED0D6" w14:textId="77777777" w:rsidTr="000169F1">
        <w:trPr>
          <w:trHeight w:val="300"/>
        </w:trPr>
        <w:tc>
          <w:tcPr>
            <w:tcW w:w="1600" w:type="dxa"/>
            <w:shd w:val="clear" w:color="auto" w:fill="auto"/>
            <w:noWrap/>
            <w:vAlign w:val="bottom"/>
            <w:hideMark/>
          </w:tcPr>
          <w:p w14:paraId="02C186B3"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Aplin</w:t>
            </w:r>
            <w:proofErr w:type="spellEnd"/>
          </w:p>
        </w:tc>
        <w:tc>
          <w:tcPr>
            <w:tcW w:w="1240" w:type="dxa"/>
            <w:shd w:val="clear" w:color="auto" w:fill="auto"/>
            <w:noWrap/>
            <w:vAlign w:val="bottom"/>
            <w:hideMark/>
          </w:tcPr>
          <w:p w14:paraId="5559398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Gregory</w:t>
            </w:r>
          </w:p>
        </w:tc>
        <w:tc>
          <w:tcPr>
            <w:tcW w:w="520" w:type="dxa"/>
            <w:shd w:val="clear" w:color="auto" w:fill="auto"/>
            <w:noWrap/>
            <w:vAlign w:val="bottom"/>
            <w:hideMark/>
          </w:tcPr>
          <w:p w14:paraId="5B00A1D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w:t>
            </w:r>
          </w:p>
        </w:tc>
      </w:tr>
      <w:tr w:rsidR="000169F1" w:rsidRPr="000169F1" w14:paraId="38878979" w14:textId="77777777" w:rsidTr="000169F1">
        <w:trPr>
          <w:trHeight w:val="300"/>
        </w:trPr>
        <w:tc>
          <w:tcPr>
            <w:tcW w:w="1600" w:type="dxa"/>
            <w:shd w:val="clear" w:color="auto" w:fill="auto"/>
            <w:noWrap/>
            <w:vAlign w:val="bottom"/>
            <w:hideMark/>
          </w:tcPr>
          <w:p w14:paraId="64AE800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Arneson</w:t>
            </w:r>
          </w:p>
        </w:tc>
        <w:tc>
          <w:tcPr>
            <w:tcW w:w="1240" w:type="dxa"/>
            <w:shd w:val="clear" w:color="auto" w:fill="auto"/>
            <w:noWrap/>
            <w:vAlign w:val="bottom"/>
            <w:hideMark/>
          </w:tcPr>
          <w:p w14:paraId="15716D2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3B75FD6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8802617" w14:textId="77777777" w:rsidTr="000169F1">
        <w:trPr>
          <w:trHeight w:val="300"/>
        </w:trPr>
        <w:tc>
          <w:tcPr>
            <w:tcW w:w="1600" w:type="dxa"/>
            <w:shd w:val="clear" w:color="auto" w:fill="auto"/>
            <w:noWrap/>
            <w:vAlign w:val="bottom"/>
            <w:hideMark/>
          </w:tcPr>
          <w:p w14:paraId="42B1C91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Aronson</w:t>
            </w:r>
          </w:p>
        </w:tc>
        <w:tc>
          <w:tcPr>
            <w:tcW w:w="1240" w:type="dxa"/>
            <w:shd w:val="clear" w:color="auto" w:fill="auto"/>
            <w:noWrap/>
            <w:vAlign w:val="bottom"/>
            <w:hideMark/>
          </w:tcPr>
          <w:p w14:paraId="397D356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Daniel</w:t>
            </w:r>
          </w:p>
        </w:tc>
        <w:tc>
          <w:tcPr>
            <w:tcW w:w="520" w:type="dxa"/>
            <w:shd w:val="clear" w:color="auto" w:fill="auto"/>
            <w:noWrap/>
            <w:vAlign w:val="bottom"/>
            <w:hideMark/>
          </w:tcPr>
          <w:p w14:paraId="137772E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w:t>
            </w:r>
          </w:p>
        </w:tc>
      </w:tr>
      <w:tr w:rsidR="000169F1" w:rsidRPr="000169F1" w14:paraId="4ACFEC9B" w14:textId="77777777" w:rsidTr="000169F1">
        <w:trPr>
          <w:trHeight w:val="300"/>
        </w:trPr>
        <w:tc>
          <w:tcPr>
            <w:tcW w:w="1600" w:type="dxa"/>
            <w:shd w:val="clear" w:color="auto" w:fill="auto"/>
            <w:noWrap/>
            <w:vAlign w:val="bottom"/>
            <w:hideMark/>
          </w:tcPr>
          <w:p w14:paraId="17422B35"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Arvidson</w:t>
            </w:r>
            <w:proofErr w:type="spellEnd"/>
          </w:p>
        </w:tc>
        <w:tc>
          <w:tcPr>
            <w:tcW w:w="1240" w:type="dxa"/>
            <w:shd w:val="clear" w:color="auto" w:fill="auto"/>
            <w:noWrap/>
            <w:vAlign w:val="bottom"/>
            <w:hideMark/>
          </w:tcPr>
          <w:p w14:paraId="6080447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Curt</w:t>
            </w:r>
          </w:p>
        </w:tc>
        <w:tc>
          <w:tcPr>
            <w:tcW w:w="520" w:type="dxa"/>
            <w:shd w:val="clear" w:color="auto" w:fill="auto"/>
            <w:noWrap/>
            <w:vAlign w:val="bottom"/>
            <w:hideMark/>
          </w:tcPr>
          <w:p w14:paraId="33CFED5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w:t>
            </w:r>
          </w:p>
        </w:tc>
      </w:tr>
      <w:tr w:rsidR="000169F1" w:rsidRPr="000169F1" w14:paraId="5258170D" w14:textId="77777777" w:rsidTr="000169F1">
        <w:trPr>
          <w:trHeight w:val="300"/>
        </w:trPr>
        <w:tc>
          <w:tcPr>
            <w:tcW w:w="1600" w:type="dxa"/>
            <w:shd w:val="clear" w:color="auto" w:fill="auto"/>
            <w:noWrap/>
            <w:vAlign w:val="bottom"/>
            <w:hideMark/>
          </w:tcPr>
          <w:p w14:paraId="25B4C848"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Arvidson</w:t>
            </w:r>
            <w:proofErr w:type="spellEnd"/>
          </w:p>
        </w:tc>
        <w:tc>
          <w:tcPr>
            <w:tcW w:w="1240" w:type="dxa"/>
            <w:shd w:val="clear" w:color="auto" w:fill="auto"/>
            <w:noWrap/>
            <w:vAlign w:val="bottom"/>
            <w:hideMark/>
          </w:tcPr>
          <w:p w14:paraId="2374410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Jessica</w:t>
            </w:r>
          </w:p>
        </w:tc>
        <w:tc>
          <w:tcPr>
            <w:tcW w:w="520" w:type="dxa"/>
            <w:shd w:val="clear" w:color="auto" w:fill="auto"/>
            <w:noWrap/>
            <w:vAlign w:val="bottom"/>
            <w:hideMark/>
          </w:tcPr>
          <w:p w14:paraId="3DF09A3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D930D99" w14:textId="77777777" w:rsidTr="000169F1">
        <w:trPr>
          <w:trHeight w:val="300"/>
        </w:trPr>
        <w:tc>
          <w:tcPr>
            <w:tcW w:w="1600" w:type="dxa"/>
            <w:shd w:val="clear" w:color="auto" w:fill="auto"/>
            <w:noWrap/>
            <w:vAlign w:val="bottom"/>
            <w:hideMark/>
          </w:tcPr>
          <w:p w14:paraId="187931F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Austin</w:t>
            </w:r>
          </w:p>
        </w:tc>
        <w:tc>
          <w:tcPr>
            <w:tcW w:w="1240" w:type="dxa"/>
            <w:shd w:val="clear" w:color="auto" w:fill="auto"/>
            <w:noWrap/>
            <w:vAlign w:val="bottom"/>
            <w:hideMark/>
          </w:tcPr>
          <w:p w14:paraId="7C7F1F0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Bradley</w:t>
            </w:r>
          </w:p>
        </w:tc>
        <w:tc>
          <w:tcPr>
            <w:tcW w:w="520" w:type="dxa"/>
            <w:shd w:val="clear" w:color="auto" w:fill="auto"/>
            <w:noWrap/>
            <w:vAlign w:val="bottom"/>
            <w:hideMark/>
          </w:tcPr>
          <w:p w14:paraId="33D56BBD"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898C087" w14:textId="77777777" w:rsidTr="000169F1">
        <w:trPr>
          <w:trHeight w:val="300"/>
        </w:trPr>
        <w:tc>
          <w:tcPr>
            <w:tcW w:w="1600" w:type="dxa"/>
            <w:shd w:val="clear" w:color="auto" w:fill="auto"/>
            <w:noWrap/>
            <w:vAlign w:val="bottom"/>
            <w:hideMark/>
          </w:tcPr>
          <w:p w14:paraId="2D7D7B8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Azar</w:t>
            </w:r>
          </w:p>
        </w:tc>
        <w:tc>
          <w:tcPr>
            <w:tcW w:w="1240" w:type="dxa"/>
            <w:shd w:val="clear" w:color="auto" w:fill="auto"/>
            <w:noWrap/>
            <w:vAlign w:val="bottom"/>
            <w:hideMark/>
          </w:tcPr>
          <w:p w14:paraId="41F9A95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Frederick</w:t>
            </w:r>
          </w:p>
        </w:tc>
        <w:tc>
          <w:tcPr>
            <w:tcW w:w="520" w:type="dxa"/>
            <w:shd w:val="clear" w:color="auto" w:fill="auto"/>
            <w:noWrap/>
            <w:vAlign w:val="bottom"/>
            <w:hideMark/>
          </w:tcPr>
          <w:p w14:paraId="21E13AC8"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2E50236" w14:textId="77777777" w:rsidTr="000169F1">
        <w:trPr>
          <w:trHeight w:val="300"/>
        </w:trPr>
        <w:tc>
          <w:tcPr>
            <w:tcW w:w="1600" w:type="dxa"/>
            <w:shd w:val="clear" w:color="auto" w:fill="auto"/>
            <w:noWrap/>
            <w:vAlign w:val="bottom"/>
            <w:hideMark/>
          </w:tcPr>
          <w:p w14:paraId="771EEBE2"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Baarsch</w:t>
            </w:r>
            <w:proofErr w:type="spellEnd"/>
          </w:p>
        </w:tc>
        <w:tc>
          <w:tcPr>
            <w:tcW w:w="1240" w:type="dxa"/>
            <w:shd w:val="clear" w:color="auto" w:fill="auto"/>
            <w:noWrap/>
            <w:vAlign w:val="bottom"/>
            <w:hideMark/>
          </w:tcPr>
          <w:p w14:paraId="784C2C1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Mary Jo</w:t>
            </w:r>
          </w:p>
        </w:tc>
        <w:tc>
          <w:tcPr>
            <w:tcW w:w="520" w:type="dxa"/>
            <w:shd w:val="clear" w:color="auto" w:fill="auto"/>
            <w:noWrap/>
            <w:vAlign w:val="bottom"/>
            <w:hideMark/>
          </w:tcPr>
          <w:p w14:paraId="1D4388D5"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8FCDB9E" w14:textId="77777777" w:rsidTr="000169F1">
        <w:trPr>
          <w:trHeight w:val="300"/>
        </w:trPr>
        <w:tc>
          <w:tcPr>
            <w:tcW w:w="1600" w:type="dxa"/>
            <w:shd w:val="clear" w:color="auto" w:fill="auto"/>
            <w:noWrap/>
            <w:vAlign w:val="bottom"/>
            <w:hideMark/>
          </w:tcPr>
          <w:p w14:paraId="6692993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Bain</w:t>
            </w:r>
          </w:p>
        </w:tc>
        <w:tc>
          <w:tcPr>
            <w:tcW w:w="1240" w:type="dxa"/>
            <w:shd w:val="clear" w:color="auto" w:fill="auto"/>
            <w:noWrap/>
            <w:vAlign w:val="bottom"/>
            <w:hideMark/>
          </w:tcPr>
          <w:p w14:paraId="210DF89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James</w:t>
            </w:r>
          </w:p>
        </w:tc>
        <w:tc>
          <w:tcPr>
            <w:tcW w:w="520" w:type="dxa"/>
            <w:shd w:val="clear" w:color="auto" w:fill="auto"/>
            <w:noWrap/>
            <w:vAlign w:val="bottom"/>
            <w:hideMark/>
          </w:tcPr>
          <w:p w14:paraId="3007094F"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E8034B1" w14:textId="77777777" w:rsidTr="000169F1">
        <w:trPr>
          <w:trHeight w:val="300"/>
        </w:trPr>
        <w:tc>
          <w:tcPr>
            <w:tcW w:w="1600" w:type="dxa"/>
            <w:shd w:val="clear" w:color="auto" w:fill="auto"/>
            <w:noWrap/>
            <w:vAlign w:val="bottom"/>
            <w:hideMark/>
          </w:tcPr>
          <w:p w14:paraId="3781ED8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Balow</w:t>
            </w:r>
          </w:p>
        </w:tc>
        <w:tc>
          <w:tcPr>
            <w:tcW w:w="1240" w:type="dxa"/>
            <w:shd w:val="clear" w:color="auto" w:fill="auto"/>
            <w:noWrap/>
            <w:vAlign w:val="bottom"/>
            <w:hideMark/>
          </w:tcPr>
          <w:p w14:paraId="0E831A0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Brian</w:t>
            </w:r>
          </w:p>
        </w:tc>
        <w:tc>
          <w:tcPr>
            <w:tcW w:w="520" w:type="dxa"/>
            <w:shd w:val="clear" w:color="auto" w:fill="auto"/>
            <w:noWrap/>
            <w:vAlign w:val="bottom"/>
            <w:hideMark/>
          </w:tcPr>
          <w:p w14:paraId="568B712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9B90A2A" w14:textId="77777777" w:rsidTr="000169F1">
        <w:trPr>
          <w:trHeight w:val="300"/>
        </w:trPr>
        <w:tc>
          <w:tcPr>
            <w:tcW w:w="1600" w:type="dxa"/>
            <w:shd w:val="clear" w:color="auto" w:fill="auto"/>
            <w:noWrap/>
            <w:vAlign w:val="bottom"/>
            <w:hideMark/>
          </w:tcPr>
          <w:p w14:paraId="5772302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Bamberger</w:t>
            </w:r>
          </w:p>
        </w:tc>
        <w:tc>
          <w:tcPr>
            <w:tcW w:w="1240" w:type="dxa"/>
            <w:shd w:val="clear" w:color="auto" w:fill="auto"/>
            <w:noWrap/>
            <w:vAlign w:val="bottom"/>
            <w:hideMark/>
          </w:tcPr>
          <w:p w14:paraId="52AD6D4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Brent</w:t>
            </w:r>
          </w:p>
        </w:tc>
        <w:tc>
          <w:tcPr>
            <w:tcW w:w="520" w:type="dxa"/>
            <w:shd w:val="clear" w:color="auto" w:fill="auto"/>
            <w:noWrap/>
            <w:vAlign w:val="bottom"/>
            <w:hideMark/>
          </w:tcPr>
          <w:p w14:paraId="62463055"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5FD85E4" w14:textId="77777777" w:rsidTr="000169F1">
        <w:trPr>
          <w:trHeight w:val="300"/>
        </w:trPr>
        <w:tc>
          <w:tcPr>
            <w:tcW w:w="1600" w:type="dxa"/>
            <w:shd w:val="clear" w:color="auto" w:fill="auto"/>
            <w:noWrap/>
            <w:vAlign w:val="bottom"/>
            <w:hideMark/>
          </w:tcPr>
          <w:p w14:paraId="0AC7CC92"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Banchy</w:t>
            </w:r>
            <w:proofErr w:type="spellEnd"/>
          </w:p>
        </w:tc>
        <w:tc>
          <w:tcPr>
            <w:tcW w:w="1240" w:type="dxa"/>
            <w:shd w:val="clear" w:color="auto" w:fill="auto"/>
            <w:noWrap/>
            <w:vAlign w:val="bottom"/>
            <w:hideMark/>
          </w:tcPr>
          <w:p w14:paraId="2DFFB25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Cindy</w:t>
            </w:r>
          </w:p>
        </w:tc>
        <w:tc>
          <w:tcPr>
            <w:tcW w:w="520" w:type="dxa"/>
            <w:shd w:val="clear" w:color="auto" w:fill="auto"/>
            <w:noWrap/>
            <w:vAlign w:val="bottom"/>
            <w:hideMark/>
          </w:tcPr>
          <w:p w14:paraId="45688685"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7BF68B6" w14:textId="77777777" w:rsidTr="000169F1">
        <w:trPr>
          <w:trHeight w:val="300"/>
        </w:trPr>
        <w:tc>
          <w:tcPr>
            <w:tcW w:w="1600" w:type="dxa"/>
            <w:shd w:val="clear" w:color="auto" w:fill="auto"/>
            <w:noWrap/>
            <w:vAlign w:val="bottom"/>
            <w:hideMark/>
          </w:tcPr>
          <w:p w14:paraId="7A06530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Banks</w:t>
            </w:r>
          </w:p>
        </w:tc>
        <w:tc>
          <w:tcPr>
            <w:tcW w:w="1240" w:type="dxa"/>
            <w:shd w:val="clear" w:color="auto" w:fill="auto"/>
            <w:noWrap/>
            <w:vAlign w:val="bottom"/>
            <w:hideMark/>
          </w:tcPr>
          <w:p w14:paraId="5FACB75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Stephen</w:t>
            </w:r>
          </w:p>
        </w:tc>
        <w:tc>
          <w:tcPr>
            <w:tcW w:w="520" w:type="dxa"/>
            <w:shd w:val="clear" w:color="auto" w:fill="auto"/>
            <w:noWrap/>
            <w:vAlign w:val="bottom"/>
            <w:hideMark/>
          </w:tcPr>
          <w:p w14:paraId="0001950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w:t>
            </w:r>
          </w:p>
        </w:tc>
      </w:tr>
      <w:tr w:rsidR="000169F1" w:rsidRPr="000169F1" w14:paraId="3F891DCE" w14:textId="77777777" w:rsidTr="000169F1">
        <w:trPr>
          <w:trHeight w:val="300"/>
        </w:trPr>
        <w:tc>
          <w:tcPr>
            <w:tcW w:w="1600" w:type="dxa"/>
            <w:shd w:val="clear" w:color="auto" w:fill="auto"/>
            <w:noWrap/>
            <w:vAlign w:val="bottom"/>
            <w:hideMark/>
          </w:tcPr>
          <w:p w14:paraId="6521044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Bard</w:t>
            </w:r>
          </w:p>
        </w:tc>
        <w:tc>
          <w:tcPr>
            <w:tcW w:w="1240" w:type="dxa"/>
            <w:shd w:val="clear" w:color="auto" w:fill="auto"/>
            <w:noWrap/>
            <w:vAlign w:val="bottom"/>
            <w:hideMark/>
          </w:tcPr>
          <w:p w14:paraId="3EAE10A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Paul</w:t>
            </w:r>
          </w:p>
        </w:tc>
        <w:tc>
          <w:tcPr>
            <w:tcW w:w="520" w:type="dxa"/>
            <w:shd w:val="clear" w:color="auto" w:fill="auto"/>
            <w:noWrap/>
            <w:vAlign w:val="bottom"/>
            <w:hideMark/>
          </w:tcPr>
          <w:p w14:paraId="36C1AFF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Z</w:t>
            </w:r>
          </w:p>
        </w:tc>
      </w:tr>
      <w:tr w:rsidR="000169F1" w:rsidRPr="000169F1" w14:paraId="4BDC0103" w14:textId="77777777" w:rsidTr="000169F1">
        <w:trPr>
          <w:trHeight w:val="300"/>
        </w:trPr>
        <w:tc>
          <w:tcPr>
            <w:tcW w:w="1600" w:type="dxa"/>
            <w:shd w:val="clear" w:color="auto" w:fill="auto"/>
            <w:noWrap/>
            <w:vAlign w:val="bottom"/>
            <w:hideMark/>
          </w:tcPr>
          <w:p w14:paraId="0A4937B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Barkley</w:t>
            </w:r>
          </w:p>
        </w:tc>
        <w:tc>
          <w:tcPr>
            <w:tcW w:w="1240" w:type="dxa"/>
            <w:shd w:val="clear" w:color="auto" w:fill="auto"/>
            <w:noWrap/>
            <w:vAlign w:val="bottom"/>
            <w:hideMark/>
          </w:tcPr>
          <w:p w14:paraId="35EB0CB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Shaun</w:t>
            </w:r>
          </w:p>
        </w:tc>
        <w:tc>
          <w:tcPr>
            <w:tcW w:w="520" w:type="dxa"/>
            <w:shd w:val="clear" w:color="auto" w:fill="auto"/>
            <w:noWrap/>
            <w:vAlign w:val="bottom"/>
            <w:hideMark/>
          </w:tcPr>
          <w:p w14:paraId="1553D34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9921CD3" w14:textId="77777777" w:rsidTr="000169F1">
        <w:trPr>
          <w:trHeight w:val="300"/>
        </w:trPr>
        <w:tc>
          <w:tcPr>
            <w:tcW w:w="1600" w:type="dxa"/>
            <w:shd w:val="clear" w:color="auto" w:fill="auto"/>
            <w:noWrap/>
            <w:vAlign w:val="bottom"/>
            <w:hideMark/>
          </w:tcPr>
          <w:p w14:paraId="521FA3D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Benedict</w:t>
            </w:r>
          </w:p>
        </w:tc>
        <w:tc>
          <w:tcPr>
            <w:tcW w:w="1240" w:type="dxa"/>
            <w:shd w:val="clear" w:color="auto" w:fill="auto"/>
            <w:noWrap/>
            <w:vAlign w:val="bottom"/>
            <w:hideMark/>
          </w:tcPr>
          <w:p w14:paraId="22DE0B9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3B702D9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103D929" w14:textId="77777777" w:rsidTr="000169F1">
        <w:trPr>
          <w:trHeight w:val="300"/>
        </w:trPr>
        <w:tc>
          <w:tcPr>
            <w:tcW w:w="1600" w:type="dxa"/>
            <w:shd w:val="clear" w:color="auto" w:fill="auto"/>
            <w:noWrap/>
            <w:vAlign w:val="bottom"/>
            <w:hideMark/>
          </w:tcPr>
          <w:p w14:paraId="5568A71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Benson</w:t>
            </w:r>
          </w:p>
        </w:tc>
        <w:tc>
          <w:tcPr>
            <w:tcW w:w="1240" w:type="dxa"/>
            <w:shd w:val="clear" w:color="auto" w:fill="auto"/>
            <w:noWrap/>
            <w:vAlign w:val="bottom"/>
            <w:hideMark/>
          </w:tcPr>
          <w:p w14:paraId="2ADFE2E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Dawn</w:t>
            </w:r>
          </w:p>
        </w:tc>
        <w:tc>
          <w:tcPr>
            <w:tcW w:w="520" w:type="dxa"/>
            <w:shd w:val="clear" w:color="auto" w:fill="auto"/>
            <w:noWrap/>
            <w:vAlign w:val="bottom"/>
            <w:hideMark/>
          </w:tcPr>
          <w:p w14:paraId="6A1133F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67011FF" w14:textId="77777777" w:rsidTr="000169F1">
        <w:trPr>
          <w:trHeight w:val="300"/>
        </w:trPr>
        <w:tc>
          <w:tcPr>
            <w:tcW w:w="1600" w:type="dxa"/>
            <w:shd w:val="clear" w:color="auto" w:fill="auto"/>
            <w:noWrap/>
            <w:vAlign w:val="bottom"/>
            <w:hideMark/>
          </w:tcPr>
          <w:p w14:paraId="7BAEBD7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Bergstrom</w:t>
            </w:r>
          </w:p>
        </w:tc>
        <w:tc>
          <w:tcPr>
            <w:tcW w:w="1240" w:type="dxa"/>
            <w:shd w:val="clear" w:color="auto" w:fill="auto"/>
            <w:noWrap/>
            <w:vAlign w:val="bottom"/>
            <w:hideMark/>
          </w:tcPr>
          <w:p w14:paraId="79A7EB6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39FDBE0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w:t>
            </w:r>
          </w:p>
        </w:tc>
      </w:tr>
      <w:tr w:rsidR="000169F1" w:rsidRPr="000169F1" w14:paraId="26760BF1" w14:textId="77777777" w:rsidTr="000169F1">
        <w:trPr>
          <w:trHeight w:val="300"/>
        </w:trPr>
        <w:tc>
          <w:tcPr>
            <w:tcW w:w="1600" w:type="dxa"/>
            <w:shd w:val="clear" w:color="auto" w:fill="auto"/>
            <w:noWrap/>
            <w:vAlign w:val="bottom"/>
            <w:hideMark/>
          </w:tcPr>
          <w:p w14:paraId="246F3C5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Birk</w:t>
            </w:r>
          </w:p>
        </w:tc>
        <w:tc>
          <w:tcPr>
            <w:tcW w:w="1240" w:type="dxa"/>
            <w:shd w:val="clear" w:color="auto" w:fill="auto"/>
            <w:noWrap/>
            <w:vAlign w:val="bottom"/>
            <w:hideMark/>
          </w:tcPr>
          <w:p w14:paraId="5A6B24E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Benjamin</w:t>
            </w:r>
          </w:p>
        </w:tc>
        <w:tc>
          <w:tcPr>
            <w:tcW w:w="520" w:type="dxa"/>
            <w:shd w:val="clear" w:color="auto" w:fill="auto"/>
            <w:noWrap/>
            <w:vAlign w:val="bottom"/>
            <w:hideMark/>
          </w:tcPr>
          <w:p w14:paraId="5B74AF4D"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C1DBC92" w14:textId="77777777" w:rsidTr="000169F1">
        <w:trPr>
          <w:trHeight w:val="300"/>
        </w:trPr>
        <w:tc>
          <w:tcPr>
            <w:tcW w:w="1600" w:type="dxa"/>
            <w:shd w:val="clear" w:color="auto" w:fill="auto"/>
            <w:noWrap/>
            <w:vAlign w:val="bottom"/>
            <w:hideMark/>
          </w:tcPr>
          <w:p w14:paraId="19B4F6C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Birk</w:t>
            </w:r>
          </w:p>
        </w:tc>
        <w:tc>
          <w:tcPr>
            <w:tcW w:w="1240" w:type="dxa"/>
            <w:shd w:val="clear" w:color="auto" w:fill="auto"/>
            <w:noWrap/>
            <w:vAlign w:val="bottom"/>
            <w:hideMark/>
          </w:tcPr>
          <w:p w14:paraId="4E6B8B5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Matthew</w:t>
            </w:r>
          </w:p>
        </w:tc>
        <w:tc>
          <w:tcPr>
            <w:tcW w:w="520" w:type="dxa"/>
            <w:shd w:val="clear" w:color="auto" w:fill="auto"/>
            <w:noWrap/>
            <w:vAlign w:val="bottom"/>
            <w:hideMark/>
          </w:tcPr>
          <w:p w14:paraId="0ECDE6D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B228018" w14:textId="77777777" w:rsidTr="000169F1">
        <w:trPr>
          <w:trHeight w:val="300"/>
        </w:trPr>
        <w:tc>
          <w:tcPr>
            <w:tcW w:w="1600" w:type="dxa"/>
            <w:shd w:val="clear" w:color="auto" w:fill="auto"/>
            <w:noWrap/>
            <w:vAlign w:val="bottom"/>
            <w:hideMark/>
          </w:tcPr>
          <w:p w14:paraId="6BD7E72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Bishop</w:t>
            </w:r>
          </w:p>
        </w:tc>
        <w:tc>
          <w:tcPr>
            <w:tcW w:w="1240" w:type="dxa"/>
            <w:shd w:val="clear" w:color="auto" w:fill="auto"/>
            <w:noWrap/>
            <w:vAlign w:val="bottom"/>
            <w:hideMark/>
          </w:tcPr>
          <w:p w14:paraId="54CCCE1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Tara</w:t>
            </w:r>
          </w:p>
        </w:tc>
        <w:tc>
          <w:tcPr>
            <w:tcW w:w="520" w:type="dxa"/>
            <w:shd w:val="clear" w:color="auto" w:fill="auto"/>
            <w:noWrap/>
            <w:vAlign w:val="bottom"/>
            <w:hideMark/>
          </w:tcPr>
          <w:p w14:paraId="500C18D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w:t>
            </w:r>
          </w:p>
        </w:tc>
      </w:tr>
      <w:tr w:rsidR="000169F1" w:rsidRPr="000169F1" w14:paraId="0610FF10" w14:textId="77777777" w:rsidTr="000169F1">
        <w:trPr>
          <w:trHeight w:val="300"/>
        </w:trPr>
        <w:tc>
          <w:tcPr>
            <w:tcW w:w="1600" w:type="dxa"/>
            <w:shd w:val="clear" w:color="auto" w:fill="auto"/>
            <w:noWrap/>
            <w:vAlign w:val="bottom"/>
            <w:hideMark/>
          </w:tcPr>
          <w:p w14:paraId="7599003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Blackmon</w:t>
            </w:r>
          </w:p>
        </w:tc>
        <w:tc>
          <w:tcPr>
            <w:tcW w:w="1240" w:type="dxa"/>
            <w:shd w:val="clear" w:color="auto" w:fill="auto"/>
            <w:noWrap/>
            <w:vAlign w:val="bottom"/>
            <w:hideMark/>
          </w:tcPr>
          <w:p w14:paraId="09A9522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Matthew</w:t>
            </w:r>
          </w:p>
        </w:tc>
        <w:tc>
          <w:tcPr>
            <w:tcW w:w="520" w:type="dxa"/>
            <w:shd w:val="clear" w:color="auto" w:fill="auto"/>
            <w:noWrap/>
            <w:vAlign w:val="bottom"/>
            <w:hideMark/>
          </w:tcPr>
          <w:p w14:paraId="3FC1BA3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1762735" w14:textId="77777777" w:rsidTr="000169F1">
        <w:trPr>
          <w:trHeight w:val="300"/>
        </w:trPr>
        <w:tc>
          <w:tcPr>
            <w:tcW w:w="1600" w:type="dxa"/>
            <w:shd w:val="clear" w:color="auto" w:fill="auto"/>
            <w:noWrap/>
            <w:vAlign w:val="bottom"/>
            <w:hideMark/>
          </w:tcPr>
          <w:p w14:paraId="5515B5B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Blankenship</w:t>
            </w:r>
          </w:p>
        </w:tc>
        <w:tc>
          <w:tcPr>
            <w:tcW w:w="1240" w:type="dxa"/>
            <w:shd w:val="clear" w:color="auto" w:fill="auto"/>
            <w:noWrap/>
            <w:vAlign w:val="bottom"/>
            <w:hideMark/>
          </w:tcPr>
          <w:p w14:paraId="3CE83FF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Thomas</w:t>
            </w:r>
          </w:p>
        </w:tc>
        <w:tc>
          <w:tcPr>
            <w:tcW w:w="520" w:type="dxa"/>
            <w:shd w:val="clear" w:color="auto" w:fill="auto"/>
            <w:noWrap/>
            <w:vAlign w:val="bottom"/>
            <w:hideMark/>
          </w:tcPr>
          <w:p w14:paraId="34E99E9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D294081" w14:textId="77777777" w:rsidTr="000169F1">
        <w:trPr>
          <w:trHeight w:val="300"/>
        </w:trPr>
        <w:tc>
          <w:tcPr>
            <w:tcW w:w="1600" w:type="dxa"/>
            <w:shd w:val="clear" w:color="auto" w:fill="auto"/>
            <w:noWrap/>
            <w:vAlign w:val="bottom"/>
            <w:hideMark/>
          </w:tcPr>
          <w:p w14:paraId="2CCAC4A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Block</w:t>
            </w:r>
          </w:p>
        </w:tc>
        <w:tc>
          <w:tcPr>
            <w:tcW w:w="1240" w:type="dxa"/>
            <w:shd w:val="clear" w:color="auto" w:fill="auto"/>
            <w:noWrap/>
            <w:vAlign w:val="bottom"/>
            <w:hideMark/>
          </w:tcPr>
          <w:p w14:paraId="79E69DB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Robert</w:t>
            </w:r>
          </w:p>
        </w:tc>
        <w:tc>
          <w:tcPr>
            <w:tcW w:w="520" w:type="dxa"/>
            <w:shd w:val="clear" w:color="auto" w:fill="auto"/>
            <w:noWrap/>
            <w:vAlign w:val="bottom"/>
            <w:hideMark/>
          </w:tcPr>
          <w:p w14:paraId="1F3E896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w:t>
            </w:r>
          </w:p>
        </w:tc>
      </w:tr>
      <w:tr w:rsidR="000169F1" w:rsidRPr="000169F1" w14:paraId="7B633543" w14:textId="77777777" w:rsidTr="000169F1">
        <w:trPr>
          <w:trHeight w:val="300"/>
        </w:trPr>
        <w:tc>
          <w:tcPr>
            <w:tcW w:w="1600" w:type="dxa"/>
            <w:shd w:val="clear" w:color="auto" w:fill="auto"/>
            <w:noWrap/>
            <w:vAlign w:val="bottom"/>
            <w:hideMark/>
          </w:tcPr>
          <w:p w14:paraId="729C6EC6"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Boddipalli</w:t>
            </w:r>
            <w:proofErr w:type="spellEnd"/>
          </w:p>
        </w:tc>
        <w:tc>
          <w:tcPr>
            <w:tcW w:w="1240" w:type="dxa"/>
            <w:shd w:val="clear" w:color="auto" w:fill="auto"/>
            <w:noWrap/>
            <w:vAlign w:val="bottom"/>
            <w:hideMark/>
          </w:tcPr>
          <w:p w14:paraId="7652A0EE"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Viveka</w:t>
            </w:r>
            <w:proofErr w:type="spellEnd"/>
          </w:p>
        </w:tc>
        <w:tc>
          <w:tcPr>
            <w:tcW w:w="520" w:type="dxa"/>
            <w:shd w:val="clear" w:color="auto" w:fill="auto"/>
            <w:noWrap/>
            <w:vAlign w:val="bottom"/>
            <w:hideMark/>
          </w:tcPr>
          <w:p w14:paraId="5AF4C62B"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B926927" w14:textId="77777777" w:rsidTr="000169F1">
        <w:trPr>
          <w:trHeight w:val="300"/>
        </w:trPr>
        <w:tc>
          <w:tcPr>
            <w:tcW w:w="1600" w:type="dxa"/>
            <w:shd w:val="clear" w:color="auto" w:fill="auto"/>
            <w:noWrap/>
            <w:vAlign w:val="bottom"/>
            <w:hideMark/>
          </w:tcPr>
          <w:p w14:paraId="27FF3CC8"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Boehnen</w:t>
            </w:r>
            <w:proofErr w:type="spellEnd"/>
          </w:p>
        </w:tc>
        <w:tc>
          <w:tcPr>
            <w:tcW w:w="1240" w:type="dxa"/>
            <w:shd w:val="clear" w:color="auto" w:fill="auto"/>
            <w:noWrap/>
            <w:vAlign w:val="bottom"/>
            <w:hideMark/>
          </w:tcPr>
          <w:p w14:paraId="05CB9EC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6F97BF4A"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9170378" w14:textId="77777777" w:rsidTr="000169F1">
        <w:trPr>
          <w:trHeight w:val="300"/>
        </w:trPr>
        <w:tc>
          <w:tcPr>
            <w:tcW w:w="1600" w:type="dxa"/>
            <w:shd w:val="clear" w:color="auto" w:fill="auto"/>
            <w:noWrap/>
            <w:vAlign w:val="bottom"/>
            <w:hideMark/>
          </w:tcPr>
          <w:p w14:paraId="2AD8CCF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Bourgeois</w:t>
            </w:r>
          </w:p>
        </w:tc>
        <w:tc>
          <w:tcPr>
            <w:tcW w:w="1240" w:type="dxa"/>
            <w:shd w:val="clear" w:color="auto" w:fill="auto"/>
            <w:noWrap/>
            <w:vAlign w:val="bottom"/>
            <w:hideMark/>
          </w:tcPr>
          <w:p w14:paraId="5A3C0AB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4C746A18"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0DEEAE0" w14:textId="77777777" w:rsidTr="000169F1">
        <w:trPr>
          <w:trHeight w:val="300"/>
        </w:trPr>
        <w:tc>
          <w:tcPr>
            <w:tcW w:w="1600" w:type="dxa"/>
            <w:shd w:val="clear" w:color="auto" w:fill="auto"/>
            <w:noWrap/>
            <w:vAlign w:val="bottom"/>
            <w:hideMark/>
          </w:tcPr>
          <w:p w14:paraId="72ECE9E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Bradley</w:t>
            </w:r>
          </w:p>
        </w:tc>
        <w:tc>
          <w:tcPr>
            <w:tcW w:w="1240" w:type="dxa"/>
            <w:shd w:val="clear" w:color="auto" w:fill="auto"/>
            <w:noWrap/>
            <w:vAlign w:val="bottom"/>
            <w:hideMark/>
          </w:tcPr>
          <w:p w14:paraId="05D5746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Reid</w:t>
            </w:r>
          </w:p>
        </w:tc>
        <w:tc>
          <w:tcPr>
            <w:tcW w:w="520" w:type="dxa"/>
            <w:shd w:val="clear" w:color="auto" w:fill="auto"/>
            <w:noWrap/>
            <w:vAlign w:val="bottom"/>
            <w:hideMark/>
          </w:tcPr>
          <w:p w14:paraId="68DF12B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AC0DC20" w14:textId="77777777" w:rsidTr="000169F1">
        <w:trPr>
          <w:trHeight w:val="300"/>
        </w:trPr>
        <w:tc>
          <w:tcPr>
            <w:tcW w:w="1600" w:type="dxa"/>
            <w:shd w:val="clear" w:color="auto" w:fill="auto"/>
            <w:noWrap/>
            <w:vAlign w:val="bottom"/>
            <w:hideMark/>
          </w:tcPr>
          <w:p w14:paraId="12E563C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Brandenburg</w:t>
            </w:r>
          </w:p>
        </w:tc>
        <w:tc>
          <w:tcPr>
            <w:tcW w:w="1240" w:type="dxa"/>
            <w:shd w:val="clear" w:color="auto" w:fill="auto"/>
            <w:noWrap/>
            <w:vAlign w:val="bottom"/>
            <w:hideMark/>
          </w:tcPr>
          <w:p w14:paraId="053178F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Kirk</w:t>
            </w:r>
          </w:p>
        </w:tc>
        <w:tc>
          <w:tcPr>
            <w:tcW w:w="520" w:type="dxa"/>
            <w:shd w:val="clear" w:color="auto" w:fill="auto"/>
            <w:noWrap/>
            <w:vAlign w:val="bottom"/>
            <w:hideMark/>
          </w:tcPr>
          <w:p w14:paraId="55F9C9D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w:t>
            </w:r>
          </w:p>
        </w:tc>
      </w:tr>
      <w:tr w:rsidR="000169F1" w:rsidRPr="000169F1" w14:paraId="2C3EFF9C" w14:textId="77777777" w:rsidTr="000169F1">
        <w:trPr>
          <w:trHeight w:val="300"/>
        </w:trPr>
        <w:tc>
          <w:tcPr>
            <w:tcW w:w="1600" w:type="dxa"/>
            <w:shd w:val="clear" w:color="auto" w:fill="auto"/>
            <w:noWrap/>
            <w:vAlign w:val="bottom"/>
            <w:hideMark/>
          </w:tcPr>
          <w:p w14:paraId="03C9991C"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Brengman</w:t>
            </w:r>
            <w:proofErr w:type="spellEnd"/>
          </w:p>
        </w:tc>
        <w:tc>
          <w:tcPr>
            <w:tcW w:w="1240" w:type="dxa"/>
            <w:shd w:val="clear" w:color="auto" w:fill="auto"/>
            <w:noWrap/>
            <w:vAlign w:val="bottom"/>
            <w:hideMark/>
          </w:tcPr>
          <w:p w14:paraId="680386B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Mark</w:t>
            </w:r>
          </w:p>
        </w:tc>
        <w:tc>
          <w:tcPr>
            <w:tcW w:w="520" w:type="dxa"/>
            <w:shd w:val="clear" w:color="auto" w:fill="auto"/>
            <w:noWrap/>
            <w:vAlign w:val="bottom"/>
            <w:hideMark/>
          </w:tcPr>
          <w:p w14:paraId="6A53CF2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01BBB54" w14:textId="77777777" w:rsidTr="000169F1">
        <w:trPr>
          <w:trHeight w:val="300"/>
        </w:trPr>
        <w:tc>
          <w:tcPr>
            <w:tcW w:w="1600" w:type="dxa"/>
            <w:shd w:val="clear" w:color="auto" w:fill="auto"/>
            <w:noWrap/>
            <w:vAlign w:val="bottom"/>
            <w:hideMark/>
          </w:tcPr>
          <w:p w14:paraId="07E0C17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Brooks</w:t>
            </w:r>
          </w:p>
        </w:tc>
        <w:tc>
          <w:tcPr>
            <w:tcW w:w="1240" w:type="dxa"/>
            <w:shd w:val="clear" w:color="auto" w:fill="auto"/>
            <w:noWrap/>
            <w:vAlign w:val="bottom"/>
            <w:hideMark/>
          </w:tcPr>
          <w:p w14:paraId="546BACA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Andrew</w:t>
            </w:r>
          </w:p>
        </w:tc>
        <w:tc>
          <w:tcPr>
            <w:tcW w:w="520" w:type="dxa"/>
            <w:shd w:val="clear" w:color="auto" w:fill="auto"/>
            <w:noWrap/>
            <w:vAlign w:val="bottom"/>
            <w:hideMark/>
          </w:tcPr>
          <w:p w14:paraId="41CA7C9F"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75724E9" w14:textId="77777777" w:rsidTr="000169F1">
        <w:trPr>
          <w:trHeight w:val="300"/>
        </w:trPr>
        <w:tc>
          <w:tcPr>
            <w:tcW w:w="1600" w:type="dxa"/>
            <w:shd w:val="clear" w:color="auto" w:fill="auto"/>
            <w:noWrap/>
            <w:vAlign w:val="bottom"/>
            <w:hideMark/>
          </w:tcPr>
          <w:p w14:paraId="12EE37A5"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Buckman</w:t>
            </w:r>
            <w:proofErr w:type="spellEnd"/>
          </w:p>
        </w:tc>
        <w:tc>
          <w:tcPr>
            <w:tcW w:w="1240" w:type="dxa"/>
            <w:shd w:val="clear" w:color="auto" w:fill="auto"/>
            <w:noWrap/>
            <w:vAlign w:val="bottom"/>
            <w:hideMark/>
          </w:tcPr>
          <w:p w14:paraId="57D97C4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Paul</w:t>
            </w:r>
          </w:p>
        </w:tc>
        <w:tc>
          <w:tcPr>
            <w:tcW w:w="520" w:type="dxa"/>
            <w:shd w:val="clear" w:color="auto" w:fill="auto"/>
            <w:noWrap/>
            <w:vAlign w:val="bottom"/>
            <w:hideMark/>
          </w:tcPr>
          <w:p w14:paraId="4D816045"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F3D7D84" w14:textId="77777777" w:rsidTr="000169F1">
        <w:trPr>
          <w:trHeight w:val="300"/>
        </w:trPr>
        <w:tc>
          <w:tcPr>
            <w:tcW w:w="1600" w:type="dxa"/>
            <w:shd w:val="clear" w:color="auto" w:fill="auto"/>
            <w:noWrap/>
            <w:vAlign w:val="bottom"/>
            <w:hideMark/>
          </w:tcPr>
          <w:p w14:paraId="652FE36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Buller</w:t>
            </w:r>
          </w:p>
        </w:tc>
        <w:tc>
          <w:tcPr>
            <w:tcW w:w="1240" w:type="dxa"/>
            <w:shd w:val="clear" w:color="auto" w:fill="auto"/>
            <w:noWrap/>
            <w:vAlign w:val="bottom"/>
            <w:hideMark/>
          </w:tcPr>
          <w:p w14:paraId="79348BE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Mark</w:t>
            </w:r>
          </w:p>
        </w:tc>
        <w:tc>
          <w:tcPr>
            <w:tcW w:w="520" w:type="dxa"/>
            <w:shd w:val="clear" w:color="auto" w:fill="auto"/>
            <w:noWrap/>
            <w:vAlign w:val="bottom"/>
            <w:hideMark/>
          </w:tcPr>
          <w:p w14:paraId="6FE8562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1FCE2B5" w14:textId="77777777" w:rsidTr="000169F1">
        <w:trPr>
          <w:trHeight w:val="300"/>
        </w:trPr>
        <w:tc>
          <w:tcPr>
            <w:tcW w:w="1600" w:type="dxa"/>
            <w:shd w:val="clear" w:color="auto" w:fill="auto"/>
            <w:noWrap/>
            <w:vAlign w:val="bottom"/>
            <w:hideMark/>
          </w:tcPr>
          <w:p w14:paraId="3505141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Buller</w:t>
            </w:r>
          </w:p>
        </w:tc>
        <w:tc>
          <w:tcPr>
            <w:tcW w:w="1240" w:type="dxa"/>
            <w:shd w:val="clear" w:color="auto" w:fill="auto"/>
            <w:noWrap/>
            <w:vAlign w:val="bottom"/>
            <w:hideMark/>
          </w:tcPr>
          <w:p w14:paraId="1EE04F6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1E522FB5"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5CC3745" w14:textId="77777777" w:rsidTr="000169F1">
        <w:trPr>
          <w:trHeight w:val="300"/>
        </w:trPr>
        <w:tc>
          <w:tcPr>
            <w:tcW w:w="1600" w:type="dxa"/>
            <w:shd w:val="clear" w:color="auto" w:fill="auto"/>
            <w:noWrap/>
            <w:vAlign w:val="bottom"/>
            <w:hideMark/>
          </w:tcPr>
          <w:p w14:paraId="6D921D2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Bunge</w:t>
            </w:r>
          </w:p>
        </w:tc>
        <w:tc>
          <w:tcPr>
            <w:tcW w:w="1240" w:type="dxa"/>
            <w:shd w:val="clear" w:color="auto" w:fill="auto"/>
            <w:noWrap/>
            <w:vAlign w:val="bottom"/>
            <w:hideMark/>
          </w:tcPr>
          <w:p w14:paraId="19766F5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Terrence</w:t>
            </w:r>
          </w:p>
        </w:tc>
        <w:tc>
          <w:tcPr>
            <w:tcW w:w="520" w:type="dxa"/>
            <w:shd w:val="clear" w:color="auto" w:fill="auto"/>
            <w:noWrap/>
            <w:vAlign w:val="bottom"/>
            <w:hideMark/>
          </w:tcPr>
          <w:p w14:paraId="6F9A195F"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E334D40" w14:textId="77777777" w:rsidTr="000169F1">
        <w:trPr>
          <w:trHeight w:val="300"/>
        </w:trPr>
        <w:tc>
          <w:tcPr>
            <w:tcW w:w="1600" w:type="dxa"/>
            <w:shd w:val="clear" w:color="auto" w:fill="auto"/>
            <w:noWrap/>
            <w:vAlign w:val="bottom"/>
            <w:hideMark/>
          </w:tcPr>
          <w:p w14:paraId="0670F8F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Bunkers</w:t>
            </w:r>
          </w:p>
        </w:tc>
        <w:tc>
          <w:tcPr>
            <w:tcW w:w="1240" w:type="dxa"/>
            <w:shd w:val="clear" w:color="auto" w:fill="auto"/>
            <w:noWrap/>
            <w:vAlign w:val="bottom"/>
            <w:hideMark/>
          </w:tcPr>
          <w:p w14:paraId="370B8CE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Brian</w:t>
            </w:r>
          </w:p>
        </w:tc>
        <w:tc>
          <w:tcPr>
            <w:tcW w:w="520" w:type="dxa"/>
            <w:shd w:val="clear" w:color="auto" w:fill="auto"/>
            <w:noWrap/>
            <w:vAlign w:val="bottom"/>
            <w:hideMark/>
          </w:tcPr>
          <w:p w14:paraId="5129086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8221732" w14:textId="77777777" w:rsidTr="000169F1">
        <w:trPr>
          <w:trHeight w:val="300"/>
        </w:trPr>
        <w:tc>
          <w:tcPr>
            <w:tcW w:w="1600" w:type="dxa"/>
            <w:shd w:val="clear" w:color="auto" w:fill="auto"/>
            <w:noWrap/>
            <w:vAlign w:val="bottom"/>
            <w:hideMark/>
          </w:tcPr>
          <w:p w14:paraId="01276C3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Burkhart</w:t>
            </w:r>
          </w:p>
        </w:tc>
        <w:tc>
          <w:tcPr>
            <w:tcW w:w="1240" w:type="dxa"/>
            <w:shd w:val="clear" w:color="auto" w:fill="auto"/>
            <w:noWrap/>
            <w:vAlign w:val="bottom"/>
            <w:hideMark/>
          </w:tcPr>
          <w:p w14:paraId="606E426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Robbie</w:t>
            </w:r>
          </w:p>
        </w:tc>
        <w:tc>
          <w:tcPr>
            <w:tcW w:w="520" w:type="dxa"/>
            <w:shd w:val="clear" w:color="auto" w:fill="auto"/>
            <w:noWrap/>
            <w:vAlign w:val="bottom"/>
            <w:hideMark/>
          </w:tcPr>
          <w:p w14:paraId="00F668E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w:t>
            </w:r>
          </w:p>
        </w:tc>
      </w:tr>
      <w:tr w:rsidR="000169F1" w:rsidRPr="000169F1" w14:paraId="217919D1" w14:textId="77777777" w:rsidTr="000169F1">
        <w:trPr>
          <w:trHeight w:val="300"/>
        </w:trPr>
        <w:tc>
          <w:tcPr>
            <w:tcW w:w="1600" w:type="dxa"/>
            <w:shd w:val="clear" w:color="auto" w:fill="auto"/>
            <w:noWrap/>
            <w:vAlign w:val="bottom"/>
            <w:hideMark/>
          </w:tcPr>
          <w:p w14:paraId="1EE0870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BURNS</w:t>
            </w:r>
          </w:p>
        </w:tc>
        <w:tc>
          <w:tcPr>
            <w:tcW w:w="1240" w:type="dxa"/>
            <w:shd w:val="clear" w:color="auto" w:fill="auto"/>
            <w:noWrap/>
            <w:vAlign w:val="bottom"/>
            <w:hideMark/>
          </w:tcPr>
          <w:p w14:paraId="26A8B67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DOUGLAS</w:t>
            </w:r>
          </w:p>
        </w:tc>
        <w:tc>
          <w:tcPr>
            <w:tcW w:w="520" w:type="dxa"/>
            <w:shd w:val="clear" w:color="auto" w:fill="auto"/>
            <w:noWrap/>
            <w:vAlign w:val="bottom"/>
            <w:hideMark/>
          </w:tcPr>
          <w:p w14:paraId="316C43F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w:t>
            </w:r>
          </w:p>
        </w:tc>
      </w:tr>
      <w:tr w:rsidR="000169F1" w:rsidRPr="000169F1" w14:paraId="131D5146" w14:textId="77777777" w:rsidTr="000169F1">
        <w:trPr>
          <w:trHeight w:val="300"/>
        </w:trPr>
        <w:tc>
          <w:tcPr>
            <w:tcW w:w="1600" w:type="dxa"/>
            <w:shd w:val="clear" w:color="auto" w:fill="auto"/>
            <w:noWrap/>
            <w:vAlign w:val="bottom"/>
            <w:hideMark/>
          </w:tcPr>
          <w:p w14:paraId="3DE01B0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Burns</w:t>
            </w:r>
          </w:p>
        </w:tc>
        <w:tc>
          <w:tcPr>
            <w:tcW w:w="1240" w:type="dxa"/>
            <w:shd w:val="clear" w:color="auto" w:fill="auto"/>
            <w:noWrap/>
            <w:vAlign w:val="bottom"/>
            <w:hideMark/>
          </w:tcPr>
          <w:p w14:paraId="597A21F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Scott</w:t>
            </w:r>
          </w:p>
        </w:tc>
        <w:tc>
          <w:tcPr>
            <w:tcW w:w="520" w:type="dxa"/>
            <w:shd w:val="clear" w:color="auto" w:fill="auto"/>
            <w:noWrap/>
            <w:vAlign w:val="bottom"/>
            <w:hideMark/>
          </w:tcPr>
          <w:p w14:paraId="3D76D6DA"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A30804E" w14:textId="77777777" w:rsidTr="000169F1">
        <w:trPr>
          <w:trHeight w:val="300"/>
        </w:trPr>
        <w:tc>
          <w:tcPr>
            <w:tcW w:w="1600" w:type="dxa"/>
            <w:shd w:val="clear" w:color="auto" w:fill="auto"/>
            <w:noWrap/>
            <w:vAlign w:val="bottom"/>
            <w:hideMark/>
          </w:tcPr>
          <w:p w14:paraId="66C3A95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 xml:space="preserve">Buxton </w:t>
            </w:r>
          </w:p>
        </w:tc>
        <w:tc>
          <w:tcPr>
            <w:tcW w:w="1240" w:type="dxa"/>
            <w:shd w:val="clear" w:color="auto" w:fill="auto"/>
            <w:noWrap/>
            <w:vAlign w:val="bottom"/>
            <w:hideMark/>
          </w:tcPr>
          <w:p w14:paraId="7B456B2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312D194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w:t>
            </w:r>
          </w:p>
        </w:tc>
      </w:tr>
      <w:tr w:rsidR="000169F1" w:rsidRPr="000169F1" w14:paraId="2B56C169" w14:textId="77777777" w:rsidTr="000169F1">
        <w:trPr>
          <w:trHeight w:val="300"/>
        </w:trPr>
        <w:tc>
          <w:tcPr>
            <w:tcW w:w="1600" w:type="dxa"/>
            <w:shd w:val="clear" w:color="auto" w:fill="auto"/>
            <w:noWrap/>
            <w:vAlign w:val="bottom"/>
            <w:hideMark/>
          </w:tcPr>
          <w:p w14:paraId="21B7084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Caldwell</w:t>
            </w:r>
          </w:p>
        </w:tc>
        <w:tc>
          <w:tcPr>
            <w:tcW w:w="1240" w:type="dxa"/>
            <w:shd w:val="clear" w:color="auto" w:fill="auto"/>
            <w:noWrap/>
            <w:vAlign w:val="bottom"/>
            <w:hideMark/>
          </w:tcPr>
          <w:p w14:paraId="05C6554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 xml:space="preserve">Sandra </w:t>
            </w:r>
          </w:p>
        </w:tc>
        <w:tc>
          <w:tcPr>
            <w:tcW w:w="520" w:type="dxa"/>
            <w:shd w:val="clear" w:color="auto" w:fill="auto"/>
            <w:noWrap/>
            <w:vAlign w:val="bottom"/>
            <w:hideMark/>
          </w:tcPr>
          <w:p w14:paraId="24C16BF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1100306" w14:textId="77777777" w:rsidTr="000169F1">
        <w:trPr>
          <w:trHeight w:val="300"/>
        </w:trPr>
        <w:tc>
          <w:tcPr>
            <w:tcW w:w="1600" w:type="dxa"/>
            <w:shd w:val="clear" w:color="auto" w:fill="auto"/>
            <w:noWrap/>
            <w:vAlign w:val="bottom"/>
            <w:hideMark/>
          </w:tcPr>
          <w:p w14:paraId="3A46B03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Canfield</w:t>
            </w:r>
          </w:p>
        </w:tc>
        <w:tc>
          <w:tcPr>
            <w:tcW w:w="1240" w:type="dxa"/>
            <w:shd w:val="clear" w:color="auto" w:fill="auto"/>
            <w:noWrap/>
            <w:vAlign w:val="bottom"/>
            <w:hideMark/>
          </w:tcPr>
          <w:p w14:paraId="44E2E40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Dan</w:t>
            </w:r>
          </w:p>
        </w:tc>
        <w:tc>
          <w:tcPr>
            <w:tcW w:w="520" w:type="dxa"/>
            <w:shd w:val="clear" w:color="auto" w:fill="auto"/>
            <w:noWrap/>
            <w:vAlign w:val="bottom"/>
            <w:hideMark/>
          </w:tcPr>
          <w:p w14:paraId="4F51D2C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3B4A1EC" w14:textId="77777777" w:rsidTr="000169F1">
        <w:trPr>
          <w:trHeight w:val="300"/>
        </w:trPr>
        <w:tc>
          <w:tcPr>
            <w:tcW w:w="1600" w:type="dxa"/>
            <w:shd w:val="clear" w:color="auto" w:fill="auto"/>
            <w:noWrap/>
            <w:vAlign w:val="bottom"/>
            <w:hideMark/>
          </w:tcPr>
          <w:p w14:paraId="2E50B1C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Carion</w:t>
            </w:r>
          </w:p>
        </w:tc>
        <w:tc>
          <w:tcPr>
            <w:tcW w:w="1240" w:type="dxa"/>
            <w:shd w:val="clear" w:color="auto" w:fill="auto"/>
            <w:noWrap/>
            <w:vAlign w:val="bottom"/>
            <w:hideMark/>
          </w:tcPr>
          <w:p w14:paraId="68C10CC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Brian</w:t>
            </w:r>
          </w:p>
        </w:tc>
        <w:tc>
          <w:tcPr>
            <w:tcW w:w="520" w:type="dxa"/>
            <w:shd w:val="clear" w:color="auto" w:fill="auto"/>
            <w:noWrap/>
            <w:vAlign w:val="bottom"/>
            <w:hideMark/>
          </w:tcPr>
          <w:p w14:paraId="51137D2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B8D58C4" w14:textId="77777777" w:rsidTr="000169F1">
        <w:trPr>
          <w:trHeight w:val="300"/>
        </w:trPr>
        <w:tc>
          <w:tcPr>
            <w:tcW w:w="1600" w:type="dxa"/>
            <w:shd w:val="clear" w:color="auto" w:fill="auto"/>
            <w:noWrap/>
            <w:vAlign w:val="bottom"/>
            <w:hideMark/>
          </w:tcPr>
          <w:p w14:paraId="73B4BE63"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Carlick</w:t>
            </w:r>
            <w:proofErr w:type="spellEnd"/>
          </w:p>
        </w:tc>
        <w:tc>
          <w:tcPr>
            <w:tcW w:w="1240" w:type="dxa"/>
            <w:shd w:val="clear" w:color="auto" w:fill="auto"/>
            <w:noWrap/>
            <w:vAlign w:val="bottom"/>
            <w:hideMark/>
          </w:tcPr>
          <w:p w14:paraId="77F8CC4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1EC1CACA"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E3271FA" w14:textId="77777777" w:rsidTr="000169F1">
        <w:trPr>
          <w:trHeight w:val="300"/>
        </w:trPr>
        <w:tc>
          <w:tcPr>
            <w:tcW w:w="1600" w:type="dxa"/>
            <w:shd w:val="clear" w:color="auto" w:fill="auto"/>
            <w:noWrap/>
            <w:vAlign w:val="bottom"/>
            <w:hideMark/>
          </w:tcPr>
          <w:p w14:paraId="4892FF3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Castro</w:t>
            </w:r>
          </w:p>
        </w:tc>
        <w:tc>
          <w:tcPr>
            <w:tcW w:w="1240" w:type="dxa"/>
            <w:shd w:val="clear" w:color="auto" w:fill="auto"/>
            <w:noWrap/>
            <w:vAlign w:val="bottom"/>
            <w:hideMark/>
          </w:tcPr>
          <w:p w14:paraId="4A55BAA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55E71C3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w:t>
            </w:r>
          </w:p>
        </w:tc>
      </w:tr>
      <w:tr w:rsidR="000169F1" w:rsidRPr="000169F1" w14:paraId="06ED6673" w14:textId="77777777" w:rsidTr="000169F1">
        <w:trPr>
          <w:trHeight w:val="300"/>
        </w:trPr>
        <w:tc>
          <w:tcPr>
            <w:tcW w:w="1600" w:type="dxa"/>
            <w:shd w:val="clear" w:color="auto" w:fill="auto"/>
            <w:noWrap/>
            <w:vAlign w:val="bottom"/>
            <w:hideMark/>
          </w:tcPr>
          <w:p w14:paraId="104B514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Castro</w:t>
            </w:r>
          </w:p>
        </w:tc>
        <w:tc>
          <w:tcPr>
            <w:tcW w:w="1240" w:type="dxa"/>
            <w:shd w:val="clear" w:color="auto" w:fill="auto"/>
            <w:noWrap/>
            <w:vAlign w:val="bottom"/>
            <w:hideMark/>
          </w:tcPr>
          <w:p w14:paraId="347AA36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Linnea</w:t>
            </w:r>
          </w:p>
        </w:tc>
        <w:tc>
          <w:tcPr>
            <w:tcW w:w="520" w:type="dxa"/>
            <w:shd w:val="clear" w:color="auto" w:fill="auto"/>
            <w:noWrap/>
            <w:vAlign w:val="bottom"/>
            <w:hideMark/>
          </w:tcPr>
          <w:p w14:paraId="5FDB9B9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w:t>
            </w:r>
          </w:p>
        </w:tc>
      </w:tr>
      <w:tr w:rsidR="000169F1" w:rsidRPr="000169F1" w14:paraId="766B8EF4" w14:textId="77777777" w:rsidTr="000169F1">
        <w:trPr>
          <w:trHeight w:val="300"/>
        </w:trPr>
        <w:tc>
          <w:tcPr>
            <w:tcW w:w="1600" w:type="dxa"/>
            <w:shd w:val="clear" w:color="auto" w:fill="auto"/>
            <w:noWrap/>
            <w:vAlign w:val="bottom"/>
            <w:hideMark/>
          </w:tcPr>
          <w:p w14:paraId="5C7FF4C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Chambers</w:t>
            </w:r>
          </w:p>
        </w:tc>
        <w:tc>
          <w:tcPr>
            <w:tcW w:w="1240" w:type="dxa"/>
            <w:shd w:val="clear" w:color="auto" w:fill="auto"/>
            <w:noWrap/>
            <w:vAlign w:val="bottom"/>
            <w:hideMark/>
          </w:tcPr>
          <w:p w14:paraId="33DEA6E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Jeff</w:t>
            </w:r>
          </w:p>
        </w:tc>
        <w:tc>
          <w:tcPr>
            <w:tcW w:w="520" w:type="dxa"/>
            <w:shd w:val="clear" w:color="auto" w:fill="auto"/>
            <w:noWrap/>
            <w:vAlign w:val="bottom"/>
            <w:hideMark/>
          </w:tcPr>
          <w:p w14:paraId="7FB5A44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w:t>
            </w:r>
          </w:p>
        </w:tc>
      </w:tr>
      <w:tr w:rsidR="000169F1" w:rsidRPr="000169F1" w14:paraId="48BE6885" w14:textId="77777777" w:rsidTr="000169F1">
        <w:trPr>
          <w:trHeight w:val="300"/>
        </w:trPr>
        <w:tc>
          <w:tcPr>
            <w:tcW w:w="1600" w:type="dxa"/>
            <w:shd w:val="clear" w:color="auto" w:fill="auto"/>
            <w:noWrap/>
            <w:vAlign w:val="bottom"/>
            <w:hideMark/>
          </w:tcPr>
          <w:p w14:paraId="17582725"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Charchian</w:t>
            </w:r>
            <w:proofErr w:type="spellEnd"/>
          </w:p>
        </w:tc>
        <w:tc>
          <w:tcPr>
            <w:tcW w:w="1240" w:type="dxa"/>
            <w:shd w:val="clear" w:color="auto" w:fill="auto"/>
            <w:noWrap/>
            <w:vAlign w:val="bottom"/>
            <w:hideMark/>
          </w:tcPr>
          <w:p w14:paraId="2BE27DB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Paul</w:t>
            </w:r>
          </w:p>
        </w:tc>
        <w:tc>
          <w:tcPr>
            <w:tcW w:w="520" w:type="dxa"/>
            <w:shd w:val="clear" w:color="auto" w:fill="auto"/>
            <w:noWrap/>
            <w:vAlign w:val="bottom"/>
            <w:hideMark/>
          </w:tcPr>
          <w:p w14:paraId="2AFD0BE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37B78F9" w14:textId="77777777" w:rsidTr="000169F1">
        <w:trPr>
          <w:trHeight w:val="300"/>
        </w:trPr>
        <w:tc>
          <w:tcPr>
            <w:tcW w:w="1600" w:type="dxa"/>
            <w:shd w:val="clear" w:color="auto" w:fill="auto"/>
            <w:noWrap/>
            <w:vAlign w:val="bottom"/>
            <w:hideMark/>
          </w:tcPr>
          <w:p w14:paraId="4BBC9AB8"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chaudhri</w:t>
            </w:r>
            <w:proofErr w:type="spellEnd"/>
          </w:p>
        </w:tc>
        <w:tc>
          <w:tcPr>
            <w:tcW w:w="1240" w:type="dxa"/>
            <w:shd w:val="clear" w:color="auto" w:fill="auto"/>
            <w:noWrap/>
            <w:vAlign w:val="bottom"/>
            <w:hideMark/>
          </w:tcPr>
          <w:p w14:paraId="1D886DF8"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akhtar</w:t>
            </w:r>
            <w:proofErr w:type="spellEnd"/>
          </w:p>
        </w:tc>
        <w:tc>
          <w:tcPr>
            <w:tcW w:w="520" w:type="dxa"/>
            <w:shd w:val="clear" w:color="auto" w:fill="auto"/>
            <w:noWrap/>
            <w:vAlign w:val="bottom"/>
            <w:hideMark/>
          </w:tcPr>
          <w:p w14:paraId="15EF96D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48696FF" w14:textId="77777777" w:rsidTr="000169F1">
        <w:trPr>
          <w:trHeight w:val="300"/>
        </w:trPr>
        <w:tc>
          <w:tcPr>
            <w:tcW w:w="1600" w:type="dxa"/>
            <w:shd w:val="clear" w:color="auto" w:fill="auto"/>
            <w:noWrap/>
            <w:vAlign w:val="bottom"/>
            <w:hideMark/>
          </w:tcPr>
          <w:p w14:paraId="52DCB66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Chen</w:t>
            </w:r>
          </w:p>
        </w:tc>
        <w:tc>
          <w:tcPr>
            <w:tcW w:w="1240" w:type="dxa"/>
            <w:shd w:val="clear" w:color="auto" w:fill="auto"/>
            <w:noWrap/>
            <w:vAlign w:val="bottom"/>
            <w:hideMark/>
          </w:tcPr>
          <w:p w14:paraId="784DA3D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June</w:t>
            </w:r>
          </w:p>
        </w:tc>
        <w:tc>
          <w:tcPr>
            <w:tcW w:w="520" w:type="dxa"/>
            <w:shd w:val="clear" w:color="auto" w:fill="auto"/>
            <w:noWrap/>
            <w:vAlign w:val="bottom"/>
            <w:hideMark/>
          </w:tcPr>
          <w:p w14:paraId="559371E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686D99C" w14:textId="77777777" w:rsidTr="000169F1">
        <w:trPr>
          <w:trHeight w:val="300"/>
        </w:trPr>
        <w:tc>
          <w:tcPr>
            <w:tcW w:w="1600" w:type="dxa"/>
            <w:shd w:val="clear" w:color="auto" w:fill="auto"/>
            <w:noWrap/>
            <w:vAlign w:val="bottom"/>
            <w:hideMark/>
          </w:tcPr>
          <w:p w14:paraId="0A5B7ED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Chew</w:t>
            </w:r>
          </w:p>
        </w:tc>
        <w:tc>
          <w:tcPr>
            <w:tcW w:w="1240" w:type="dxa"/>
            <w:shd w:val="clear" w:color="auto" w:fill="auto"/>
            <w:noWrap/>
            <w:vAlign w:val="bottom"/>
            <w:hideMark/>
          </w:tcPr>
          <w:p w14:paraId="731CEB0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Ching-</w:t>
            </w:r>
            <w:proofErr w:type="spellStart"/>
            <w:r w:rsidRPr="000169F1">
              <w:rPr>
                <w:rFonts w:ascii="Calibri" w:eastAsia="Times New Roman" w:hAnsi="Calibri" w:cs="Times New Roman"/>
                <w:color w:val="000000"/>
              </w:rPr>
              <w:t>Meng</w:t>
            </w:r>
            <w:proofErr w:type="spellEnd"/>
          </w:p>
        </w:tc>
        <w:tc>
          <w:tcPr>
            <w:tcW w:w="520" w:type="dxa"/>
            <w:shd w:val="clear" w:color="auto" w:fill="auto"/>
            <w:noWrap/>
            <w:vAlign w:val="bottom"/>
            <w:hideMark/>
          </w:tcPr>
          <w:p w14:paraId="3771098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3A1365A" w14:textId="77777777" w:rsidTr="000169F1">
        <w:trPr>
          <w:trHeight w:val="300"/>
        </w:trPr>
        <w:tc>
          <w:tcPr>
            <w:tcW w:w="1600" w:type="dxa"/>
            <w:shd w:val="clear" w:color="auto" w:fill="auto"/>
            <w:noWrap/>
            <w:vAlign w:val="bottom"/>
            <w:hideMark/>
          </w:tcPr>
          <w:p w14:paraId="7E56E22D"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Choudhri</w:t>
            </w:r>
            <w:proofErr w:type="spellEnd"/>
          </w:p>
        </w:tc>
        <w:tc>
          <w:tcPr>
            <w:tcW w:w="1240" w:type="dxa"/>
            <w:shd w:val="clear" w:color="auto" w:fill="auto"/>
            <w:noWrap/>
            <w:vAlign w:val="bottom"/>
            <w:hideMark/>
          </w:tcPr>
          <w:p w14:paraId="662FD48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Ajay</w:t>
            </w:r>
          </w:p>
        </w:tc>
        <w:tc>
          <w:tcPr>
            <w:tcW w:w="520" w:type="dxa"/>
            <w:shd w:val="clear" w:color="auto" w:fill="auto"/>
            <w:noWrap/>
            <w:vAlign w:val="bottom"/>
            <w:hideMark/>
          </w:tcPr>
          <w:p w14:paraId="53F831F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3FEE2A0" w14:textId="77777777" w:rsidTr="000169F1">
        <w:trPr>
          <w:trHeight w:val="300"/>
        </w:trPr>
        <w:tc>
          <w:tcPr>
            <w:tcW w:w="1600" w:type="dxa"/>
            <w:shd w:val="clear" w:color="auto" w:fill="auto"/>
            <w:noWrap/>
            <w:vAlign w:val="bottom"/>
            <w:hideMark/>
          </w:tcPr>
          <w:p w14:paraId="0AAF1D4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Christian</w:t>
            </w:r>
          </w:p>
        </w:tc>
        <w:tc>
          <w:tcPr>
            <w:tcW w:w="1240" w:type="dxa"/>
            <w:shd w:val="clear" w:color="auto" w:fill="auto"/>
            <w:noWrap/>
            <w:vAlign w:val="bottom"/>
            <w:hideMark/>
          </w:tcPr>
          <w:p w14:paraId="7B03B72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Amber</w:t>
            </w:r>
          </w:p>
        </w:tc>
        <w:tc>
          <w:tcPr>
            <w:tcW w:w="520" w:type="dxa"/>
            <w:shd w:val="clear" w:color="auto" w:fill="auto"/>
            <w:noWrap/>
            <w:vAlign w:val="bottom"/>
            <w:hideMark/>
          </w:tcPr>
          <w:p w14:paraId="589695D5"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6E668B4" w14:textId="77777777" w:rsidTr="000169F1">
        <w:trPr>
          <w:trHeight w:val="300"/>
        </w:trPr>
        <w:tc>
          <w:tcPr>
            <w:tcW w:w="1600" w:type="dxa"/>
            <w:shd w:val="clear" w:color="auto" w:fill="auto"/>
            <w:noWrap/>
            <w:vAlign w:val="bottom"/>
            <w:hideMark/>
          </w:tcPr>
          <w:p w14:paraId="0448CA3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Clary</w:t>
            </w:r>
          </w:p>
        </w:tc>
        <w:tc>
          <w:tcPr>
            <w:tcW w:w="1240" w:type="dxa"/>
            <w:shd w:val="clear" w:color="auto" w:fill="auto"/>
            <w:noWrap/>
            <w:vAlign w:val="bottom"/>
            <w:hideMark/>
          </w:tcPr>
          <w:p w14:paraId="7782CC1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Kevin</w:t>
            </w:r>
          </w:p>
        </w:tc>
        <w:tc>
          <w:tcPr>
            <w:tcW w:w="520" w:type="dxa"/>
            <w:shd w:val="clear" w:color="auto" w:fill="auto"/>
            <w:noWrap/>
            <w:vAlign w:val="bottom"/>
            <w:hideMark/>
          </w:tcPr>
          <w:p w14:paraId="6FDC70F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V</w:t>
            </w:r>
          </w:p>
        </w:tc>
      </w:tr>
      <w:tr w:rsidR="000169F1" w:rsidRPr="000169F1" w14:paraId="55387FD3" w14:textId="77777777" w:rsidTr="000169F1">
        <w:trPr>
          <w:trHeight w:val="300"/>
        </w:trPr>
        <w:tc>
          <w:tcPr>
            <w:tcW w:w="1600" w:type="dxa"/>
            <w:shd w:val="clear" w:color="auto" w:fill="auto"/>
            <w:noWrap/>
            <w:vAlign w:val="bottom"/>
            <w:hideMark/>
          </w:tcPr>
          <w:p w14:paraId="004BAB6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Cohen</w:t>
            </w:r>
          </w:p>
        </w:tc>
        <w:tc>
          <w:tcPr>
            <w:tcW w:w="1240" w:type="dxa"/>
            <w:shd w:val="clear" w:color="auto" w:fill="auto"/>
            <w:noWrap/>
            <w:vAlign w:val="bottom"/>
            <w:hideMark/>
          </w:tcPr>
          <w:p w14:paraId="71FBDC3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Anne</w:t>
            </w:r>
          </w:p>
        </w:tc>
        <w:tc>
          <w:tcPr>
            <w:tcW w:w="520" w:type="dxa"/>
            <w:shd w:val="clear" w:color="auto" w:fill="auto"/>
            <w:noWrap/>
            <w:vAlign w:val="bottom"/>
            <w:hideMark/>
          </w:tcPr>
          <w:p w14:paraId="663D357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E7E2C96" w14:textId="77777777" w:rsidTr="000169F1">
        <w:trPr>
          <w:trHeight w:val="300"/>
        </w:trPr>
        <w:tc>
          <w:tcPr>
            <w:tcW w:w="1600" w:type="dxa"/>
            <w:shd w:val="clear" w:color="auto" w:fill="auto"/>
            <w:noWrap/>
            <w:vAlign w:val="bottom"/>
            <w:hideMark/>
          </w:tcPr>
          <w:p w14:paraId="738CB5F0"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Conis</w:t>
            </w:r>
            <w:proofErr w:type="spellEnd"/>
          </w:p>
        </w:tc>
        <w:tc>
          <w:tcPr>
            <w:tcW w:w="1240" w:type="dxa"/>
            <w:shd w:val="clear" w:color="auto" w:fill="auto"/>
            <w:noWrap/>
            <w:vAlign w:val="bottom"/>
            <w:hideMark/>
          </w:tcPr>
          <w:p w14:paraId="782CB4C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Lynda</w:t>
            </w:r>
          </w:p>
        </w:tc>
        <w:tc>
          <w:tcPr>
            <w:tcW w:w="520" w:type="dxa"/>
            <w:shd w:val="clear" w:color="auto" w:fill="auto"/>
            <w:noWrap/>
            <w:vAlign w:val="bottom"/>
            <w:hideMark/>
          </w:tcPr>
          <w:p w14:paraId="6620AC48"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5195CDF" w14:textId="77777777" w:rsidTr="000169F1">
        <w:trPr>
          <w:trHeight w:val="300"/>
        </w:trPr>
        <w:tc>
          <w:tcPr>
            <w:tcW w:w="1600" w:type="dxa"/>
            <w:shd w:val="clear" w:color="auto" w:fill="auto"/>
            <w:noWrap/>
            <w:vAlign w:val="bottom"/>
            <w:hideMark/>
          </w:tcPr>
          <w:p w14:paraId="1981359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Connealy</w:t>
            </w:r>
          </w:p>
        </w:tc>
        <w:tc>
          <w:tcPr>
            <w:tcW w:w="1240" w:type="dxa"/>
            <w:shd w:val="clear" w:color="auto" w:fill="auto"/>
            <w:noWrap/>
            <w:vAlign w:val="bottom"/>
            <w:hideMark/>
          </w:tcPr>
          <w:p w14:paraId="0CF16CB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 xml:space="preserve">Michael </w:t>
            </w:r>
          </w:p>
        </w:tc>
        <w:tc>
          <w:tcPr>
            <w:tcW w:w="520" w:type="dxa"/>
            <w:shd w:val="clear" w:color="auto" w:fill="auto"/>
            <w:noWrap/>
            <w:vAlign w:val="bottom"/>
            <w:hideMark/>
          </w:tcPr>
          <w:p w14:paraId="24E4B5A6"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086AD9C" w14:textId="77777777" w:rsidTr="000169F1">
        <w:trPr>
          <w:trHeight w:val="300"/>
        </w:trPr>
        <w:tc>
          <w:tcPr>
            <w:tcW w:w="1600" w:type="dxa"/>
            <w:shd w:val="clear" w:color="auto" w:fill="auto"/>
            <w:noWrap/>
            <w:vAlign w:val="bottom"/>
            <w:hideMark/>
          </w:tcPr>
          <w:p w14:paraId="690CC05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Cornelius</w:t>
            </w:r>
          </w:p>
        </w:tc>
        <w:tc>
          <w:tcPr>
            <w:tcW w:w="1240" w:type="dxa"/>
            <w:shd w:val="clear" w:color="auto" w:fill="auto"/>
            <w:noWrap/>
            <w:vAlign w:val="bottom"/>
            <w:hideMark/>
          </w:tcPr>
          <w:p w14:paraId="293C724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Richard</w:t>
            </w:r>
          </w:p>
        </w:tc>
        <w:tc>
          <w:tcPr>
            <w:tcW w:w="520" w:type="dxa"/>
            <w:shd w:val="clear" w:color="auto" w:fill="auto"/>
            <w:noWrap/>
            <w:vAlign w:val="bottom"/>
            <w:hideMark/>
          </w:tcPr>
          <w:p w14:paraId="0EF7B926"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16448AE" w14:textId="77777777" w:rsidTr="000169F1">
        <w:trPr>
          <w:trHeight w:val="300"/>
        </w:trPr>
        <w:tc>
          <w:tcPr>
            <w:tcW w:w="1600" w:type="dxa"/>
            <w:shd w:val="clear" w:color="auto" w:fill="auto"/>
            <w:noWrap/>
            <w:vAlign w:val="bottom"/>
            <w:hideMark/>
          </w:tcPr>
          <w:p w14:paraId="59BF2C7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Cotter</w:t>
            </w:r>
          </w:p>
        </w:tc>
        <w:tc>
          <w:tcPr>
            <w:tcW w:w="1240" w:type="dxa"/>
            <w:shd w:val="clear" w:color="auto" w:fill="auto"/>
            <w:noWrap/>
            <w:vAlign w:val="bottom"/>
            <w:hideMark/>
          </w:tcPr>
          <w:p w14:paraId="16198F3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Daren</w:t>
            </w:r>
          </w:p>
        </w:tc>
        <w:tc>
          <w:tcPr>
            <w:tcW w:w="520" w:type="dxa"/>
            <w:shd w:val="clear" w:color="auto" w:fill="auto"/>
            <w:noWrap/>
            <w:vAlign w:val="bottom"/>
            <w:hideMark/>
          </w:tcPr>
          <w:p w14:paraId="6D97535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0D273D4" w14:textId="77777777" w:rsidTr="000169F1">
        <w:trPr>
          <w:trHeight w:val="300"/>
        </w:trPr>
        <w:tc>
          <w:tcPr>
            <w:tcW w:w="1600" w:type="dxa"/>
            <w:shd w:val="clear" w:color="auto" w:fill="auto"/>
            <w:noWrap/>
            <w:vAlign w:val="bottom"/>
            <w:hideMark/>
          </w:tcPr>
          <w:p w14:paraId="5F45179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Crump</w:t>
            </w:r>
          </w:p>
        </w:tc>
        <w:tc>
          <w:tcPr>
            <w:tcW w:w="1240" w:type="dxa"/>
            <w:shd w:val="clear" w:color="auto" w:fill="auto"/>
            <w:noWrap/>
            <w:vAlign w:val="bottom"/>
            <w:hideMark/>
          </w:tcPr>
          <w:p w14:paraId="78A720F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Lisa</w:t>
            </w:r>
          </w:p>
        </w:tc>
        <w:tc>
          <w:tcPr>
            <w:tcW w:w="520" w:type="dxa"/>
            <w:shd w:val="clear" w:color="auto" w:fill="auto"/>
            <w:noWrap/>
            <w:vAlign w:val="bottom"/>
            <w:hideMark/>
          </w:tcPr>
          <w:p w14:paraId="3EA9BD5D"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652992D" w14:textId="77777777" w:rsidTr="000169F1">
        <w:trPr>
          <w:trHeight w:val="300"/>
        </w:trPr>
        <w:tc>
          <w:tcPr>
            <w:tcW w:w="1600" w:type="dxa"/>
            <w:shd w:val="clear" w:color="auto" w:fill="auto"/>
            <w:noWrap/>
            <w:vAlign w:val="bottom"/>
            <w:hideMark/>
          </w:tcPr>
          <w:p w14:paraId="74B233BA"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Crutaire</w:t>
            </w:r>
            <w:proofErr w:type="spellEnd"/>
          </w:p>
        </w:tc>
        <w:tc>
          <w:tcPr>
            <w:tcW w:w="1240" w:type="dxa"/>
            <w:shd w:val="clear" w:color="auto" w:fill="auto"/>
            <w:noWrap/>
            <w:vAlign w:val="bottom"/>
            <w:hideMark/>
          </w:tcPr>
          <w:p w14:paraId="73774AB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Sasha</w:t>
            </w:r>
          </w:p>
        </w:tc>
        <w:tc>
          <w:tcPr>
            <w:tcW w:w="520" w:type="dxa"/>
            <w:shd w:val="clear" w:color="auto" w:fill="auto"/>
            <w:noWrap/>
            <w:vAlign w:val="bottom"/>
            <w:hideMark/>
          </w:tcPr>
          <w:p w14:paraId="427B7C0B"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194320A" w14:textId="77777777" w:rsidTr="000169F1">
        <w:trPr>
          <w:trHeight w:val="300"/>
        </w:trPr>
        <w:tc>
          <w:tcPr>
            <w:tcW w:w="1600" w:type="dxa"/>
            <w:shd w:val="clear" w:color="auto" w:fill="auto"/>
            <w:noWrap/>
            <w:vAlign w:val="bottom"/>
            <w:hideMark/>
          </w:tcPr>
          <w:p w14:paraId="79CB0B6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Dahl</w:t>
            </w:r>
          </w:p>
        </w:tc>
        <w:tc>
          <w:tcPr>
            <w:tcW w:w="1240" w:type="dxa"/>
            <w:shd w:val="clear" w:color="auto" w:fill="auto"/>
            <w:noWrap/>
            <w:vAlign w:val="bottom"/>
            <w:hideMark/>
          </w:tcPr>
          <w:p w14:paraId="7D80F66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Scott</w:t>
            </w:r>
          </w:p>
        </w:tc>
        <w:tc>
          <w:tcPr>
            <w:tcW w:w="520" w:type="dxa"/>
            <w:shd w:val="clear" w:color="auto" w:fill="auto"/>
            <w:noWrap/>
            <w:vAlign w:val="bottom"/>
            <w:hideMark/>
          </w:tcPr>
          <w:p w14:paraId="577AEAF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4F6284C" w14:textId="77777777" w:rsidTr="000169F1">
        <w:trPr>
          <w:trHeight w:val="300"/>
        </w:trPr>
        <w:tc>
          <w:tcPr>
            <w:tcW w:w="1600" w:type="dxa"/>
            <w:shd w:val="clear" w:color="auto" w:fill="auto"/>
            <w:noWrap/>
            <w:vAlign w:val="bottom"/>
            <w:hideMark/>
          </w:tcPr>
          <w:p w14:paraId="4D50613B"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Daline</w:t>
            </w:r>
            <w:proofErr w:type="spellEnd"/>
          </w:p>
        </w:tc>
        <w:tc>
          <w:tcPr>
            <w:tcW w:w="1240" w:type="dxa"/>
            <w:shd w:val="clear" w:color="auto" w:fill="auto"/>
            <w:noWrap/>
            <w:vAlign w:val="bottom"/>
            <w:hideMark/>
          </w:tcPr>
          <w:p w14:paraId="1FAEE5B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13B013D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8A19B7A" w14:textId="77777777" w:rsidTr="000169F1">
        <w:trPr>
          <w:trHeight w:val="300"/>
        </w:trPr>
        <w:tc>
          <w:tcPr>
            <w:tcW w:w="1600" w:type="dxa"/>
            <w:shd w:val="clear" w:color="auto" w:fill="auto"/>
            <w:noWrap/>
            <w:vAlign w:val="bottom"/>
            <w:hideMark/>
          </w:tcPr>
          <w:p w14:paraId="5274DBD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Damiani</w:t>
            </w:r>
          </w:p>
        </w:tc>
        <w:tc>
          <w:tcPr>
            <w:tcW w:w="1240" w:type="dxa"/>
            <w:shd w:val="clear" w:color="auto" w:fill="auto"/>
            <w:noWrap/>
            <w:vAlign w:val="bottom"/>
            <w:hideMark/>
          </w:tcPr>
          <w:p w14:paraId="682317C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Austin</w:t>
            </w:r>
          </w:p>
        </w:tc>
        <w:tc>
          <w:tcPr>
            <w:tcW w:w="520" w:type="dxa"/>
            <w:shd w:val="clear" w:color="auto" w:fill="auto"/>
            <w:noWrap/>
            <w:vAlign w:val="bottom"/>
            <w:hideMark/>
          </w:tcPr>
          <w:p w14:paraId="2554287A"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641D4D8" w14:textId="77777777" w:rsidTr="000169F1">
        <w:trPr>
          <w:trHeight w:val="300"/>
        </w:trPr>
        <w:tc>
          <w:tcPr>
            <w:tcW w:w="1600" w:type="dxa"/>
            <w:shd w:val="clear" w:color="auto" w:fill="auto"/>
            <w:noWrap/>
            <w:vAlign w:val="bottom"/>
            <w:hideMark/>
          </w:tcPr>
          <w:p w14:paraId="5AD651E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Davis</w:t>
            </w:r>
          </w:p>
        </w:tc>
        <w:tc>
          <w:tcPr>
            <w:tcW w:w="1240" w:type="dxa"/>
            <w:shd w:val="clear" w:color="auto" w:fill="auto"/>
            <w:noWrap/>
            <w:vAlign w:val="bottom"/>
            <w:hideMark/>
          </w:tcPr>
          <w:p w14:paraId="6B11597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Daniel</w:t>
            </w:r>
          </w:p>
        </w:tc>
        <w:tc>
          <w:tcPr>
            <w:tcW w:w="520" w:type="dxa"/>
            <w:shd w:val="clear" w:color="auto" w:fill="auto"/>
            <w:noWrap/>
            <w:vAlign w:val="bottom"/>
            <w:hideMark/>
          </w:tcPr>
          <w:p w14:paraId="13A32EA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7F7439E" w14:textId="77777777" w:rsidTr="000169F1">
        <w:trPr>
          <w:trHeight w:val="300"/>
        </w:trPr>
        <w:tc>
          <w:tcPr>
            <w:tcW w:w="1600" w:type="dxa"/>
            <w:shd w:val="clear" w:color="auto" w:fill="auto"/>
            <w:noWrap/>
            <w:vAlign w:val="bottom"/>
            <w:hideMark/>
          </w:tcPr>
          <w:p w14:paraId="568F5F4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Dayton</w:t>
            </w:r>
          </w:p>
        </w:tc>
        <w:tc>
          <w:tcPr>
            <w:tcW w:w="1240" w:type="dxa"/>
            <w:shd w:val="clear" w:color="auto" w:fill="auto"/>
            <w:noWrap/>
            <w:vAlign w:val="bottom"/>
            <w:hideMark/>
          </w:tcPr>
          <w:p w14:paraId="5547D82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Chadwick</w:t>
            </w:r>
          </w:p>
        </w:tc>
        <w:tc>
          <w:tcPr>
            <w:tcW w:w="520" w:type="dxa"/>
            <w:shd w:val="clear" w:color="auto" w:fill="auto"/>
            <w:noWrap/>
            <w:vAlign w:val="bottom"/>
            <w:hideMark/>
          </w:tcPr>
          <w:p w14:paraId="403B249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w:t>
            </w:r>
          </w:p>
        </w:tc>
      </w:tr>
      <w:tr w:rsidR="000169F1" w:rsidRPr="000169F1" w14:paraId="598E7449" w14:textId="77777777" w:rsidTr="000169F1">
        <w:trPr>
          <w:trHeight w:val="300"/>
        </w:trPr>
        <w:tc>
          <w:tcPr>
            <w:tcW w:w="1600" w:type="dxa"/>
            <w:shd w:val="clear" w:color="auto" w:fill="auto"/>
            <w:noWrap/>
            <w:vAlign w:val="bottom"/>
            <w:hideMark/>
          </w:tcPr>
          <w:p w14:paraId="23E9D5EC"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Deedrick</w:t>
            </w:r>
            <w:proofErr w:type="spellEnd"/>
          </w:p>
        </w:tc>
        <w:tc>
          <w:tcPr>
            <w:tcW w:w="1240" w:type="dxa"/>
            <w:shd w:val="clear" w:color="auto" w:fill="auto"/>
            <w:noWrap/>
            <w:vAlign w:val="bottom"/>
            <w:hideMark/>
          </w:tcPr>
          <w:p w14:paraId="5CC08A3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618229E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w:t>
            </w:r>
          </w:p>
        </w:tc>
      </w:tr>
      <w:tr w:rsidR="000169F1" w:rsidRPr="000169F1" w14:paraId="4F6840F2" w14:textId="77777777" w:rsidTr="000169F1">
        <w:trPr>
          <w:trHeight w:val="300"/>
        </w:trPr>
        <w:tc>
          <w:tcPr>
            <w:tcW w:w="1600" w:type="dxa"/>
            <w:shd w:val="clear" w:color="auto" w:fill="auto"/>
            <w:noWrap/>
            <w:vAlign w:val="bottom"/>
            <w:hideMark/>
          </w:tcPr>
          <w:p w14:paraId="490FE78A"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DeFatta</w:t>
            </w:r>
            <w:proofErr w:type="spellEnd"/>
          </w:p>
        </w:tc>
        <w:tc>
          <w:tcPr>
            <w:tcW w:w="1240" w:type="dxa"/>
            <w:shd w:val="clear" w:color="auto" w:fill="auto"/>
            <w:noWrap/>
            <w:vAlign w:val="bottom"/>
            <w:hideMark/>
          </w:tcPr>
          <w:p w14:paraId="02327CD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Robert</w:t>
            </w:r>
          </w:p>
        </w:tc>
        <w:tc>
          <w:tcPr>
            <w:tcW w:w="520" w:type="dxa"/>
            <w:shd w:val="clear" w:color="auto" w:fill="auto"/>
            <w:noWrap/>
            <w:vAlign w:val="bottom"/>
            <w:hideMark/>
          </w:tcPr>
          <w:p w14:paraId="65ECFB0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w:t>
            </w:r>
          </w:p>
        </w:tc>
      </w:tr>
      <w:tr w:rsidR="000169F1" w:rsidRPr="000169F1" w14:paraId="72C494F0" w14:textId="77777777" w:rsidTr="000169F1">
        <w:trPr>
          <w:trHeight w:val="300"/>
        </w:trPr>
        <w:tc>
          <w:tcPr>
            <w:tcW w:w="1600" w:type="dxa"/>
            <w:shd w:val="clear" w:color="auto" w:fill="auto"/>
            <w:noWrap/>
            <w:vAlign w:val="bottom"/>
            <w:hideMark/>
          </w:tcPr>
          <w:p w14:paraId="6D90743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Denning</w:t>
            </w:r>
          </w:p>
        </w:tc>
        <w:tc>
          <w:tcPr>
            <w:tcW w:w="1240" w:type="dxa"/>
            <w:shd w:val="clear" w:color="auto" w:fill="auto"/>
            <w:noWrap/>
            <w:vAlign w:val="bottom"/>
            <w:hideMark/>
          </w:tcPr>
          <w:p w14:paraId="59C7DFF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 xml:space="preserve">Joshua </w:t>
            </w:r>
          </w:p>
        </w:tc>
        <w:tc>
          <w:tcPr>
            <w:tcW w:w="520" w:type="dxa"/>
            <w:shd w:val="clear" w:color="auto" w:fill="auto"/>
            <w:noWrap/>
            <w:vAlign w:val="bottom"/>
            <w:hideMark/>
          </w:tcPr>
          <w:p w14:paraId="63E8BDC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2AAE1BF" w14:textId="77777777" w:rsidTr="000169F1">
        <w:trPr>
          <w:trHeight w:val="300"/>
        </w:trPr>
        <w:tc>
          <w:tcPr>
            <w:tcW w:w="1600" w:type="dxa"/>
            <w:shd w:val="clear" w:color="auto" w:fill="auto"/>
            <w:noWrap/>
            <w:vAlign w:val="bottom"/>
            <w:hideMark/>
          </w:tcPr>
          <w:p w14:paraId="7A92B6BE"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Detor</w:t>
            </w:r>
            <w:proofErr w:type="spellEnd"/>
          </w:p>
        </w:tc>
        <w:tc>
          <w:tcPr>
            <w:tcW w:w="1240" w:type="dxa"/>
            <w:shd w:val="clear" w:color="auto" w:fill="auto"/>
            <w:noWrap/>
            <w:vAlign w:val="bottom"/>
            <w:hideMark/>
          </w:tcPr>
          <w:p w14:paraId="6979851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Lucas</w:t>
            </w:r>
          </w:p>
        </w:tc>
        <w:tc>
          <w:tcPr>
            <w:tcW w:w="520" w:type="dxa"/>
            <w:shd w:val="clear" w:color="auto" w:fill="auto"/>
            <w:noWrap/>
            <w:vAlign w:val="bottom"/>
            <w:hideMark/>
          </w:tcPr>
          <w:p w14:paraId="75F3BD1C"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B7C8A6F" w14:textId="77777777" w:rsidTr="000169F1">
        <w:trPr>
          <w:trHeight w:val="300"/>
        </w:trPr>
        <w:tc>
          <w:tcPr>
            <w:tcW w:w="1600" w:type="dxa"/>
            <w:shd w:val="clear" w:color="auto" w:fill="auto"/>
            <w:noWrap/>
            <w:vAlign w:val="bottom"/>
            <w:hideMark/>
          </w:tcPr>
          <w:p w14:paraId="10A3188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Diamond</w:t>
            </w:r>
          </w:p>
        </w:tc>
        <w:tc>
          <w:tcPr>
            <w:tcW w:w="1240" w:type="dxa"/>
            <w:shd w:val="clear" w:color="auto" w:fill="auto"/>
            <w:noWrap/>
            <w:vAlign w:val="bottom"/>
            <w:hideMark/>
          </w:tcPr>
          <w:p w14:paraId="5BF1D3F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675D25B5"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E195260" w14:textId="77777777" w:rsidTr="000169F1">
        <w:trPr>
          <w:trHeight w:val="300"/>
        </w:trPr>
        <w:tc>
          <w:tcPr>
            <w:tcW w:w="1600" w:type="dxa"/>
            <w:shd w:val="clear" w:color="auto" w:fill="auto"/>
            <w:noWrap/>
            <w:vAlign w:val="bottom"/>
            <w:hideMark/>
          </w:tcPr>
          <w:p w14:paraId="73D7C3E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Dickson</w:t>
            </w:r>
          </w:p>
        </w:tc>
        <w:tc>
          <w:tcPr>
            <w:tcW w:w="1240" w:type="dxa"/>
            <w:shd w:val="clear" w:color="auto" w:fill="auto"/>
            <w:noWrap/>
            <w:vAlign w:val="bottom"/>
            <w:hideMark/>
          </w:tcPr>
          <w:p w14:paraId="378441D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67DE16B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w:t>
            </w:r>
          </w:p>
        </w:tc>
      </w:tr>
      <w:tr w:rsidR="000169F1" w:rsidRPr="000169F1" w14:paraId="3DC69128" w14:textId="77777777" w:rsidTr="000169F1">
        <w:trPr>
          <w:trHeight w:val="300"/>
        </w:trPr>
        <w:tc>
          <w:tcPr>
            <w:tcW w:w="1600" w:type="dxa"/>
            <w:shd w:val="clear" w:color="auto" w:fill="auto"/>
            <w:noWrap/>
            <w:vAlign w:val="bottom"/>
            <w:hideMark/>
          </w:tcPr>
          <w:p w14:paraId="3C7A110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Didier</w:t>
            </w:r>
          </w:p>
        </w:tc>
        <w:tc>
          <w:tcPr>
            <w:tcW w:w="1240" w:type="dxa"/>
            <w:shd w:val="clear" w:color="auto" w:fill="auto"/>
            <w:noWrap/>
            <w:vAlign w:val="bottom"/>
            <w:hideMark/>
          </w:tcPr>
          <w:p w14:paraId="31ED1A4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Christopher</w:t>
            </w:r>
          </w:p>
        </w:tc>
        <w:tc>
          <w:tcPr>
            <w:tcW w:w="520" w:type="dxa"/>
            <w:shd w:val="clear" w:color="auto" w:fill="auto"/>
            <w:noWrap/>
            <w:vAlign w:val="bottom"/>
            <w:hideMark/>
          </w:tcPr>
          <w:p w14:paraId="7017027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F910B37" w14:textId="77777777" w:rsidTr="000169F1">
        <w:trPr>
          <w:trHeight w:val="300"/>
        </w:trPr>
        <w:tc>
          <w:tcPr>
            <w:tcW w:w="1600" w:type="dxa"/>
            <w:shd w:val="clear" w:color="auto" w:fill="auto"/>
            <w:noWrap/>
            <w:vAlign w:val="bottom"/>
            <w:hideMark/>
          </w:tcPr>
          <w:p w14:paraId="05BB842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Dietz</w:t>
            </w:r>
          </w:p>
        </w:tc>
        <w:tc>
          <w:tcPr>
            <w:tcW w:w="1240" w:type="dxa"/>
            <w:shd w:val="clear" w:color="auto" w:fill="auto"/>
            <w:noWrap/>
            <w:vAlign w:val="bottom"/>
            <w:hideMark/>
          </w:tcPr>
          <w:p w14:paraId="05CA614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Kelly</w:t>
            </w:r>
          </w:p>
        </w:tc>
        <w:tc>
          <w:tcPr>
            <w:tcW w:w="520" w:type="dxa"/>
            <w:shd w:val="clear" w:color="auto" w:fill="auto"/>
            <w:noWrap/>
            <w:vAlign w:val="bottom"/>
            <w:hideMark/>
          </w:tcPr>
          <w:p w14:paraId="4001C93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w:t>
            </w:r>
          </w:p>
        </w:tc>
      </w:tr>
      <w:tr w:rsidR="000169F1" w:rsidRPr="000169F1" w14:paraId="65FFA06D" w14:textId="77777777" w:rsidTr="000169F1">
        <w:trPr>
          <w:trHeight w:val="300"/>
        </w:trPr>
        <w:tc>
          <w:tcPr>
            <w:tcW w:w="1600" w:type="dxa"/>
            <w:shd w:val="clear" w:color="auto" w:fill="auto"/>
            <w:noWrap/>
            <w:vAlign w:val="bottom"/>
            <w:hideMark/>
          </w:tcPr>
          <w:p w14:paraId="1A67F45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Dong</w:t>
            </w:r>
          </w:p>
        </w:tc>
        <w:tc>
          <w:tcPr>
            <w:tcW w:w="1240" w:type="dxa"/>
            <w:shd w:val="clear" w:color="auto" w:fill="auto"/>
            <w:noWrap/>
            <w:vAlign w:val="bottom"/>
            <w:hideMark/>
          </w:tcPr>
          <w:p w14:paraId="21160374"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Guo</w:t>
            </w:r>
            <w:proofErr w:type="spellEnd"/>
            <w:r w:rsidRPr="000169F1">
              <w:rPr>
                <w:rFonts w:ascii="Calibri" w:eastAsia="Times New Roman" w:hAnsi="Calibri" w:cs="Times New Roman"/>
                <w:color w:val="000000"/>
              </w:rPr>
              <w:t xml:space="preserve"> Chan</w:t>
            </w:r>
          </w:p>
        </w:tc>
        <w:tc>
          <w:tcPr>
            <w:tcW w:w="520" w:type="dxa"/>
            <w:shd w:val="clear" w:color="auto" w:fill="auto"/>
            <w:noWrap/>
            <w:vAlign w:val="bottom"/>
            <w:hideMark/>
          </w:tcPr>
          <w:p w14:paraId="648F3C0D"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E5A2214" w14:textId="77777777" w:rsidTr="000169F1">
        <w:trPr>
          <w:trHeight w:val="300"/>
        </w:trPr>
        <w:tc>
          <w:tcPr>
            <w:tcW w:w="1600" w:type="dxa"/>
            <w:shd w:val="clear" w:color="auto" w:fill="auto"/>
            <w:noWrap/>
            <w:vAlign w:val="bottom"/>
            <w:hideMark/>
          </w:tcPr>
          <w:p w14:paraId="1ABA706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Doty</w:t>
            </w:r>
          </w:p>
        </w:tc>
        <w:tc>
          <w:tcPr>
            <w:tcW w:w="1240" w:type="dxa"/>
            <w:shd w:val="clear" w:color="auto" w:fill="auto"/>
            <w:noWrap/>
            <w:vAlign w:val="bottom"/>
            <w:hideMark/>
          </w:tcPr>
          <w:p w14:paraId="7D77147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Bryce</w:t>
            </w:r>
          </w:p>
        </w:tc>
        <w:tc>
          <w:tcPr>
            <w:tcW w:w="520" w:type="dxa"/>
            <w:shd w:val="clear" w:color="auto" w:fill="auto"/>
            <w:noWrap/>
            <w:vAlign w:val="bottom"/>
            <w:hideMark/>
          </w:tcPr>
          <w:p w14:paraId="5C589BB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B512F00" w14:textId="77777777" w:rsidTr="000169F1">
        <w:trPr>
          <w:trHeight w:val="300"/>
        </w:trPr>
        <w:tc>
          <w:tcPr>
            <w:tcW w:w="1600" w:type="dxa"/>
            <w:shd w:val="clear" w:color="auto" w:fill="auto"/>
            <w:noWrap/>
            <w:vAlign w:val="bottom"/>
            <w:hideMark/>
          </w:tcPr>
          <w:p w14:paraId="72DA435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Downey</w:t>
            </w:r>
          </w:p>
        </w:tc>
        <w:tc>
          <w:tcPr>
            <w:tcW w:w="1240" w:type="dxa"/>
            <w:shd w:val="clear" w:color="auto" w:fill="auto"/>
            <w:noWrap/>
            <w:vAlign w:val="bottom"/>
            <w:hideMark/>
          </w:tcPr>
          <w:p w14:paraId="3A57286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Thomas</w:t>
            </w:r>
          </w:p>
        </w:tc>
        <w:tc>
          <w:tcPr>
            <w:tcW w:w="520" w:type="dxa"/>
            <w:shd w:val="clear" w:color="auto" w:fill="auto"/>
            <w:noWrap/>
            <w:vAlign w:val="bottom"/>
            <w:hideMark/>
          </w:tcPr>
          <w:p w14:paraId="3CB65E6C"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4CB8AD7" w14:textId="77777777" w:rsidTr="000169F1">
        <w:trPr>
          <w:trHeight w:val="300"/>
        </w:trPr>
        <w:tc>
          <w:tcPr>
            <w:tcW w:w="1600" w:type="dxa"/>
            <w:shd w:val="clear" w:color="auto" w:fill="auto"/>
            <w:noWrap/>
            <w:vAlign w:val="bottom"/>
            <w:hideMark/>
          </w:tcPr>
          <w:p w14:paraId="3484DDB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Dryer</w:t>
            </w:r>
          </w:p>
        </w:tc>
        <w:tc>
          <w:tcPr>
            <w:tcW w:w="1240" w:type="dxa"/>
            <w:shd w:val="clear" w:color="auto" w:fill="auto"/>
            <w:noWrap/>
            <w:vAlign w:val="bottom"/>
            <w:hideMark/>
          </w:tcPr>
          <w:p w14:paraId="683A1FE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Dan</w:t>
            </w:r>
          </w:p>
        </w:tc>
        <w:tc>
          <w:tcPr>
            <w:tcW w:w="520" w:type="dxa"/>
            <w:shd w:val="clear" w:color="auto" w:fill="auto"/>
            <w:noWrap/>
            <w:vAlign w:val="bottom"/>
            <w:hideMark/>
          </w:tcPr>
          <w:p w14:paraId="18E6AEC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w:t>
            </w:r>
          </w:p>
        </w:tc>
      </w:tr>
      <w:tr w:rsidR="000169F1" w:rsidRPr="000169F1" w14:paraId="4E0F8193" w14:textId="77777777" w:rsidTr="000169F1">
        <w:trPr>
          <w:trHeight w:val="300"/>
        </w:trPr>
        <w:tc>
          <w:tcPr>
            <w:tcW w:w="1600" w:type="dxa"/>
            <w:shd w:val="clear" w:color="auto" w:fill="auto"/>
            <w:noWrap/>
            <w:vAlign w:val="bottom"/>
            <w:hideMark/>
          </w:tcPr>
          <w:p w14:paraId="6F9A3AA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Duff</w:t>
            </w:r>
          </w:p>
        </w:tc>
        <w:tc>
          <w:tcPr>
            <w:tcW w:w="1240" w:type="dxa"/>
            <w:shd w:val="clear" w:color="auto" w:fill="auto"/>
            <w:noWrap/>
            <w:vAlign w:val="bottom"/>
            <w:hideMark/>
          </w:tcPr>
          <w:p w14:paraId="0ACA50F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Andrew</w:t>
            </w:r>
          </w:p>
        </w:tc>
        <w:tc>
          <w:tcPr>
            <w:tcW w:w="520" w:type="dxa"/>
            <w:shd w:val="clear" w:color="auto" w:fill="auto"/>
            <w:noWrap/>
            <w:vAlign w:val="bottom"/>
            <w:hideMark/>
          </w:tcPr>
          <w:p w14:paraId="0E903A0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w:t>
            </w:r>
          </w:p>
        </w:tc>
      </w:tr>
      <w:tr w:rsidR="000169F1" w:rsidRPr="000169F1" w14:paraId="3620E956" w14:textId="77777777" w:rsidTr="000169F1">
        <w:trPr>
          <w:trHeight w:val="300"/>
        </w:trPr>
        <w:tc>
          <w:tcPr>
            <w:tcW w:w="1600" w:type="dxa"/>
            <w:shd w:val="clear" w:color="auto" w:fill="auto"/>
            <w:noWrap/>
            <w:vAlign w:val="bottom"/>
            <w:hideMark/>
          </w:tcPr>
          <w:p w14:paraId="43EACC7A"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DuVal</w:t>
            </w:r>
            <w:proofErr w:type="spellEnd"/>
          </w:p>
        </w:tc>
        <w:tc>
          <w:tcPr>
            <w:tcW w:w="1240" w:type="dxa"/>
            <w:shd w:val="clear" w:color="auto" w:fill="auto"/>
            <w:noWrap/>
            <w:vAlign w:val="bottom"/>
            <w:hideMark/>
          </w:tcPr>
          <w:p w14:paraId="21B349A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Mark</w:t>
            </w:r>
          </w:p>
        </w:tc>
        <w:tc>
          <w:tcPr>
            <w:tcW w:w="520" w:type="dxa"/>
            <w:shd w:val="clear" w:color="auto" w:fill="auto"/>
            <w:noWrap/>
            <w:vAlign w:val="bottom"/>
            <w:hideMark/>
          </w:tcPr>
          <w:p w14:paraId="761C48C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621E24A" w14:textId="77777777" w:rsidTr="000169F1">
        <w:trPr>
          <w:trHeight w:val="300"/>
        </w:trPr>
        <w:tc>
          <w:tcPr>
            <w:tcW w:w="1600" w:type="dxa"/>
            <w:shd w:val="clear" w:color="auto" w:fill="auto"/>
            <w:noWrap/>
            <w:vAlign w:val="bottom"/>
            <w:hideMark/>
          </w:tcPr>
          <w:p w14:paraId="27A4699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Eder</w:t>
            </w:r>
          </w:p>
        </w:tc>
        <w:tc>
          <w:tcPr>
            <w:tcW w:w="1240" w:type="dxa"/>
            <w:shd w:val="clear" w:color="auto" w:fill="auto"/>
            <w:noWrap/>
            <w:vAlign w:val="bottom"/>
            <w:hideMark/>
          </w:tcPr>
          <w:p w14:paraId="6973045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Daniel</w:t>
            </w:r>
          </w:p>
        </w:tc>
        <w:tc>
          <w:tcPr>
            <w:tcW w:w="520" w:type="dxa"/>
            <w:shd w:val="clear" w:color="auto" w:fill="auto"/>
            <w:noWrap/>
            <w:vAlign w:val="bottom"/>
            <w:hideMark/>
          </w:tcPr>
          <w:p w14:paraId="7C7B6D6D"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E56002F" w14:textId="77777777" w:rsidTr="000169F1">
        <w:trPr>
          <w:trHeight w:val="300"/>
        </w:trPr>
        <w:tc>
          <w:tcPr>
            <w:tcW w:w="1600" w:type="dxa"/>
            <w:shd w:val="clear" w:color="auto" w:fill="auto"/>
            <w:noWrap/>
            <w:vAlign w:val="bottom"/>
            <w:hideMark/>
          </w:tcPr>
          <w:p w14:paraId="7CF2F5B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Eder</w:t>
            </w:r>
          </w:p>
        </w:tc>
        <w:tc>
          <w:tcPr>
            <w:tcW w:w="1240" w:type="dxa"/>
            <w:shd w:val="clear" w:color="auto" w:fill="auto"/>
            <w:noWrap/>
            <w:vAlign w:val="bottom"/>
            <w:hideMark/>
          </w:tcPr>
          <w:p w14:paraId="0FCA511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Jonathan</w:t>
            </w:r>
          </w:p>
        </w:tc>
        <w:tc>
          <w:tcPr>
            <w:tcW w:w="520" w:type="dxa"/>
            <w:shd w:val="clear" w:color="auto" w:fill="auto"/>
            <w:noWrap/>
            <w:vAlign w:val="bottom"/>
            <w:hideMark/>
          </w:tcPr>
          <w:p w14:paraId="5F95BBE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F5688EE" w14:textId="77777777" w:rsidTr="000169F1">
        <w:trPr>
          <w:trHeight w:val="300"/>
        </w:trPr>
        <w:tc>
          <w:tcPr>
            <w:tcW w:w="1600" w:type="dxa"/>
            <w:shd w:val="clear" w:color="auto" w:fill="auto"/>
            <w:noWrap/>
            <w:vAlign w:val="bottom"/>
            <w:hideMark/>
          </w:tcPr>
          <w:p w14:paraId="1451C33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Egginton</w:t>
            </w:r>
          </w:p>
        </w:tc>
        <w:tc>
          <w:tcPr>
            <w:tcW w:w="1240" w:type="dxa"/>
            <w:shd w:val="clear" w:color="auto" w:fill="auto"/>
            <w:noWrap/>
            <w:vAlign w:val="bottom"/>
            <w:hideMark/>
          </w:tcPr>
          <w:p w14:paraId="1FBA30E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Richard</w:t>
            </w:r>
          </w:p>
        </w:tc>
        <w:tc>
          <w:tcPr>
            <w:tcW w:w="520" w:type="dxa"/>
            <w:shd w:val="clear" w:color="auto" w:fill="auto"/>
            <w:noWrap/>
            <w:vAlign w:val="bottom"/>
            <w:hideMark/>
          </w:tcPr>
          <w:p w14:paraId="44F1E7C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w:t>
            </w:r>
          </w:p>
        </w:tc>
      </w:tr>
      <w:tr w:rsidR="000169F1" w:rsidRPr="000169F1" w14:paraId="47BE3334" w14:textId="77777777" w:rsidTr="000169F1">
        <w:trPr>
          <w:trHeight w:val="300"/>
        </w:trPr>
        <w:tc>
          <w:tcPr>
            <w:tcW w:w="1600" w:type="dxa"/>
            <w:shd w:val="clear" w:color="auto" w:fill="auto"/>
            <w:noWrap/>
            <w:vAlign w:val="bottom"/>
            <w:hideMark/>
          </w:tcPr>
          <w:p w14:paraId="05CFC3B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Emerson</w:t>
            </w:r>
          </w:p>
        </w:tc>
        <w:tc>
          <w:tcPr>
            <w:tcW w:w="1240" w:type="dxa"/>
            <w:shd w:val="clear" w:color="auto" w:fill="auto"/>
            <w:noWrap/>
            <w:vAlign w:val="bottom"/>
            <w:hideMark/>
          </w:tcPr>
          <w:p w14:paraId="0E931DB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Martin</w:t>
            </w:r>
          </w:p>
        </w:tc>
        <w:tc>
          <w:tcPr>
            <w:tcW w:w="520" w:type="dxa"/>
            <w:shd w:val="clear" w:color="auto" w:fill="auto"/>
            <w:noWrap/>
            <w:vAlign w:val="bottom"/>
            <w:hideMark/>
          </w:tcPr>
          <w:p w14:paraId="3CE8BD98"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E3A3667" w14:textId="77777777" w:rsidTr="000169F1">
        <w:trPr>
          <w:trHeight w:val="300"/>
        </w:trPr>
        <w:tc>
          <w:tcPr>
            <w:tcW w:w="1600" w:type="dxa"/>
            <w:shd w:val="clear" w:color="auto" w:fill="auto"/>
            <w:noWrap/>
            <w:vAlign w:val="bottom"/>
            <w:hideMark/>
          </w:tcPr>
          <w:p w14:paraId="66BF3A90"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Fafinski</w:t>
            </w:r>
            <w:proofErr w:type="spellEnd"/>
          </w:p>
        </w:tc>
        <w:tc>
          <w:tcPr>
            <w:tcW w:w="1240" w:type="dxa"/>
            <w:shd w:val="clear" w:color="auto" w:fill="auto"/>
            <w:noWrap/>
            <w:vAlign w:val="bottom"/>
            <w:hideMark/>
          </w:tcPr>
          <w:p w14:paraId="51369D0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Robert</w:t>
            </w:r>
          </w:p>
        </w:tc>
        <w:tc>
          <w:tcPr>
            <w:tcW w:w="520" w:type="dxa"/>
            <w:shd w:val="clear" w:color="auto" w:fill="auto"/>
            <w:noWrap/>
            <w:vAlign w:val="bottom"/>
            <w:hideMark/>
          </w:tcPr>
          <w:p w14:paraId="3731D80D"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4BD3786" w14:textId="77777777" w:rsidTr="000169F1">
        <w:trPr>
          <w:trHeight w:val="300"/>
        </w:trPr>
        <w:tc>
          <w:tcPr>
            <w:tcW w:w="1600" w:type="dxa"/>
            <w:shd w:val="clear" w:color="auto" w:fill="auto"/>
            <w:noWrap/>
            <w:vAlign w:val="bottom"/>
            <w:hideMark/>
          </w:tcPr>
          <w:p w14:paraId="6A45D26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Farley</w:t>
            </w:r>
          </w:p>
        </w:tc>
        <w:tc>
          <w:tcPr>
            <w:tcW w:w="1240" w:type="dxa"/>
            <w:shd w:val="clear" w:color="auto" w:fill="auto"/>
            <w:noWrap/>
            <w:vAlign w:val="bottom"/>
            <w:hideMark/>
          </w:tcPr>
          <w:p w14:paraId="13A6849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William</w:t>
            </w:r>
          </w:p>
        </w:tc>
        <w:tc>
          <w:tcPr>
            <w:tcW w:w="520" w:type="dxa"/>
            <w:shd w:val="clear" w:color="auto" w:fill="auto"/>
            <w:noWrap/>
            <w:vAlign w:val="bottom"/>
            <w:hideMark/>
          </w:tcPr>
          <w:p w14:paraId="7639DC1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w:t>
            </w:r>
          </w:p>
        </w:tc>
      </w:tr>
      <w:tr w:rsidR="000169F1" w:rsidRPr="000169F1" w14:paraId="5A9C5B9A" w14:textId="77777777" w:rsidTr="000169F1">
        <w:trPr>
          <w:trHeight w:val="300"/>
        </w:trPr>
        <w:tc>
          <w:tcPr>
            <w:tcW w:w="1600" w:type="dxa"/>
            <w:shd w:val="clear" w:color="auto" w:fill="auto"/>
            <w:noWrap/>
            <w:vAlign w:val="bottom"/>
            <w:hideMark/>
          </w:tcPr>
          <w:p w14:paraId="0A07C92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Farrell</w:t>
            </w:r>
          </w:p>
        </w:tc>
        <w:tc>
          <w:tcPr>
            <w:tcW w:w="1240" w:type="dxa"/>
            <w:shd w:val="clear" w:color="auto" w:fill="auto"/>
            <w:noWrap/>
            <w:vAlign w:val="bottom"/>
            <w:hideMark/>
          </w:tcPr>
          <w:p w14:paraId="67BC9CD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Richard</w:t>
            </w:r>
          </w:p>
        </w:tc>
        <w:tc>
          <w:tcPr>
            <w:tcW w:w="520" w:type="dxa"/>
            <w:shd w:val="clear" w:color="auto" w:fill="auto"/>
            <w:noWrap/>
            <w:vAlign w:val="bottom"/>
            <w:hideMark/>
          </w:tcPr>
          <w:p w14:paraId="49DA6688"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2B2918A" w14:textId="77777777" w:rsidTr="000169F1">
        <w:trPr>
          <w:trHeight w:val="300"/>
        </w:trPr>
        <w:tc>
          <w:tcPr>
            <w:tcW w:w="1600" w:type="dxa"/>
            <w:shd w:val="clear" w:color="auto" w:fill="auto"/>
            <w:noWrap/>
            <w:vAlign w:val="bottom"/>
            <w:hideMark/>
          </w:tcPr>
          <w:p w14:paraId="3B7307E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Fenske</w:t>
            </w:r>
          </w:p>
        </w:tc>
        <w:tc>
          <w:tcPr>
            <w:tcW w:w="1240" w:type="dxa"/>
            <w:shd w:val="clear" w:color="auto" w:fill="auto"/>
            <w:noWrap/>
            <w:vAlign w:val="bottom"/>
            <w:hideMark/>
          </w:tcPr>
          <w:p w14:paraId="4701E98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2F69A38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46361D0" w14:textId="77777777" w:rsidTr="000169F1">
        <w:trPr>
          <w:trHeight w:val="300"/>
        </w:trPr>
        <w:tc>
          <w:tcPr>
            <w:tcW w:w="1600" w:type="dxa"/>
            <w:shd w:val="clear" w:color="auto" w:fill="auto"/>
            <w:noWrap/>
            <w:vAlign w:val="bottom"/>
            <w:hideMark/>
          </w:tcPr>
          <w:p w14:paraId="1786106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Fish</w:t>
            </w:r>
          </w:p>
        </w:tc>
        <w:tc>
          <w:tcPr>
            <w:tcW w:w="1240" w:type="dxa"/>
            <w:shd w:val="clear" w:color="auto" w:fill="auto"/>
            <w:noWrap/>
            <w:vAlign w:val="bottom"/>
            <w:hideMark/>
          </w:tcPr>
          <w:p w14:paraId="0D30453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Frederick</w:t>
            </w:r>
          </w:p>
        </w:tc>
        <w:tc>
          <w:tcPr>
            <w:tcW w:w="520" w:type="dxa"/>
            <w:shd w:val="clear" w:color="auto" w:fill="auto"/>
            <w:noWrap/>
            <w:vAlign w:val="bottom"/>
            <w:hideMark/>
          </w:tcPr>
          <w:p w14:paraId="0FDD35B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C8BF6A2" w14:textId="77777777" w:rsidTr="000169F1">
        <w:trPr>
          <w:trHeight w:val="300"/>
        </w:trPr>
        <w:tc>
          <w:tcPr>
            <w:tcW w:w="1600" w:type="dxa"/>
            <w:shd w:val="clear" w:color="auto" w:fill="auto"/>
            <w:noWrap/>
            <w:vAlign w:val="bottom"/>
            <w:hideMark/>
          </w:tcPr>
          <w:p w14:paraId="63AC2D5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Fish</w:t>
            </w:r>
          </w:p>
        </w:tc>
        <w:tc>
          <w:tcPr>
            <w:tcW w:w="1240" w:type="dxa"/>
            <w:shd w:val="clear" w:color="auto" w:fill="auto"/>
            <w:noWrap/>
            <w:vAlign w:val="bottom"/>
            <w:hideMark/>
          </w:tcPr>
          <w:p w14:paraId="5F547F6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HT</w:t>
            </w:r>
          </w:p>
        </w:tc>
        <w:tc>
          <w:tcPr>
            <w:tcW w:w="520" w:type="dxa"/>
            <w:shd w:val="clear" w:color="auto" w:fill="auto"/>
            <w:noWrap/>
            <w:vAlign w:val="bottom"/>
            <w:hideMark/>
          </w:tcPr>
          <w:p w14:paraId="47A97F78"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DDA9976" w14:textId="77777777" w:rsidTr="000169F1">
        <w:trPr>
          <w:trHeight w:val="300"/>
        </w:trPr>
        <w:tc>
          <w:tcPr>
            <w:tcW w:w="1600" w:type="dxa"/>
            <w:shd w:val="clear" w:color="auto" w:fill="auto"/>
            <w:noWrap/>
            <w:vAlign w:val="bottom"/>
            <w:hideMark/>
          </w:tcPr>
          <w:p w14:paraId="30818F1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Foley</w:t>
            </w:r>
          </w:p>
        </w:tc>
        <w:tc>
          <w:tcPr>
            <w:tcW w:w="1240" w:type="dxa"/>
            <w:shd w:val="clear" w:color="auto" w:fill="auto"/>
            <w:noWrap/>
            <w:vAlign w:val="bottom"/>
            <w:hideMark/>
          </w:tcPr>
          <w:p w14:paraId="755BA1A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Kevin</w:t>
            </w:r>
          </w:p>
        </w:tc>
        <w:tc>
          <w:tcPr>
            <w:tcW w:w="520" w:type="dxa"/>
            <w:shd w:val="clear" w:color="auto" w:fill="auto"/>
            <w:noWrap/>
            <w:vAlign w:val="bottom"/>
            <w:hideMark/>
          </w:tcPr>
          <w:p w14:paraId="575548E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w:t>
            </w:r>
          </w:p>
        </w:tc>
      </w:tr>
      <w:tr w:rsidR="000169F1" w:rsidRPr="000169F1" w14:paraId="0F1DF2DF" w14:textId="77777777" w:rsidTr="000169F1">
        <w:trPr>
          <w:trHeight w:val="300"/>
        </w:trPr>
        <w:tc>
          <w:tcPr>
            <w:tcW w:w="1600" w:type="dxa"/>
            <w:shd w:val="clear" w:color="auto" w:fill="auto"/>
            <w:noWrap/>
            <w:vAlign w:val="bottom"/>
            <w:hideMark/>
          </w:tcPr>
          <w:p w14:paraId="463E320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Folks</w:t>
            </w:r>
          </w:p>
        </w:tc>
        <w:tc>
          <w:tcPr>
            <w:tcW w:w="1240" w:type="dxa"/>
            <w:shd w:val="clear" w:color="auto" w:fill="auto"/>
            <w:noWrap/>
            <w:vAlign w:val="bottom"/>
            <w:hideMark/>
          </w:tcPr>
          <w:p w14:paraId="5B11778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Amanda</w:t>
            </w:r>
          </w:p>
        </w:tc>
        <w:tc>
          <w:tcPr>
            <w:tcW w:w="520" w:type="dxa"/>
            <w:shd w:val="clear" w:color="auto" w:fill="auto"/>
            <w:noWrap/>
            <w:vAlign w:val="bottom"/>
            <w:hideMark/>
          </w:tcPr>
          <w:p w14:paraId="4823591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B7506BA" w14:textId="77777777" w:rsidTr="000169F1">
        <w:trPr>
          <w:trHeight w:val="300"/>
        </w:trPr>
        <w:tc>
          <w:tcPr>
            <w:tcW w:w="1600" w:type="dxa"/>
            <w:shd w:val="clear" w:color="auto" w:fill="auto"/>
            <w:noWrap/>
            <w:vAlign w:val="bottom"/>
            <w:hideMark/>
          </w:tcPr>
          <w:p w14:paraId="0AFAFFE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Fraley</w:t>
            </w:r>
          </w:p>
        </w:tc>
        <w:tc>
          <w:tcPr>
            <w:tcW w:w="1240" w:type="dxa"/>
            <w:shd w:val="clear" w:color="auto" w:fill="auto"/>
            <w:noWrap/>
            <w:vAlign w:val="bottom"/>
            <w:hideMark/>
          </w:tcPr>
          <w:p w14:paraId="5A36E3F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Andrew</w:t>
            </w:r>
          </w:p>
        </w:tc>
        <w:tc>
          <w:tcPr>
            <w:tcW w:w="520" w:type="dxa"/>
            <w:shd w:val="clear" w:color="auto" w:fill="auto"/>
            <w:noWrap/>
            <w:vAlign w:val="bottom"/>
            <w:hideMark/>
          </w:tcPr>
          <w:p w14:paraId="06D3EE9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w:t>
            </w:r>
          </w:p>
        </w:tc>
      </w:tr>
      <w:tr w:rsidR="000169F1" w:rsidRPr="000169F1" w14:paraId="439BC481" w14:textId="77777777" w:rsidTr="000169F1">
        <w:trPr>
          <w:trHeight w:val="300"/>
        </w:trPr>
        <w:tc>
          <w:tcPr>
            <w:tcW w:w="1600" w:type="dxa"/>
            <w:shd w:val="clear" w:color="auto" w:fill="auto"/>
            <w:noWrap/>
            <w:vAlign w:val="bottom"/>
            <w:hideMark/>
          </w:tcPr>
          <w:p w14:paraId="238FC851"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Frandsen</w:t>
            </w:r>
            <w:proofErr w:type="spellEnd"/>
          </w:p>
        </w:tc>
        <w:tc>
          <w:tcPr>
            <w:tcW w:w="1240" w:type="dxa"/>
            <w:shd w:val="clear" w:color="auto" w:fill="auto"/>
            <w:noWrap/>
            <w:vAlign w:val="bottom"/>
            <w:hideMark/>
          </w:tcPr>
          <w:p w14:paraId="5E048E7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Gregory</w:t>
            </w:r>
          </w:p>
        </w:tc>
        <w:tc>
          <w:tcPr>
            <w:tcW w:w="520" w:type="dxa"/>
            <w:shd w:val="clear" w:color="auto" w:fill="auto"/>
            <w:noWrap/>
            <w:vAlign w:val="bottom"/>
            <w:hideMark/>
          </w:tcPr>
          <w:p w14:paraId="6FDB1AB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78A8D23" w14:textId="77777777" w:rsidTr="000169F1">
        <w:trPr>
          <w:trHeight w:val="300"/>
        </w:trPr>
        <w:tc>
          <w:tcPr>
            <w:tcW w:w="1600" w:type="dxa"/>
            <w:shd w:val="clear" w:color="auto" w:fill="auto"/>
            <w:noWrap/>
            <w:vAlign w:val="bottom"/>
            <w:hideMark/>
          </w:tcPr>
          <w:p w14:paraId="49CE585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Frank</w:t>
            </w:r>
          </w:p>
        </w:tc>
        <w:tc>
          <w:tcPr>
            <w:tcW w:w="1240" w:type="dxa"/>
            <w:shd w:val="clear" w:color="auto" w:fill="auto"/>
            <w:noWrap/>
            <w:vAlign w:val="bottom"/>
            <w:hideMark/>
          </w:tcPr>
          <w:p w14:paraId="0C20B6E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Chris</w:t>
            </w:r>
          </w:p>
        </w:tc>
        <w:tc>
          <w:tcPr>
            <w:tcW w:w="520" w:type="dxa"/>
            <w:shd w:val="clear" w:color="auto" w:fill="auto"/>
            <w:noWrap/>
            <w:vAlign w:val="bottom"/>
            <w:hideMark/>
          </w:tcPr>
          <w:p w14:paraId="5E15DB4A"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FE09AC8" w14:textId="77777777" w:rsidTr="000169F1">
        <w:trPr>
          <w:trHeight w:val="300"/>
        </w:trPr>
        <w:tc>
          <w:tcPr>
            <w:tcW w:w="1600" w:type="dxa"/>
            <w:shd w:val="clear" w:color="auto" w:fill="auto"/>
            <w:noWrap/>
            <w:vAlign w:val="bottom"/>
            <w:hideMark/>
          </w:tcPr>
          <w:p w14:paraId="695536B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Franz</w:t>
            </w:r>
          </w:p>
        </w:tc>
        <w:tc>
          <w:tcPr>
            <w:tcW w:w="1240" w:type="dxa"/>
            <w:shd w:val="clear" w:color="auto" w:fill="auto"/>
            <w:noWrap/>
            <w:vAlign w:val="bottom"/>
            <w:hideMark/>
          </w:tcPr>
          <w:p w14:paraId="0521748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Chad</w:t>
            </w:r>
          </w:p>
        </w:tc>
        <w:tc>
          <w:tcPr>
            <w:tcW w:w="520" w:type="dxa"/>
            <w:shd w:val="clear" w:color="auto" w:fill="auto"/>
            <w:noWrap/>
            <w:vAlign w:val="bottom"/>
            <w:hideMark/>
          </w:tcPr>
          <w:p w14:paraId="6F81568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w:t>
            </w:r>
          </w:p>
        </w:tc>
      </w:tr>
      <w:tr w:rsidR="000169F1" w:rsidRPr="000169F1" w14:paraId="65CD3DBA" w14:textId="77777777" w:rsidTr="000169F1">
        <w:trPr>
          <w:trHeight w:val="300"/>
        </w:trPr>
        <w:tc>
          <w:tcPr>
            <w:tcW w:w="1600" w:type="dxa"/>
            <w:shd w:val="clear" w:color="auto" w:fill="auto"/>
            <w:noWrap/>
            <w:vAlign w:val="bottom"/>
            <w:hideMark/>
          </w:tcPr>
          <w:p w14:paraId="769ED7A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Franz</w:t>
            </w:r>
          </w:p>
        </w:tc>
        <w:tc>
          <w:tcPr>
            <w:tcW w:w="1240" w:type="dxa"/>
            <w:shd w:val="clear" w:color="auto" w:fill="auto"/>
            <w:noWrap/>
            <w:vAlign w:val="bottom"/>
            <w:hideMark/>
          </w:tcPr>
          <w:p w14:paraId="46C4ECB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Jay</w:t>
            </w:r>
          </w:p>
        </w:tc>
        <w:tc>
          <w:tcPr>
            <w:tcW w:w="520" w:type="dxa"/>
            <w:shd w:val="clear" w:color="auto" w:fill="auto"/>
            <w:noWrap/>
            <w:vAlign w:val="bottom"/>
            <w:hideMark/>
          </w:tcPr>
          <w:p w14:paraId="0BB97BC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O</w:t>
            </w:r>
          </w:p>
        </w:tc>
      </w:tr>
      <w:tr w:rsidR="000169F1" w:rsidRPr="000169F1" w14:paraId="4A92EEF4" w14:textId="77777777" w:rsidTr="000169F1">
        <w:trPr>
          <w:trHeight w:val="300"/>
        </w:trPr>
        <w:tc>
          <w:tcPr>
            <w:tcW w:w="1600" w:type="dxa"/>
            <w:shd w:val="clear" w:color="auto" w:fill="auto"/>
            <w:noWrap/>
            <w:vAlign w:val="bottom"/>
            <w:hideMark/>
          </w:tcPr>
          <w:p w14:paraId="0DC605A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Franz</w:t>
            </w:r>
          </w:p>
        </w:tc>
        <w:tc>
          <w:tcPr>
            <w:tcW w:w="1240" w:type="dxa"/>
            <w:shd w:val="clear" w:color="auto" w:fill="auto"/>
            <w:noWrap/>
            <w:vAlign w:val="bottom"/>
            <w:hideMark/>
          </w:tcPr>
          <w:p w14:paraId="00D2AB0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Jeremiah</w:t>
            </w:r>
          </w:p>
        </w:tc>
        <w:tc>
          <w:tcPr>
            <w:tcW w:w="520" w:type="dxa"/>
            <w:shd w:val="clear" w:color="auto" w:fill="auto"/>
            <w:noWrap/>
            <w:vAlign w:val="bottom"/>
            <w:hideMark/>
          </w:tcPr>
          <w:p w14:paraId="2CF83EE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1B703F3" w14:textId="77777777" w:rsidTr="000169F1">
        <w:trPr>
          <w:trHeight w:val="300"/>
        </w:trPr>
        <w:tc>
          <w:tcPr>
            <w:tcW w:w="1600" w:type="dxa"/>
            <w:shd w:val="clear" w:color="auto" w:fill="auto"/>
            <w:noWrap/>
            <w:vAlign w:val="bottom"/>
            <w:hideMark/>
          </w:tcPr>
          <w:p w14:paraId="01E5D85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Fremont-Smith</w:t>
            </w:r>
          </w:p>
        </w:tc>
        <w:tc>
          <w:tcPr>
            <w:tcW w:w="1240" w:type="dxa"/>
            <w:shd w:val="clear" w:color="auto" w:fill="auto"/>
            <w:noWrap/>
            <w:vAlign w:val="bottom"/>
            <w:hideMark/>
          </w:tcPr>
          <w:p w14:paraId="69A9BE6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Matthew</w:t>
            </w:r>
          </w:p>
        </w:tc>
        <w:tc>
          <w:tcPr>
            <w:tcW w:w="520" w:type="dxa"/>
            <w:shd w:val="clear" w:color="auto" w:fill="auto"/>
            <w:noWrap/>
            <w:vAlign w:val="bottom"/>
            <w:hideMark/>
          </w:tcPr>
          <w:p w14:paraId="2FFB2B4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2DC4893" w14:textId="77777777" w:rsidTr="000169F1">
        <w:trPr>
          <w:trHeight w:val="300"/>
        </w:trPr>
        <w:tc>
          <w:tcPr>
            <w:tcW w:w="1600" w:type="dxa"/>
            <w:shd w:val="clear" w:color="auto" w:fill="auto"/>
            <w:noWrap/>
            <w:vAlign w:val="bottom"/>
            <w:hideMark/>
          </w:tcPr>
          <w:p w14:paraId="751F68F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Friendshuh</w:t>
            </w:r>
          </w:p>
        </w:tc>
        <w:tc>
          <w:tcPr>
            <w:tcW w:w="1240" w:type="dxa"/>
            <w:shd w:val="clear" w:color="auto" w:fill="auto"/>
            <w:noWrap/>
            <w:vAlign w:val="bottom"/>
            <w:hideMark/>
          </w:tcPr>
          <w:p w14:paraId="510B27A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Luke</w:t>
            </w:r>
          </w:p>
        </w:tc>
        <w:tc>
          <w:tcPr>
            <w:tcW w:w="520" w:type="dxa"/>
            <w:shd w:val="clear" w:color="auto" w:fill="auto"/>
            <w:noWrap/>
            <w:vAlign w:val="bottom"/>
            <w:hideMark/>
          </w:tcPr>
          <w:p w14:paraId="33FCC34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9CD9AD9" w14:textId="77777777" w:rsidTr="000169F1">
        <w:trPr>
          <w:trHeight w:val="300"/>
        </w:trPr>
        <w:tc>
          <w:tcPr>
            <w:tcW w:w="1600" w:type="dxa"/>
            <w:shd w:val="clear" w:color="auto" w:fill="auto"/>
            <w:noWrap/>
            <w:vAlign w:val="bottom"/>
            <w:hideMark/>
          </w:tcPr>
          <w:p w14:paraId="57D8D15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Friendshuh</w:t>
            </w:r>
          </w:p>
        </w:tc>
        <w:tc>
          <w:tcPr>
            <w:tcW w:w="1240" w:type="dxa"/>
            <w:shd w:val="clear" w:color="auto" w:fill="auto"/>
            <w:noWrap/>
            <w:vAlign w:val="bottom"/>
            <w:hideMark/>
          </w:tcPr>
          <w:p w14:paraId="33E401A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Mark</w:t>
            </w:r>
          </w:p>
        </w:tc>
        <w:tc>
          <w:tcPr>
            <w:tcW w:w="520" w:type="dxa"/>
            <w:shd w:val="clear" w:color="auto" w:fill="auto"/>
            <w:noWrap/>
            <w:vAlign w:val="bottom"/>
            <w:hideMark/>
          </w:tcPr>
          <w:p w14:paraId="4D21191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w:t>
            </w:r>
          </w:p>
        </w:tc>
      </w:tr>
      <w:tr w:rsidR="000169F1" w:rsidRPr="000169F1" w14:paraId="2C8C6523" w14:textId="77777777" w:rsidTr="000169F1">
        <w:trPr>
          <w:trHeight w:val="300"/>
        </w:trPr>
        <w:tc>
          <w:tcPr>
            <w:tcW w:w="1600" w:type="dxa"/>
            <w:shd w:val="clear" w:color="auto" w:fill="auto"/>
            <w:noWrap/>
            <w:vAlign w:val="bottom"/>
            <w:hideMark/>
          </w:tcPr>
          <w:p w14:paraId="2FBA2F7B"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Gabbert</w:t>
            </w:r>
            <w:proofErr w:type="spellEnd"/>
          </w:p>
        </w:tc>
        <w:tc>
          <w:tcPr>
            <w:tcW w:w="1240" w:type="dxa"/>
            <w:shd w:val="clear" w:color="auto" w:fill="auto"/>
            <w:noWrap/>
            <w:vAlign w:val="bottom"/>
            <w:hideMark/>
          </w:tcPr>
          <w:p w14:paraId="14BC417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 xml:space="preserve">Shannon </w:t>
            </w:r>
          </w:p>
        </w:tc>
        <w:tc>
          <w:tcPr>
            <w:tcW w:w="520" w:type="dxa"/>
            <w:shd w:val="clear" w:color="auto" w:fill="auto"/>
            <w:noWrap/>
            <w:vAlign w:val="bottom"/>
            <w:hideMark/>
          </w:tcPr>
          <w:p w14:paraId="1527A25C"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0FDA295" w14:textId="77777777" w:rsidTr="000169F1">
        <w:trPr>
          <w:trHeight w:val="300"/>
        </w:trPr>
        <w:tc>
          <w:tcPr>
            <w:tcW w:w="1600" w:type="dxa"/>
            <w:shd w:val="clear" w:color="auto" w:fill="auto"/>
            <w:noWrap/>
            <w:vAlign w:val="bottom"/>
            <w:hideMark/>
          </w:tcPr>
          <w:p w14:paraId="2110AEA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Gaetz</w:t>
            </w:r>
          </w:p>
        </w:tc>
        <w:tc>
          <w:tcPr>
            <w:tcW w:w="1240" w:type="dxa"/>
            <w:shd w:val="clear" w:color="auto" w:fill="auto"/>
            <w:noWrap/>
            <w:vAlign w:val="bottom"/>
            <w:hideMark/>
          </w:tcPr>
          <w:p w14:paraId="18092CB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Ryan</w:t>
            </w:r>
          </w:p>
        </w:tc>
        <w:tc>
          <w:tcPr>
            <w:tcW w:w="520" w:type="dxa"/>
            <w:shd w:val="clear" w:color="auto" w:fill="auto"/>
            <w:noWrap/>
            <w:vAlign w:val="bottom"/>
            <w:hideMark/>
          </w:tcPr>
          <w:p w14:paraId="3304249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08808AA" w14:textId="77777777" w:rsidTr="000169F1">
        <w:trPr>
          <w:trHeight w:val="300"/>
        </w:trPr>
        <w:tc>
          <w:tcPr>
            <w:tcW w:w="1600" w:type="dxa"/>
            <w:shd w:val="clear" w:color="auto" w:fill="auto"/>
            <w:noWrap/>
            <w:vAlign w:val="bottom"/>
            <w:hideMark/>
          </w:tcPr>
          <w:p w14:paraId="5D52F82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Gal</w:t>
            </w:r>
          </w:p>
        </w:tc>
        <w:tc>
          <w:tcPr>
            <w:tcW w:w="1240" w:type="dxa"/>
            <w:shd w:val="clear" w:color="auto" w:fill="auto"/>
            <w:noWrap/>
            <w:vAlign w:val="bottom"/>
            <w:hideMark/>
          </w:tcPr>
          <w:p w14:paraId="5307020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Oren</w:t>
            </w:r>
          </w:p>
        </w:tc>
        <w:tc>
          <w:tcPr>
            <w:tcW w:w="520" w:type="dxa"/>
            <w:shd w:val="clear" w:color="auto" w:fill="auto"/>
            <w:noWrap/>
            <w:vAlign w:val="bottom"/>
            <w:hideMark/>
          </w:tcPr>
          <w:p w14:paraId="4EE69FA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9076200" w14:textId="77777777" w:rsidTr="000169F1">
        <w:trPr>
          <w:trHeight w:val="300"/>
        </w:trPr>
        <w:tc>
          <w:tcPr>
            <w:tcW w:w="1600" w:type="dxa"/>
            <w:shd w:val="clear" w:color="auto" w:fill="auto"/>
            <w:noWrap/>
            <w:vAlign w:val="bottom"/>
            <w:hideMark/>
          </w:tcPr>
          <w:p w14:paraId="7DC1154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Gamnerdsiri</w:t>
            </w:r>
          </w:p>
        </w:tc>
        <w:tc>
          <w:tcPr>
            <w:tcW w:w="1240" w:type="dxa"/>
            <w:shd w:val="clear" w:color="auto" w:fill="auto"/>
            <w:noWrap/>
            <w:vAlign w:val="bottom"/>
            <w:hideMark/>
          </w:tcPr>
          <w:p w14:paraId="735B5056"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Suahattai</w:t>
            </w:r>
            <w:proofErr w:type="spellEnd"/>
          </w:p>
        </w:tc>
        <w:tc>
          <w:tcPr>
            <w:tcW w:w="520" w:type="dxa"/>
            <w:shd w:val="clear" w:color="auto" w:fill="auto"/>
            <w:noWrap/>
            <w:vAlign w:val="bottom"/>
            <w:hideMark/>
          </w:tcPr>
          <w:p w14:paraId="1125FA7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1EF7645" w14:textId="77777777" w:rsidTr="000169F1">
        <w:trPr>
          <w:trHeight w:val="300"/>
        </w:trPr>
        <w:tc>
          <w:tcPr>
            <w:tcW w:w="1600" w:type="dxa"/>
            <w:shd w:val="clear" w:color="auto" w:fill="auto"/>
            <w:noWrap/>
            <w:vAlign w:val="bottom"/>
            <w:hideMark/>
          </w:tcPr>
          <w:p w14:paraId="2B479CF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Gange</w:t>
            </w:r>
          </w:p>
        </w:tc>
        <w:tc>
          <w:tcPr>
            <w:tcW w:w="1240" w:type="dxa"/>
            <w:shd w:val="clear" w:color="auto" w:fill="auto"/>
            <w:noWrap/>
            <w:vAlign w:val="bottom"/>
            <w:hideMark/>
          </w:tcPr>
          <w:p w14:paraId="755DE9C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Gary</w:t>
            </w:r>
          </w:p>
        </w:tc>
        <w:tc>
          <w:tcPr>
            <w:tcW w:w="520" w:type="dxa"/>
            <w:shd w:val="clear" w:color="auto" w:fill="auto"/>
            <w:noWrap/>
            <w:vAlign w:val="bottom"/>
            <w:hideMark/>
          </w:tcPr>
          <w:p w14:paraId="2EDE51A8"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3EE6C6F" w14:textId="77777777" w:rsidTr="000169F1">
        <w:trPr>
          <w:trHeight w:val="300"/>
        </w:trPr>
        <w:tc>
          <w:tcPr>
            <w:tcW w:w="1600" w:type="dxa"/>
            <w:shd w:val="clear" w:color="auto" w:fill="auto"/>
            <w:noWrap/>
            <w:vAlign w:val="bottom"/>
            <w:hideMark/>
          </w:tcPr>
          <w:p w14:paraId="7A98FF8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Gardner</w:t>
            </w:r>
          </w:p>
        </w:tc>
        <w:tc>
          <w:tcPr>
            <w:tcW w:w="1240" w:type="dxa"/>
            <w:shd w:val="clear" w:color="auto" w:fill="auto"/>
            <w:noWrap/>
            <w:vAlign w:val="bottom"/>
            <w:hideMark/>
          </w:tcPr>
          <w:p w14:paraId="5A90667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Roxane</w:t>
            </w:r>
          </w:p>
        </w:tc>
        <w:tc>
          <w:tcPr>
            <w:tcW w:w="520" w:type="dxa"/>
            <w:shd w:val="clear" w:color="auto" w:fill="auto"/>
            <w:noWrap/>
            <w:vAlign w:val="bottom"/>
            <w:hideMark/>
          </w:tcPr>
          <w:p w14:paraId="70B7BD8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CF687D9" w14:textId="77777777" w:rsidTr="000169F1">
        <w:trPr>
          <w:trHeight w:val="300"/>
        </w:trPr>
        <w:tc>
          <w:tcPr>
            <w:tcW w:w="1600" w:type="dxa"/>
            <w:shd w:val="clear" w:color="auto" w:fill="auto"/>
            <w:noWrap/>
            <w:vAlign w:val="bottom"/>
            <w:hideMark/>
          </w:tcPr>
          <w:p w14:paraId="7CC2C55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Garrett</w:t>
            </w:r>
          </w:p>
        </w:tc>
        <w:tc>
          <w:tcPr>
            <w:tcW w:w="1240" w:type="dxa"/>
            <w:shd w:val="clear" w:color="auto" w:fill="auto"/>
            <w:noWrap/>
            <w:vAlign w:val="bottom"/>
            <w:hideMark/>
          </w:tcPr>
          <w:p w14:paraId="5719DE2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Carolyn</w:t>
            </w:r>
          </w:p>
        </w:tc>
        <w:tc>
          <w:tcPr>
            <w:tcW w:w="520" w:type="dxa"/>
            <w:shd w:val="clear" w:color="auto" w:fill="auto"/>
            <w:noWrap/>
            <w:vAlign w:val="bottom"/>
            <w:hideMark/>
          </w:tcPr>
          <w:p w14:paraId="166CF4C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w:t>
            </w:r>
          </w:p>
        </w:tc>
      </w:tr>
      <w:tr w:rsidR="000169F1" w:rsidRPr="000169F1" w14:paraId="15981106" w14:textId="77777777" w:rsidTr="000169F1">
        <w:trPr>
          <w:trHeight w:val="300"/>
        </w:trPr>
        <w:tc>
          <w:tcPr>
            <w:tcW w:w="1600" w:type="dxa"/>
            <w:shd w:val="clear" w:color="auto" w:fill="auto"/>
            <w:noWrap/>
            <w:vAlign w:val="bottom"/>
            <w:hideMark/>
          </w:tcPr>
          <w:p w14:paraId="48C673B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GASSNER</w:t>
            </w:r>
          </w:p>
        </w:tc>
        <w:tc>
          <w:tcPr>
            <w:tcW w:w="1240" w:type="dxa"/>
            <w:shd w:val="clear" w:color="auto" w:fill="auto"/>
            <w:noWrap/>
            <w:vAlign w:val="bottom"/>
            <w:hideMark/>
          </w:tcPr>
          <w:p w14:paraId="0051EBE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ALEXANDER</w:t>
            </w:r>
          </w:p>
        </w:tc>
        <w:tc>
          <w:tcPr>
            <w:tcW w:w="520" w:type="dxa"/>
            <w:shd w:val="clear" w:color="auto" w:fill="auto"/>
            <w:noWrap/>
            <w:vAlign w:val="bottom"/>
            <w:hideMark/>
          </w:tcPr>
          <w:p w14:paraId="61D3CE2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D58574C" w14:textId="77777777" w:rsidTr="000169F1">
        <w:trPr>
          <w:trHeight w:val="300"/>
        </w:trPr>
        <w:tc>
          <w:tcPr>
            <w:tcW w:w="1600" w:type="dxa"/>
            <w:shd w:val="clear" w:color="auto" w:fill="auto"/>
            <w:noWrap/>
            <w:vAlign w:val="bottom"/>
            <w:hideMark/>
          </w:tcPr>
          <w:p w14:paraId="05D1E228"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Gehman</w:t>
            </w:r>
            <w:proofErr w:type="spellEnd"/>
          </w:p>
        </w:tc>
        <w:tc>
          <w:tcPr>
            <w:tcW w:w="1240" w:type="dxa"/>
            <w:shd w:val="clear" w:color="auto" w:fill="auto"/>
            <w:noWrap/>
            <w:vAlign w:val="bottom"/>
            <w:hideMark/>
          </w:tcPr>
          <w:p w14:paraId="5FDDDD3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Anthony</w:t>
            </w:r>
          </w:p>
        </w:tc>
        <w:tc>
          <w:tcPr>
            <w:tcW w:w="520" w:type="dxa"/>
            <w:shd w:val="clear" w:color="auto" w:fill="auto"/>
            <w:noWrap/>
            <w:vAlign w:val="bottom"/>
            <w:hideMark/>
          </w:tcPr>
          <w:p w14:paraId="5D7D5CA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7EC37F7" w14:textId="77777777" w:rsidTr="000169F1">
        <w:trPr>
          <w:trHeight w:val="300"/>
        </w:trPr>
        <w:tc>
          <w:tcPr>
            <w:tcW w:w="1600" w:type="dxa"/>
            <w:shd w:val="clear" w:color="auto" w:fill="auto"/>
            <w:noWrap/>
            <w:vAlign w:val="bottom"/>
            <w:hideMark/>
          </w:tcPr>
          <w:p w14:paraId="3119D64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Gerard</w:t>
            </w:r>
          </w:p>
        </w:tc>
        <w:tc>
          <w:tcPr>
            <w:tcW w:w="1240" w:type="dxa"/>
            <w:shd w:val="clear" w:color="auto" w:fill="auto"/>
            <w:noWrap/>
            <w:vAlign w:val="bottom"/>
            <w:hideMark/>
          </w:tcPr>
          <w:p w14:paraId="473E293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Barbara</w:t>
            </w:r>
          </w:p>
        </w:tc>
        <w:tc>
          <w:tcPr>
            <w:tcW w:w="520" w:type="dxa"/>
            <w:shd w:val="clear" w:color="auto" w:fill="auto"/>
            <w:noWrap/>
            <w:vAlign w:val="bottom"/>
            <w:hideMark/>
          </w:tcPr>
          <w:p w14:paraId="36BF675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w:t>
            </w:r>
          </w:p>
        </w:tc>
      </w:tr>
      <w:tr w:rsidR="000169F1" w:rsidRPr="000169F1" w14:paraId="7E96B503" w14:textId="77777777" w:rsidTr="000169F1">
        <w:trPr>
          <w:trHeight w:val="300"/>
        </w:trPr>
        <w:tc>
          <w:tcPr>
            <w:tcW w:w="1600" w:type="dxa"/>
            <w:shd w:val="clear" w:color="auto" w:fill="auto"/>
            <w:noWrap/>
            <w:vAlign w:val="bottom"/>
            <w:hideMark/>
          </w:tcPr>
          <w:p w14:paraId="6C2BE3E2"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Ghai</w:t>
            </w:r>
            <w:proofErr w:type="spellEnd"/>
          </w:p>
        </w:tc>
        <w:tc>
          <w:tcPr>
            <w:tcW w:w="1240" w:type="dxa"/>
            <w:shd w:val="clear" w:color="auto" w:fill="auto"/>
            <w:noWrap/>
            <w:vAlign w:val="bottom"/>
            <w:hideMark/>
          </w:tcPr>
          <w:p w14:paraId="6AD2372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Jyotsna</w:t>
            </w:r>
          </w:p>
        </w:tc>
        <w:tc>
          <w:tcPr>
            <w:tcW w:w="520" w:type="dxa"/>
            <w:shd w:val="clear" w:color="auto" w:fill="auto"/>
            <w:noWrap/>
            <w:vAlign w:val="bottom"/>
            <w:hideMark/>
          </w:tcPr>
          <w:p w14:paraId="1D9BD71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1A6F8EC" w14:textId="77777777" w:rsidTr="000169F1">
        <w:trPr>
          <w:trHeight w:val="300"/>
        </w:trPr>
        <w:tc>
          <w:tcPr>
            <w:tcW w:w="1600" w:type="dxa"/>
            <w:shd w:val="clear" w:color="auto" w:fill="auto"/>
            <w:noWrap/>
            <w:vAlign w:val="bottom"/>
            <w:hideMark/>
          </w:tcPr>
          <w:p w14:paraId="76AB2E5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Giles</w:t>
            </w:r>
          </w:p>
        </w:tc>
        <w:tc>
          <w:tcPr>
            <w:tcW w:w="1240" w:type="dxa"/>
            <w:shd w:val="clear" w:color="auto" w:fill="auto"/>
            <w:noWrap/>
            <w:vAlign w:val="bottom"/>
            <w:hideMark/>
          </w:tcPr>
          <w:p w14:paraId="201EDD2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5B164D7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3E92EA0" w14:textId="77777777" w:rsidTr="000169F1">
        <w:trPr>
          <w:trHeight w:val="300"/>
        </w:trPr>
        <w:tc>
          <w:tcPr>
            <w:tcW w:w="1600" w:type="dxa"/>
            <w:shd w:val="clear" w:color="auto" w:fill="auto"/>
            <w:noWrap/>
            <w:vAlign w:val="bottom"/>
            <w:hideMark/>
          </w:tcPr>
          <w:p w14:paraId="7DA820A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Ginnis</w:t>
            </w:r>
          </w:p>
        </w:tc>
        <w:tc>
          <w:tcPr>
            <w:tcW w:w="1240" w:type="dxa"/>
            <w:shd w:val="clear" w:color="auto" w:fill="auto"/>
            <w:noWrap/>
            <w:vAlign w:val="bottom"/>
            <w:hideMark/>
          </w:tcPr>
          <w:p w14:paraId="35FA1D0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Samuel</w:t>
            </w:r>
          </w:p>
        </w:tc>
        <w:tc>
          <w:tcPr>
            <w:tcW w:w="520" w:type="dxa"/>
            <w:shd w:val="clear" w:color="auto" w:fill="auto"/>
            <w:noWrap/>
            <w:vAlign w:val="bottom"/>
            <w:hideMark/>
          </w:tcPr>
          <w:p w14:paraId="5738AA46"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EFC7731" w14:textId="77777777" w:rsidTr="000169F1">
        <w:trPr>
          <w:trHeight w:val="300"/>
        </w:trPr>
        <w:tc>
          <w:tcPr>
            <w:tcW w:w="1600" w:type="dxa"/>
            <w:shd w:val="clear" w:color="auto" w:fill="auto"/>
            <w:noWrap/>
            <w:vAlign w:val="bottom"/>
            <w:hideMark/>
          </w:tcPr>
          <w:p w14:paraId="13AE78E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Giugno</w:t>
            </w:r>
          </w:p>
        </w:tc>
        <w:tc>
          <w:tcPr>
            <w:tcW w:w="1240" w:type="dxa"/>
            <w:shd w:val="clear" w:color="auto" w:fill="auto"/>
            <w:noWrap/>
            <w:vAlign w:val="bottom"/>
            <w:hideMark/>
          </w:tcPr>
          <w:p w14:paraId="276037E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Neil</w:t>
            </w:r>
          </w:p>
        </w:tc>
        <w:tc>
          <w:tcPr>
            <w:tcW w:w="520" w:type="dxa"/>
            <w:shd w:val="clear" w:color="auto" w:fill="auto"/>
            <w:noWrap/>
            <w:vAlign w:val="bottom"/>
            <w:hideMark/>
          </w:tcPr>
          <w:p w14:paraId="314CEBBD"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2A51F16" w14:textId="77777777" w:rsidTr="000169F1">
        <w:trPr>
          <w:trHeight w:val="300"/>
        </w:trPr>
        <w:tc>
          <w:tcPr>
            <w:tcW w:w="1600" w:type="dxa"/>
            <w:shd w:val="clear" w:color="auto" w:fill="auto"/>
            <w:noWrap/>
            <w:vAlign w:val="bottom"/>
            <w:hideMark/>
          </w:tcPr>
          <w:p w14:paraId="66758238"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Gjerset</w:t>
            </w:r>
            <w:proofErr w:type="spellEnd"/>
          </w:p>
        </w:tc>
        <w:tc>
          <w:tcPr>
            <w:tcW w:w="1240" w:type="dxa"/>
            <w:shd w:val="clear" w:color="auto" w:fill="auto"/>
            <w:noWrap/>
            <w:vAlign w:val="bottom"/>
            <w:hideMark/>
          </w:tcPr>
          <w:p w14:paraId="45117C1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James</w:t>
            </w:r>
          </w:p>
        </w:tc>
        <w:tc>
          <w:tcPr>
            <w:tcW w:w="520" w:type="dxa"/>
            <w:shd w:val="clear" w:color="auto" w:fill="auto"/>
            <w:noWrap/>
            <w:vAlign w:val="bottom"/>
            <w:hideMark/>
          </w:tcPr>
          <w:p w14:paraId="4AD1EE05"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0CFFCDF" w14:textId="77777777" w:rsidTr="000169F1">
        <w:trPr>
          <w:trHeight w:val="300"/>
        </w:trPr>
        <w:tc>
          <w:tcPr>
            <w:tcW w:w="1600" w:type="dxa"/>
            <w:shd w:val="clear" w:color="auto" w:fill="auto"/>
            <w:noWrap/>
            <w:vAlign w:val="bottom"/>
            <w:hideMark/>
          </w:tcPr>
          <w:p w14:paraId="43A69710"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Glasenapp</w:t>
            </w:r>
            <w:proofErr w:type="spellEnd"/>
          </w:p>
        </w:tc>
        <w:tc>
          <w:tcPr>
            <w:tcW w:w="1240" w:type="dxa"/>
            <w:shd w:val="clear" w:color="auto" w:fill="auto"/>
            <w:noWrap/>
            <w:vAlign w:val="bottom"/>
            <w:hideMark/>
          </w:tcPr>
          <w:p w14:paraId="68FE154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768253A6"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63C63DA" w14:textId="77777777" w:rsidTr="000169F1">
        <w:trPr>
          <w:trHeight w:val="300"/>
        </w:trPr>
        <w:tc>
          <w:tcPr>
            <w:tcW w:w="1600" w:type="dxa"/>
            <w:shd w:val="clear" w:color="auto" w:fill="auto"/>
            <w:noWrap/>
            <w:vAlign w:val="bottom"/>
            <w:hideMark/>
          </w:tcPr>
          <w:p w14:paraId="4624AA56"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Gougeon</w:t>
            </w:r>
            <w:proofErr w:type="spellEnd"/>
          </w:p>
        </w:tc>
        <w:tc>
          <w:tcPr>
            <w:tcW w:w="1240" w:type="dxa"/>
            <w:shd w:val="clear" w:color="auto" w:fill="auto"/>
            <w:noWrap/>
            <w:vAlign w:val="bottom"/>
            <w:hideMark/>
          </w:tcPr>
          <w:p w14:paraId="07A78F5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Franck</w:t>
            </w:r>
          </w:p>
        </w:tc>
        <w:tc>
          <w:tcPr>
            <w:tcW w:w="520" w:type="dxa"/>
            <w:shd w:val="clear" w:color="auto" w:fill="auto"/>
            <w:noWrap/>
            <w:vAlign w:val="bottom"/>
            <w:hideMark/>
          </w:tcPr>
          <w:p w14:paraId="4232E9B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w:t>
            </w:r>
          </w:p>
        </w:tc>
      </w:tr>
      <w:tr w:rsidR="000169F1" w:rsidRPr="000169F1" w14:paraId="5E0D5F7F" w14:textId="77777777" w:rsidTr="000169F1">
        <w:trPr>
          <w:trHeight w:val="300"/>
        </w:trPr>
        <w:tc>
          <w:tcPr>
            <w:tcW w:w="1600" w:type="dxa"/>
            <w:shd w:val="clear" w:color="auto" w:fill="auto"/>
            <w:noWrap/>
            <w:vAlign w:val="bottom"/>
            <w:hideMark/>
          </w:tcPr>
          <w:p w14:paraId="45CF6448"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Grengs</w:t>
            </w:r>
            <w:proofErr w:type="spellEnd"/>
          </w:p>
        </w:tc>
        <w:tc>
          <w:tcPr>
            <w:tcW w:w="1240" w:type="dxa"/>
            <w:shd w:val="clear" w:color="auto" w:fill="auto"/>
            <w:noWrap/>
            <w:vAlign w:val="bottom"/>
            <w:hideMark/>
          </w:tcPr>
          <w:p w14:paraId="4046FFF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Mitchell</w:t>
            </w:r>
          </w:p>
        </w:tc>
        <w:tc>
          <w:tcPr>
            <w:tcW w:w="520" w:type="dxa"/>
            <w:shd w:val="clear" w:color="auto" w:fill="auto"/>
            <w:noWrap/>
            <w:vAlign w:val="bottom"/>
            <w:hideMark/>
          </w:tcPr>
          <w:p w14:paraId="7ED5759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19F50BA" w14:textId="77777777" w:rsidTr="000169F1">
        <w:trPr>
          <w:trHeight w:val="300"/>
        </w:trPr>
        <w:tc>
          <w:tcPr>
            <w:tcW w:w="1600" w:type="dxa"/>
            <w:shd w:val="clear" w:color="auto" w:fill="auto"/>
            <w:noWrap/>
            <w:vAlign w:val="bottom"/>
            <w:hideMark/>
          </w:tcPr>
          <w:p w14:paraId="4215812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Hanson</w:t>
            </w:r>
          </w:p>
        </w:tc>
        <w:tc>
          <w:tcPr>
            <w:tcW w:w="1240" w:type="dxa"/>
            <w:shd w:val="clear" w:color="auto" w:fill="auto"/>
            <w:noWrap/>
            <w:vAlign w:val="bottom"/>
            <w:hideMark/>
          </w:tcPr>
          <w:p w14:paraId="4E086BD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Clyde</w:t>
            </w:r>
          </w:p>
        </w:tc>
        <w:tc>
          <w:tcPr>
            <w:tcW w:w="520" w:type="dxa"/>
            <w:shd w:val="clear" w:color="auto" w:fill="auto"/>
            <w:noWrap/>
            <w:vAlign w:val="bottom"/>
            <w:hideMark/>
          </w:tcPr>
          <w:p w14:paraId="341EEE0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w:t>
            </w:r>
          </w:p>
        </w:tc>
      </w:tr>
      <w:tr w:rsidR="000169F1" w:rsidRPr="000169F1" w14:paraId="25E656BE" w14:textId="77777777" w:rsidTr="000169F1">
        <w:trPr>
          <w:trHeight w:val="300"/>
        </w:trPr>
        <w:tc>
          <w:tcPr>
            <w:tcW w:w="1600" w:type="dxa"/>
            <w:shd w:val="clear" w:color="auto" w:fill="auto"/>
            <w:noWrap/>
            <w:vAlign w:val="bottom"/>
            <w:hideMark/>
          </w:tcPr>
          <w:p w14:paraId="77E8A78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Hanson</w:t>
            </w:r>
          </w:p>
        </w:tc>
        <w:tc>
          <w:tcPr>
            <w:tcW w:w="1240" w:type="dxa"/>
            <w:shd w:val="clear" w:color="auto" w:fill="auto"/>
            <w:noWrap/>
            <w:vAlign w:val="bottom"/>
            <w:hideMark/>
          </w:tcPr>
          <w:p w14:paraId="33704D4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Timothy</w:t>
            </w:r>
          </w:p>
        </w:tc>
        <w:tc>
          <w:tcPr>
            <w:tcW w:w="520" w:type="dxa"/>
            <w:shd w:val="clear" w:color="auto" w:fill="auto"/>
            <w:noWrap/>
            <w:vAlign w:val="bottom"/>
            <w:hideMark/>
          </w:tcPr>
          <w:p w14:paraId="76513EE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B67EEFF" w14:textId="77777777" w:rsidTr="000169F1">
        <w:trPr>
          <w:trHeight w:val="300"/>
        </w:trPr>
        <w:tc>
          <w:tcPr>
            <w:tcW w:w="1600" w:type="dxa"/>
            <w:shd w:val="clear" w:color="auto" w:fill="auto"/>
            <w:noWrap/>
            <w:vAlign w:val="bottom"/>
            <w:hideMark/>
          </w:tcPr>
          <w:p w14:paraId="109A8D92"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Harmel</w:t>
            </w:r>
            <w:proofErr w:type="spellEnd"/>
          </w:p>
        </w:tc>
        <w:tc>
          <w:tcPr>
            <w:tcW w:w="1240" w:type="dxa"/>
            <w:shd w:val="clear" w:color="auto" w:fill="auto"/>
            <w:noWrap/>
            <w:vAlign w:val="bottom"/>
            <w:hideMark/>
          </w:tcPr>
          <w:p w14:paraId="1435C5A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Jonathan</w:t>
            </w:r>
          </w:p>
        </w:tc>
        <w:tc>
          <w:tcPr>
            <w:tcW w:w="520" w:type="dxa"/>
            <w:shd w:val="clear" w:color="auto" w:fill="auto"/>
            <w:noWrap/>
            <w:vAlign w:val="bottom"/>
            <w:hideMark/>
          </w:tcPr>
          <w:p w14:paraId="6DEC403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w:t>
            </w:r>
          </w:p>
        </w:tc>
      </w:tr>
      <w:tr w:rsidR="000169F1" w:rsidRPr="000169F1" w14:paraId="562649A9" w14:textId="77777777" w:rsidTr="000169F1">
        <w:trPr>
          <w:trHeight w:val="300"/>
        </w:trPr>
        <w:tc>
          <w:tcPr>
            <w:tcW w:w="1600" w:type="dxa"/>
            <w:shd w:val="clear" w:color="auto" w:fill="auto"/>
            <w:noWrap/>
            <w:vAlign w:val="bottom"/>
            <w:hideMark/>
          </w:tcPr>
          <w:p w14:paraId="7D4879E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Harris</w:t>
            </w:r>
          </w:p>
        </w:tc>
        <w:tc>
          <w:tcPr>
            <w:tcW w:w="1240" w:type="dxa"/>
            <w:shd w:val="clear" w:color="auto" w:fill="auto"/>
            <w:noWrap/>
            <w:vAlign w:val="bottom"/>
            <w:hideMark/>
          </w:tcPr>
          <w:p w14:paraId="6078DDB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Michelle</w:t>
            </w:r>
          </w:p>
        </w:tc>
        <w:tc>
          <w:tcPr>
            <w:tcW w:w="520" w:type="dxa"/>
            <w:shd w:val="clear" w:color="auto" w:fill="auto"/>
            <w:noWrap/>
            <w:vAlign w:val="bottom"/>
            <w:hideMark/>
          </w:tcPr>
          <w:p w14:paraId="17DEB72F"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7E5E626" w14:textId="77777777" w:rsidTr="000169F1">
        <w:trPr>
          <w:trHeight w:val="300"/>
        </w:trPr>
        <w:tc>
          <w:tcPr>
            <w:tcW w:w="1600" w:type="dxa"/>
            <w:shd w:val="clear" w:color="auto" w:fill="auto"/>
            <w:noWrap/>
            <w:vAlign w:val="bottom"/>
            <w:hideMark/>
          </w:tcPr>
          <w:p w14:paraId="15E4AC1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Harwood</w:t>
            </w:r>
          </w:p>
        </w:tc>
        <w:tc>
          <w:tcPr>
            <w:tcW w:w="1240" w:type="dxa"/>
            <w:shd w:val="clear" w:color="auto" w:fill="auto"/>
            <w:noWrap/>
            <w:vAlign w:val="bottom"/>
            <w:hideMark/>
          </w:tcPr>
          <w:p w14:paraId="00AAC41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Chad</w:t>
            </w:r>
          </w:p>
        </w:tc>
        <w:tc>
          <w:tcPr>
            <w:tcW w:w="520" w:type="dxa"/>
            <w:shd w:val="clear" w:color="auto" w:fill="auto"/>
            <w:noWrap/>
            <w:vAlign w:val="bottom"/>
            <w:hideMark/>
          </w:tcPr>
          <w:p w14:paraId="3230DEF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1EE93D3" w14:textId="77777777" w:rsidTr="000169F1">
        <w:trPr>
          <w:trHeight w:val="300"/>
        </w:trPr>
        <w:tc>
          <w:tcPr>
            <w:tcW w:w="1600" w:type="dxa"/>
            <w:shd w:val="clear" w:color="auto" w:fill="auto"/>
            <w:noWrap/>
            <w:vAlign w:val="bottom"/>
            <w:hideMark/>
          </w:tcPr>
          <w:p w14:paraId="69BB04EC"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Havelka</w:t>
            </w:r>
            <w:proofErr w:type="spellEnd"/>
          </w:p>
        </w:tc>
        <w:tc>
          <w:tcPr>
            <w:tcW w:w="1240" w:type="dxa"/>
            <w:shd w:val="clear" w:color="auto" w:fill="auto"/>
            <w:noWrap/>
            <w:vAlign w:val="bottom"/>
            <w:hideMark/>
          </w:tcPr>
          <w:p w14:paraId="46B8D45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Otto</w:t>
            </w:r>
          </w:p>
        </w:tc>
        <w:tc>
          <w:tcPr>
            <w:tcW w:w="520" w:type="dxa"/>
            <w:shd w:val="clear" w:color="auto" w:fill="auto"/>
            <w:noWrap/>
            <w:vAlign w:val="bottom"/>
            <w:hideMark/>
          </w:tcPr>
          <w:p w14:paraId="3BB8219F"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C11CC41" w14:textId="77777777" w:rsidTr="000169F1">
        <w:trPr>
          <w:trHeight w:val="300"/>
        </w:trPr>
        <w:tc>
          <w:tcPr>
            <w:tcW w:w="1600" w:type="dxa"/>
            <w:shd w:val="clear" w:color="auto" w:fill="auto"/>
            <w:noWrap/>
            <w:vAlign w:val="bottom"/>
            <w:hideMark/>
          </w:tcPr>
          <w:p w14:paraId="58A9CEEE"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Hawkinson</w:t>
            </w:r>
            <w:proofErr w:type="spellEnd"/>
          </w:p>
        </w:tc>
        <w:tc>
          <w:tcPr>
            <w:tcW w:w="1240" w:type="dxa"/>
            <w:shd w:val="clear" w:color="auto" w:fill="auto"/>
            <w:noWrap/>
            <w:vAlign w:val="bottom"/>
            <w:hideMark/>
          </w:tcPr>
          <w:p w14:paraId="0574730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Alexander</w:t>
            </w:r>
          </w:p>
        </w:tc>
        <w:tc>
          <w:tcPr>
            <w:tcW w:w="520" w:type="dxa"/>
            <w:shd w:val="clear" w:color="auto" w:fill="auto"/>
            <w:noWrap/>
            <w:vAlign w:val="bottom"/>
            <w:hideMark/>
          </w:tcPr>
          <w:p w14:paraId="5F6DA2F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C4F1CBD" w14:textId="77777777" w:rsidTr="000169F1">
        <w:trPr>
          <w:trHeight w:val="300"/>
        </w:trPr>
        <w:tc>
          <w:tcPr>
            <w:tcW w:w="1600" w:type="dxa"/>
            <w:shd w:val="clear" w:color="auto" w:fill="auto"/>
            <w:noWrap/>
            <w:vAlign w:val="bottom"/>
            <w:hideMark/>
          </w:tcPr>
          <w:p w14:paraId="21D58A0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Hawn</w:t>
            </w:r>
          </w:p>
        </w:tc>
        <w:tc>
          <w:tcPr>
            <w:tcW w:w="1240" w:type="dxa"/>
            <w:shd w:val="clear" w:color="auto" w:fill="auto"/>
            <w:noWrap/>
            <w:vAlign w:val="bottom"/>
            <w:hideMark/>
          </w:tcPr>
          <w:p w14:paraId="181CA25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Van Zandt</w:t>
            </w:r>
          </w:p>
        </w:tc>
        <w:tc>
          <w:tcPr>
            <w:tcW w:w="520" w:type="dxa"/>
            <w:shd w:val="clear" w:color="auto" w:fill="auto"/>
            <w:noWrap/>
            <w:vAlign w:val="bottom"/>
            <w:hideMark/>
          </w:tcPr>
          <w:p w14:paraId="1D8C596B"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BFF0751" w14:textId="77777777" w:rsidTr="000169F1">
        <w:trPr>
          <w:trHeight w:val="300"/>
        </w:trPr>
        <w:tc>
          <w:tcPr>
            <w:tcW w:w="1600" w:type="dxa"/>
            <w:shd w:val="clear" w:color="auto" w:fill="auto"/>
            <w:noWrap/>
            <w:vAlign w:val="bottom"/>
            <w:hideMark/>
          </w:tcPr>
          <w:p w14:paraId="720E415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Hayes</w:t>
            </w:r>
          </w:p>
        </w:tc>
        <w:tc>
          <w:tcPr>
            <w:tcW w:w="1240" w:type="dxa"/>
            <w:shd w:val="clear" w:color="auto" w:fill="auto"/>
            <w:noWrap/>
            <w:vAlign w:val="bottom"/>
            <w:hideMark/>
          </w:tcPr>
          <w:p w14:paraId="27EDC02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Holly</w:t>
            </w:r>
          </w:p>
        </w:tc>
        <w:tc>
          <w:tcPr>
            <w:tcW w:w="520" w:type="dxa"/>
            <w:shd w:val="clear" w:color="auto" w:fill="auto"/>
            <w:noWrap/>
            <w:vAlign w:val="bottom"/>
            <w:hideMark/>
          </w:tcPr>
          <w:p w14:paraId="66F0B93B"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0E77994" w14:textId="77777777" w:rsidTr="000169F1">
        <w:trPr>
          <w:trHeight w:val="300"/>
        </w:trPr>
        <w:tc>
          <w:tcPr>
            <w:tcW w:w="1600" w:type="dxa"/>
            <w:shd w:val="clear" w:color="auto" w:fill="auto"/>
            <w:noWrap/>
            <w:vAlign w:val="bottom"/>
            <w:hideMark/>
          </w:tcPr>
          <w:p w14:paraId="41C8841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Haymaker</w:t>
            </w:r>
          </w:p>
        </w:tc>
        <w:tc>
          <w:tcPr>
            <w:tcW w:w="1240" w:type="dxa"/>
            <w:shd w:val="clear" w:color="auto" w:fill="auto"/>
            <w:noWrap/>
            <w:vAlign w:val="bottom"/>
            <w:hideMark/>
          </w:tcPr>
          <w:p w14:paraId="447F719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James</w:t>
            </w:r>
          </w:p>
        </w:tc>
        <w:tc>
          <w:tcPr>
            <w:tcW w:w="520" w:type="dxa"/>
            <w:shd w:val="clear" w:color="auto" w:fill="auto"/>
            <w:noWrap/>
            <w:vAlign w:val="bottom"/>
            <w:hideMark/>
          </w:tcPr>
          <w:p w14:paraId="6836946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N</w:t>
            </w:r>
          </w:p>
        </w:tc>
      </w:tr>
      <w:tr w:rsidR="000169F1" w:rsidRPr="000169F1" w14:paraId="3C02834A" w14:textId="77777777" w:rsidTr="000169F1">
        <w:trPr>
          <w:trHeight w:val="300"/>
        </w:trPr>
        <w:tc>
          <w:tcPr>
            <w:tcW w:w="1600" w:type="dxa"/>
            <w:shd w:val="clear" w:color="auto" w:fill="auto"/>
            <w:noWrap/>
            <w:vAlign w:val="bottom"/>
            <w:hideMark/>
          </w:tcPr>
          <w:p w14:paraId="1B2FCD8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Hays</w:t>
            </w:r>
          </w:p>
        </w:tc>
        <w:tc>
          <w:tcPr>
            <w:tcW w:w="1240" w:type="dxa"/>
            <w:shd w:val="clear" w:color="auto" w:fill="auto"/>
            <w:noWrap/>
            <w:vAlign w:val="bottom"/>
            <w:hideMark/>
          </w:tcPr>
          <w:p w14:paraId="13ED693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James</w:t>
            </w:r>
          </w:p>
        </w:tc>
        <w:tc>
          <w:tcPr>
            <w:tcW w:w="520" w:type="dxa"/>
            <w:shd w:val="clear" w:color="auto" w:fill="auto"/>
            <w:noWrap/>
            <w:vAlign w:val="bottom"/>
            <w:hideMark/>
          </w:tcPr>
          <w:p w14:paraId="15E98E3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w:t>
            </w:r>
          </w:p>
        </w:tc>
      </w:tr>
      <w:tr w:rsidR="000169F1" w:rsidRPr="000169F1" w14:paraId="61DF8769" w14:textId="77777777" w:rsidTr="000169F1">
        <w:trPr>
          <w:trHeight w:val="300"/>
        </w:trPr>
        <w:tc>
          <w:tcPr>
            <w:tcW w:w="1600" w:type="dxa"/>
            <w:shd w:val="clear" w:color="auto" w:fill="auto"/>
            <w:noWrap/>
            <w:vAlign w:val="bottom"/>
            <w:hideMark/>
          </w:tcPr>
          <w:p w14:paraId="4773928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Healy</w:t>
            </w:r>
          </w:p>
        </w:tc>
        <w:tc>
          <w:tcPr>
            <w:tcW w:w="1240" w:type="dxa"/>
            <w:shd w:val="clear" w:color="auto" w:fill="auto"/>
            <w:noWrap/>
            <w:vAlign w:val="bottom"/>
            <w:hideMark/>
          </w:tcPr>
          <w:p w14:paraId="37C8834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 xml:space="preserve">Steven </w:t>
            </w:r>
          </w:p>
        </w:tc>
        <w:tc>
          <w:tcPr>
            <w:tcW w:w="520" w:type="dxa"/>
            <w:shd w:val="clear" w:color="auto" w:fill="auto"/>
            <w:noWrap/>
            <w:vAlign w:val="bottom"/>
            <w:hideMark/>
          </w:tcPr>
          <w:p w14:paraId="2260426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39DAB83" w14:textId="77777777" w:rsidTr="000169F1">
        <w:trPr>
          <w:trHeight w:val="300"/>
        </w:trPr>
        <w:tc>
          <w:tcPr>
            <w:tcW w:w="1600" w:type="dxa"/>
            <w:shd w:val="clear" w:color="auto" w:fill="auto"/>
            <w:noWrap/>
            <w:vAlign w:val="bottom"/>
            <w:hideMark/>
          </w:tcPr>
          <w:p w14:paraId="575AB0D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Hecker</w:t>
            </w:r>
          </w:p>
        </w:tc>
        <w:tc>
          <w:tcPr>
            <w:tcW w:w="1240" w:type="dxa"/>
            <w:shd w:val="clear" w:color="auto" w:fill="auto"/>
            <w:noWrap/>
            <w:vAlign w:val="bottom"/>
            <w:hideMark/>
          </w:tcPr>
          <w:p w14:paraId="4D4019C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Andrew</w:t>
            </w:r>
          </w:p>
        </w:tc>
        <w:tc>
          <w:tcPr>
            <w:tcW w:w="520" w:type="dxa"/>
            <w:shd w:val="clear" w:color="auto" w:fill="auto"/>
            <w:noWrap/>
            <w:vAlign w:val="bottom"/>
            <w:hideMark/>
          </w:tcPr>
          <w:p w14:paraId="2F2AAF8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w:t>
            </w:r>
          </w:p>
        </w:tc>
      </w:tr>
      <w:tr w:rsidR="000169F1" w:rsidRPr="000169F1" w14:paraId="7F0859C6" w14:textId="77777777" w:rsidTr="000169F1">
        <w:trPr>
          <w:trHeight w:val="300"/>
        </w:trPr>
        <w:tc>
          <w:tcPr>
            <w:tcW w:w="1600" w:type="dxa"/>
            <w:shd w:val="clear" w:color="auto" w:fill="auto"/>
            <w:noWrap/>
            <w:vAlign w:val="bottom"/>
            <w:hideMark/>
          </w:tcPr>
          <w:p w14:paraId="22C97AA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Hegenes</w:t>
            </w:r>
          </w:p>
        </w:tc>
        <w:tc>
          <w:tcPr>
            <w:tcW w:w="1240" w:type="dxa"/>
            <w:shd w:val="clear" w:color="auto" w:fill="auto"/>
            <w:noWrap/>
            <w:vAlign w:val="bottom"/>
            <w:hideMark/>
          </w:tcPr>
          <w:p w14:paraId="2673767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 xml:space="preserve">Barbara </w:t>
            </w:r>
          </w:p>
        </w:tc>
        <w:tc>
          <w:tcPr>
            <w:tcW w:w="520" w:type="dxa"/>
            <w:shd w:val="clear" w:color="auto" w:fill="auto"/>
            <w:noWrap/>
            <w:vAlign w:val="bottom"/>
            <w:hideMark/>
          </w:tcPr>
          <w:p w14:paraId="3694A19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w:t>
            </w:r>
          </w:p>
        </w:tc>
      </w:tr>
      <w:tr w:rsidR="000169F1" w:rsidRPr="000169F1" w14:paraId="5C74ACCB" w14:textId="77777777" w:rsidTr="000169F1">
        <w:trPr>
          <w:trHeight w:val="300"/>
        </w:trPr>
        <w:tc>
          <w:tcPr>
            <w:tcW w:w="1600" w:type="dxa"/>
            <w:shd w:val="clear" w:color="auto" w:fill="auto"/>
            <w:noWrap/>
            <w:vAlign w:val="bottom"/>
            <w:hideMark/>
          </w:tcPr>
          <w:p w14:paraId="7E68F00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Hein</w:t>
            </w:r>
          </w:p>
        </w:tc>
        <w:tc>
          <w:tcPr>
            <w:tcW w:w="1240" w:type="dxa"/>
            <w:shd w:val="clear" w:color="auto" w:fill="auto"/>
            <w:noWrap/>
            <w:vAlign w:val="bottom"/>
            <w:hideMark/>
          </w:tcPr>
          <w:p w14:paraId="1ACDE49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Timothy</w:t>
            </w:r>
          </w:p>
        </w:tc>
        <w:tc>
          <w:tcPr>
            <w:tcW w:w="520" w:type="dxa"/>
            <w:shd w:val="clear" w:color="auto" w:fill="auto"/>
            <w:noWrap/>
            <w:vAlign w:val="bottom"/>
            <w:hideMark/>
          </w:tcPr>
          <w:p w14:paraId="67C71B7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w:t>
            </w:r>
          </w:p>
        </w:tc>
      </w:tr>
      <w:tr w:rsidR="000169F1" w:rsidRPr="000169F1" w14:paraId="0C6BDACB" w14:textId="77777777" w:rsidTr="000169F1">
        <w:trPr>
          <w:trHeight w:val="300"/>
        </w:trPr>
        <w:tc>
          <w:tcPr>
            <w:tcW w:w="1600" w:type="dxa"/>
            <w:shd w:val="clear" w:color="auto" w:fill="auto"/>
            <w:noWrap/>
            <w:vAlign w:val="bottom"/>
            <w:hideMark/>
          </w:tcPr>
          <w:p w14:paraId="0315D36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Hendrickson</w:t>
            </w:r>
          </w:p>
        </w:tc>
        <w:tc>
          <w:tcPr>
            <w:tcW w:w="1240" w:type="dxa"/>
            <w:shd w:val="clear" w:color="auto" w:fill="auto"/>
            <w:noWrap/>
            <w:vAlign w:val="bottom"/>
            <w:hideMark/>
          </w:tcPr>
          <w:p w14:paraId="775C8A6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Gary</w:t>
            </w:r>
          </w:p>
        </w:tc>
        <w:tc>
          <w:tcPr>
            <w:tcW w:w="520" w:type="dxa"/>
            <w:shd w:val="clear" w:color="auto" w:fill="auto"/>
            <w:noWrap/>
            <w:vAlign w:val="bottom"/>
            <w:hideMark/>
          </w:tcPr>
          <w:p w14:paraId="3435BBA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DEB62B0" w14:textId="77777777" w:rsidTr="000169F1">
        <w:trPr>
          <w:trHeight w:val="300"/>
        </w:trPr>
        <w:tc>
          <w:tcPr>
            <w:tcW w:w="1600" w:type="dxa"/>
            <w:shd w:val="clear" w:color="auto" w:fill="auto"/>
            <w:noWrap/>
            <w:vAlign w:val="bottom"/>
            <w:hideMark/>
          </w:tcPr>
          <w:p w14:paraId="20B56647"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Henneman</w:t>
            </w:r>
            <w:proofErr w:type="spellEnd"/>
          </w:p>
        </w:tc>
        <w:tc>
          <w:tcPr>
            <w:tcW w:w="1240" w:type="dxa"/>
            <w:shd w:val="clear" w:color="auto" w:fill="auto"/>
            <w:noWrap/>
            <w:vAlign w:val="bottom"/>
            <w:hideMark/>
          </w:tcPr>
          <w:p w14:paraId="6A21850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Mark</w:t>
            </w:r>
          </w:p>
        </w:tc>
        <w:tc>
          <w:tcPr>
            <w:tcW w:w="520" w:type="dxa"/>
            <w:shd w:val="clear" w:color="auto" w:fill="auto"/>
            <w:noWrap/>
            <w:vAlign w:val="bottom"/>
            <w:hideMark/>
          </w:tcPr>
          <w:p w14:paraId="22F9A2E8"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E953DA0" w14:textId="77777777" w:rsidTr="000169F1">
        <w:trPr>
          <w:trHeight w:val="300"/>
        </w:trPr>
        <w:tc>
          <w:tcPr>
            <w:tcW w:w="1600" w:type="dxa"/>
            <w:shd w:val="clear" w:color="auto" w:fill="auto"/>
            <w:noWrap/>
            <w:vAlign w:val="bottom"/>
            <w:hideMark/>
          </w:tcPr>
          <w:p w14:paraId="2A35F3E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Henrich</w:t>
            </w:r>
          </w:p>
        </w:tc>
        <w:tc>
          <w:tcPr>
            <w:tcW w:w="1240" w:type="dxa"/>
            <w:shd w:val="clear" w:color="auto" w:fill="auto"/>
            <w:noWrap/>
            <w:vAlign w:val="bottom"/>
            <w:hideMark/>
          </w:tcPr>
          <w:p w14:paraId="72DB737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67EA3236"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5BB6C7C" w14:textId="77777777" w:rsidTr="000169F1">
        <w:trPr>
          <w:trHeight w:val="300"/>
        </w:trPr>
        <w:tc>
          <w:tcPr>
            <w:tcW w:w="1600" w:type="dxa"/>
            <w:shd w:val="clear" w:color="auto" w:fill="auto"/>
            <w:noWrap/>
            <w:vAlign w:val="bottom"/>
            <w:hideMark/>
          </w:tcPr>
          <w:p w14:paraId="5E69EE3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Henrich</w:t>
            </w:r>
          </w:p>
        </w:tc>
        <w:tc>
          <w:tcPr>
            <w:tcW w:w="1240" w:type="dxa"/>
            <w:shd w:val="clear" w:color="auto" w:fill="auto"/>
            <w:noWrap/>
            <w:vAlign w:val="bottom"/>
            <w:hideMark/>
          </w:tcPr>
          <w:p w14:paraId="20E41AE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Roberta</w:t>
            </w:r>
          </w:p>
        </w:tc>
        <w:tc>
          <w:tcPr>
            <w:tcW w:w="520" w:type="dxa"/>
            <w:shd w:val="clear" w:color="auto" w:fill="auto"/>
            <w:noWrap/>
            <w:vAlign w:val="bottom"/>
            <w:hideMark/>
          </w:tcPr>
          <w:p w14:paraId="69E8095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w:t>
            </w:r>
          </w:p>
        </w:tc>
      </w:tr>
      <w:tr w:rsidR="000169F1" w:rsidRPr="000169F1" w14:paraId="15222BD0" w14:textId="77777777" w:rsidTr="000169F1">
        <w:trPr>
          <w:trHeight w:val="300"/>
        </w:trPr>
        <w:tc>
          <w:tcPr>
            <w:tcW w:w="1600" w:type="dxa"/>
            <w:shd w:val="clear" w:color="auto" w:fill="auto"/>
            <w:noWrap/>
            <w:vAlign w:val="bottom"/>
            <w:hideMark/>
          </w:tcPr>
          <w:p w14:paraId="023D79A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Herman</w:t>
            </w:r>
          </w:p>
        </w:tc>
        <w:tc>
          <w:tcPr>
            <w:tcW w:w="1240" w:type="dxa"/>
            <w:shd w:val="clear" w:color="auto" w:fill="auto"/>
            <w:noWrap/>
            <w:vAlign w:val="bottom"/>
            <w:hideMark/>
          </w:tcPr>
          <w:p w14:paraId="0B710D1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Douglas</w:t>
            </w:r>
          </w:p>
        </w:tc>
        <w:tc>
          <w:tcPr>
            <w:tcW w:w="520" w:type="dxa"/>
            <w:shd w:val="clear" w:color="auto" w:fill="auto"/>
            <w:noWrap/>
            <w:vAlign w:val="bottom"/>
            <w:hideMark/>
          </w:tcPr>
          <w:p w14:paraId="0B108DF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w:t>
            </w:r>
          </w:p>
        </w:tc>
      </w:tr>
      <w:tr w:rsidR="000169F1" w:rsidRPr="000169F1" w14:paraId="59D76D25" w14:textId="77777777" w:rsidTr="000169F1">
        <w:trPr>
          <w:trHeight w:val="300"/>
        </w:trPr>
        <w:tc>
          <w:tcPr>
            <w:tcW w:w="1600" w:type="dxa"/>
            <w:shd w:val="clear" w:color="auto" w:fill="auto"/>
            <w:noWrap/>
            <w:vAlign w:val="bottom"/>
            <w:hideMark/>
          </w:tcPr>
          <w:p w14:paraId="5AF789E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Herreid II</w:t>
            </w:r>
          </w:p>
        </w:tc>
        <w:tc>
          <w:tcPr>
            <w:tcW w:w="1240" w:type="dxa"/>
            <w:shd w:val="clear" w:color="auto" w:fill="auto"/>
            <w:noWrap/>
            <w:vAlign w:val="bottom"/>
            <w:hideMark/>
          </w:tcPr>
          <w:p w14:paraId="657256D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 xml:space="preserve">Warren </w:t>
            </w:r>
          </w:p>
        </w:tc>
        <w:tc>
          <w:tcPr>
            <w:tcW w:w="520" w:type="dxa"/>
            <w:shd w:val="clear" w:color="auto" w:fill="auto"/>
            <w:noWrap/>
            <w:vAlign w:val="bottom"/>
            <w:hideMark/>
          </w:tcPr>
          <w:p w14:paraId="6E7A032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1A41D25" w14:textId="77777777" w:rsidTr="000169F1">
        <w:trPr>
          <w:trHeight w:val="300"/>
        </w:trPr>
        <w:tc>
          <w:tcPr>
            <w:tcW w:w="1600" w:type="dxa"/>
            <w:shd w:val="clear" w:color="auto" w:fill="auto"/>
            <w:noWrap/>
            <w:vAlign w:val="bottom"/>
            <w:hideMark/>
          </w:tcPr>
          <w:p w14:paraId="38830207"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Hilgers</w:t>
            </w:r>
            <w:proofErr w:type="spellEnd"/>
          </w:p>
        </w:tc>
        <w:tc>
          <w:tcPr>
            <w:tcW w:w="1240" w:type="dxa"/>
            <w:shd w:val="clear" w:color="auto" w:fill="auto"/>
            <w:noWrap/>
            <w:vAlign w:val="bottom"/>
            <w:hideMark/>
          </w:tcPr>
          <w:p w14:paraId="14F19B5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Dean</w:t>
            </w:r>
          </w:p>
        </w:tc>
        <w:tc>
          <w:tcPr>
            <w:tcW w:w="520" w:type="dxa"/>
            <w:shd w:val="clear" w:color="auto" w:fill="auto"/>
            <w:noWrap/>
            <w:vAlign w:val="bottom"/>
            <w:hideMark/>
          </w:tcPr>
          <w:p w14:paraId="13E209F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E370778" w14:textId="77777777" w:rsidTr="000169F1">
        <w:trPr>
          <w:trHeight w:val="300"/>
        </w:trPr>
        <w:tc>
          <w:tcPr>
            <w:tcW w:w="1600" w:type="dxa"/>
            <w:shd w:val="clear" w:color="auto" w:fill="auto"/>
            <w:noWrap/>
            <w:vAlign w:val="bottom"/>
            <w:hideMark/>
          </w:tcPr>
          <w:p w14:paraId="6FFEEFE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Hill</w:t>
            </w:r>
          </w:p>
        </w:tc>
        <w:tc>
          <w:tcPr>
            <w:tcW w:w="1240" w:type="dxa"/>
            <w:shd w:val="clear" w:color="auto" w:fill="auto"/>
            <w:noWrap/>
            <w:vAlign w:val="bottom"/>
            <w:hideMark/>
          </w:tcPr>
          <w:p w14:paraId="22474EF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Kathy</w:t>
            </w:r>
          </w:p>
        </w:tc>
        <w:tc>
          <w:tcPr>
            <w:tcW w:w="520" w:type="dxa"/>
            <w:shd w:val="clear" w:color="auto" w:fill="auto"/>
            <w:noWrap/>
            <w:vAlign w:val="bottom"/>
            <w:hideMark/>
          </w:tcPr>
          <w:p w14:paraId="24ADE50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4BACD9F" w14:textId="77777777" w:rsidTr="000169F1">
        <w:trPr>
          <w:trHeight w:val="300"/>
        </w:trPr>
        <w:tc>
          <w:tcPr>
            <w:tcW w:w="1600" w:type="dxa"/>
            <w:shd w:val="clear" w:color="auto" w:fill="auto"/>
            <w:noWrap/>
            <w:vAlign w:val="bottom"/>
            <w:hideMark/>
          </w:tcPr>
          <w:p w14:paraId="6026519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Himle</w:t>
            </w:r>
          </w:p>
        </w:tc>
        <w:tc>
          <w:tcPr>
            <w:tcW w:w="1240" w:type="dxa"/>
            <w:shd w:val="clear" w:color="auto" w:fill="auto"/>
            <w:noWrap/>
            <w:vAlign w:val="bottom"/>
            <w:hideMark/>
          </w:tcPr>
          <w:p w14:paraId="39152D9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7C8350AC"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BD13925" w14:textId="77777777" w:rsidTr="000169F1">
        <w:trPr>
          <w:trHeight w:val="300"/>
        </w:trPr>
        <w:tc>
          <w:tcPr>
            <w:tcW w:w="1600" w:type="dxa"/>
            <w:shd w:val="clear" w:color="auto" w:fill="auto"/>
            <w:noWrap/>
            <w:vAlign w:val="bottom"/>
            <w:hideMark/>
          </w:tcPr>
          <w:p w14:paraId="1D6F1F69"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Hindman</w:t>
            </w:r>
            <w:proofErr w:type="spellEnd"/>
          </w:p>
        </w:tc>
        <w:tc>
          <w:tcPr>
            <w:tcW w:w="1240" w:type="dxa"/>
            <w:shd w:val="clear" w:color="auto" w:fill="auto"/>
            <w:noWrap/>
            <w:vAlign w:val="bottom"/>
            <w:hideMark/>
          </w:tcPr>
          <w:p w14:paraId="4B14C00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Robert</w:t>
            </w:r>
          </w:p>
        </w:tc>
        <w:tc>
          <w:tcPr>
            <w:tcW w:w="520" w:type="dxa"/>
            <w:shd w:val="clear" w:color="auto" w:fill="auto"/>
            <w:noWrap/>
            <w:vAlign w:val="bottom"/>
            <w:hideMark/>
          </w:tcPr>
          <w:p w14:paraId="7617D84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w:t>
            </w:r>
          </w:p>
        </w:tc>
      </w:tr>
      <w:tr w:rsidR="000169F1" w:rsidRPr="000169F1" w14:paraId="621CC53C" w14:textId="77777777" w:rsidTr="000169F1">
        <w:trPr>
          <w:trHeight w:val="300"/>
        </w:trPr>
        <w:tc>
          <w:tcPr>
            <w:tcW w:w="1600" w:type="dxa"/>
            <w:shd w:val="clear" w:color="auto" w:fill="auto"/>
            <w:noWrap/>
            <w:vAlign w:val="bottom"/>
            <w:hideMark/>
          </w:tcPr>
          <w:p w14:paraId="748A04FF"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Hoeschler</w:t>
            </w:r>
            <w:proofErr w:type="spellEnd"/>
          </w:p>
        </w:tc>
        <w:tc>
          <w:tcPr>
            <w:tcW w:w="1240" w:type="dxa"/>
            <w:shd w:val="clear" w:color="auto" w:fill="auto"/>
            <w:noWrap/>
            <w:vAlign w:val="bottom"/>
            <w:hideMark/>
          </w:tcPr>
          <w:p w14:paraId="6DEEB28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James</w:t>
            </w:r>
          </w:p>
        </w:tc>
        <w:tc>
          <w:tcPr>
            <w:tcW w:w="520" w:type="dxa"/>
            <w:shd w:val="clear" w:color="auto" w:fill="auto"/>
            <w:noWrap/>
            <w:vAlign w:val="bottom"/>
            <w:hideMark/>
          </w:tcPr>
          <w:p w14:paraId="7944DE9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w:t>
            </w:r>
          </w:p>
        </w:tc>
      </w:tr>
      <w:tr w:rsidR="000169F1" w:rsidRPr="000169F1" w14:paraId="08B6649D" w14:textId="77777777" w:rsidTr="000169F1">
        <w:trPr>
          <w:trHeight w:val="300"/>
        </w:trPr>
        <w:tc>
          <w:tcPr>
            <w:tcW w:w="1600" w:type="dxa"/>
            <w:shd w:val="clear" w:color="auto" w:fill="auto"/>
            <w:noWrap/>
            <w:vAlign w:val="bottom"/>
            <w:hideMark/>
          </w:tcPr>
          <w:p w14:paraId="04C7826A"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Hopfenspirger</w:t>
            </w:r>
            <w:proofErr w:type="spellEnd"/>
          </w:p>
        </w:tc>
        <w:tc>
          <w:tcPr>
            <w:tcW w:w="1240" w:type="dxa"/>
            <w:shd w:val="clear" w:color="auto" w:fill="auto"/>
            <w:noWrap/>
            <w:vAlign w:val="bottom"/>
            <w:hideMark/>
          </w:tcPr>
          <w:p w14:paraId="74E2DA6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3DE1563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7C744D9" w14:textId="77777777" w:rsidTr="000169F1">
        <w:trPr>
          <w:trHeight w:val="300"/>
        </w:trPr>
        <w:tc>
          <w:tcPr>
            <w:tcW w:w="1600" w:type="dxa"/>
            <w:shd w:val="clear" w:color="auto" w:fill="auto"/>
            <w:noWrap/>
            <w:vAlign w:val="bottom"/>
            <w:hideMark/>
          </w:tcPr>
          <w:p w14:paraId="583E979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Horner</w:t>
            </w:r>
          </w:p>
        </w:tc>
        <w:tc>
          <w:tcPr>
            <w:tcW w:w="1240" w:type="dxa"/>
            <w:shd w:val="clear" w:color="auto" w:fill="auto"/>
            <w:noWrap/>
            <w:vAlign w:val="bottom"/>
            <w:hideMark/>
          </w:tcPr>
          <w:p w14:paraId="7449D99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Jill</w:t>
            </w:r>
          </w:p>
        </w:tc>
        <w:tc>
          <w:tcPr>
            <w:tcW w:w="520" w:type="dxa"/>
            <w:shd w:val="clear" w:color="auto" w:fill="auto"/>
            <w:noWrap/>
            <w:vAlign w:val="bottom"/>
            <w:hideMark/>
          </w:tcPr>
          <w:p w14:paraId="502E358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936B596" w14:textId="77777777" w:rsidTr="000169F1">
        <w:trPr>
          <w:trHeight w:val="300"/>
        </w:trPr>
        <w:tc>
          <w:tcPr>
            <w:tcW w:w="1600" w:type="dxa"/>
            <w:shd w:val="clear" w:color="auto" w:fill="auto"/>
            <w:noWrap/>
            <w:vAlign w:val="bottom"/>
            <w:hideMark/>
          </w:tcPr>
          <w:p w14:paraId="52A8E80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Housman</w:t>
            </w:r>
          </w:p>
        </w:tc>
        <w:tc>
          <w:tcPr>
            <w:tcW w:w="1240" w:type="dxa"/>
            <w:shd w:val="clear" w:color="auto" w:fill="auto"/>
            <w:noWrap/>
            <w:vAlign w:val="bottom"/>
            <w:hideMark/>
          </w:tcPr>
          <w:p w14:paraId="34DA8BB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Joseph</w:t>
            </w:r>
          </w:p>
        </w:tc>
        <w:tc>
          <w:tcPr>
            <w:tcW w:w="520" w:type="dxa"/>
            <w:shd w:val="clear" w:color="auto" w:fill="auto"/>
            <w:noWrap/>
            <w:vAlign w:val="bottom"/>
            <w:hideMark/>
          </w:tcPr>
          <w:p w14:paraId="3F2FD62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ABA7045" w14:textId="77777777" w:rsidTr="000169F1">
        <w:trPr>
          <w:trHeight w:val="300"/>
        </w:trPr>
        <w:tc>
          <w:tcPr>
            <w:tcW w:w="1600" w:type="dxa"/>
            <w:shd w:val="clear" w:color="auto" w:fill="auto"/>
            <w:noWrap/>
            <w:vAlign w:val="bottom"/>
            <w:hideMark/>
          </w:tcPr>
          <w:p w14:paraId="32E1102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Howe</w:t>
            </w:r>
          </w:p>
        </w:tc>
        <w:tc>
          <w:tcPr>
            <w:tcW w:w="1240" w:type="dxa"/>
            <w:shd w:val="clear" w:color="auto" w:fill="auto"/>
            <w:noWrap/>
            <w:vAlign w:val="bottom"/>
            <w:hideMark/>
          </w:tcPr>
          <w:p w14:paraId="7F35D87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Rick</w:t>
            </w:r>
          </w:p>
        </w:tc>
        <w:tc>
          <w:tcPr>
            <w:tcW w:w="520" w:type="dxa"/>
            <w:shd w:val="clear" w:color="auto" w:fill="auto"/>
            <w:noWrap/>
            <w:vAlign w:val="bottom"/>
            <w:hideMark/>
          </w:tcPr>
          <w:p w14:paraId="4FBE8328"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8428CB0" w14:textId="77777777" w:rsidTr="000169F1">
        <w:trPr>
          <w:trHeight w:val="300"/>
        </w:trPr>
        <w:tc>
          <w:tcPr>
            <w:tcW w:w="1600" w:type="dxa"/>
            <w:shd w:val="clear" w:color="auto" w:fill="auto"/>
            <w:noWrap/>
            <w:vAlign w:val="bottom"/>
            <w:hideMark/>
          </w:tcPr>
          <w:p w14:paraId="3D71DFA2"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Hrouda</w:t>
            </w:r>
            <w:proofErr w:type="spellEnd"/>
          </w:p>
        </w:tc>
        <w:tc>
          <w:tcPr>
            <w:tcW w:w="1240" w:type="dxa"/>
            <w:shd w:val="clear" w:color="auto" w:fill="auto"/>
            <w:noWrap/>
            <w:vAlign w:val="bottom"/>
            <w:hideMark/>
          </w:tcPr>
          <w:p w14:paraId="549D182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Brian</w:t>
            </w:r>
          </w:p>
        </w:tc>
        <w:tc>
          <w:tcPr>
            <w:tcW w:w="520" w:type="dxa"/>
            <w:shd w:val="clear" w:color="auto" w:fill="auto"/>
            <w:noWrap/>
            <w:vAlign w:val="bottom"/>
            <w:hideMark/>
          </w:tcPr>
          <w:p w14:paraId="29B462E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8A79C9E" w14:textId="77777777" w:rsidTr="000169F1">
        <w:trPr>
          <w:trHeight w:val="300"/>
        </w:trPr>
        <w:tc>
          <w:tcPr>
            <w:tcW w:w="1600" w:type="dxa"/>
            <w:shd w:val="clear" w:color="auto" w:fill="auto"/>
            <w:noWrap/>
            <w:vAlign w:val="bottom"/>
            <w:hideMark/>
          </w:tcPr>
          <w:p w14:paraId="7C1BF6D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Humphrey</w:t>
            </w:r>
          </w:p>
        </w:tc>
        <w:tc>
          <w:tcPr>
            <w:tcW w:w="1240" w:type="dxa"/>
            <w:shd w:val="clear" w:color="auto" w:fill="auto"/>
            <w:noWrap/>
            <w:vAlign w:val="bottom"/>
            <w:hideMark/>
          </w:tcPr>
          <w:p w14:paraId="57D91A6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Matthew</w:t>
            </w:r>
          </w:p>
        </w:tc>
        <w:tc>
          <w:tcPr>
            <w:tcW w:w="520" w:type="dxa"/>
            <w:shd w:val="clear" w:color="auto" w:fill="auto"/>
            <w:noWrap/>
            <w:vAlign w:val="bottom"/>
            <w:hideMark/>
          </w:tcPr>
          <w:p w14:paraId="3ED5BC5A"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592A979" w14:textId="77777777" w:rsidTr="000169F1">
        <w:trPr>
          <w:trHeight w:val="300"/>
        </w:trPr>
        <w:tc>
          <w:tcPr>
            <w:tcW w:w="1600" w:type="dxa"/>
            <w:shd w:val="clear" w:color="auto" w:fill="auto"/>
            <w:noWrap/>
            <w:vAlign w:val="bottom"/>
            <w:hideMark/>
          </w:tcPr>
          <w:p w14:paraId="41301DA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Huppert</w:t>
            </w:r>
          </w:p>
        </w:tc>
        <w:tc>
          <w:tcPr>
            <w:tcW w:w="1240" w:type="dxa"/>
            <w:shd w:val="clear" w:color="auto" w:fill="auto"/>
            <w:noWrap/>
            <w:vAlign w:val="bottom"/>
            <w:hideMark/>
          </w:tcPr>
          <w:p w14:paraId="6DEEA21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Theodore</w:t>
            </w:r>
          </w:p>
        </w:tc>
        <w:tc>
          <w:tcPr>
            <w:tcW w:w="520" w:type="dxa"/>
            <w:shd w:val="clear" w:color="auto" w:fill="auto"/>
            <w:noWrap/>
            <w:vAlign w:val="bottom"/>
            <w:hideMark/>
          </w:tcPr>
          <w:p w14:paraId="76CCB04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w:t>
            </w:r>
          </w:p>
        </w:tc>
      </w:tr>
      <w:tr w:rsidR="000169F1" w:rsidRPr="000169F1" w14:paraId="0E7ED222" w14:textId="77777777" w:rsidTr="000169F1">
        <w:trPr>
          <w:trHeight w:val="300"/>
        </w:trPr>
        <w:tc>
          <w:tcPr>
            <w:tcW w:w="1600" w:type="dxa"/>
            <w:shd w:val="clear" w:color="auto" w:fill="auto"/>
            <w:noWrap/>
            <w:vAlign w:val="bottom"/>
            <w:hideMark/>
          </w:tcPr>
          <w:p w14:paraId="067C442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Hussain</w:t>
            </w:r>
          </w:p>
        </w:tc>
        <w:tc>
          <w:tcPr>
            <w:tcW w:w="1240" w:type="dxa"/>
            <w:shd w:val="clear" w:color="auto" w:fill="auto"/>
            <w:noWrap/>
            <w:vAlign w:val="bottom"/>
            <w:hideMark/>
          </w:tcPr>
          <w:p w14:paraId="6850352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Abrar</w:t>
            </w:r>
          </w:p>
        </w:tc>
        <w:tc>
          <w:tcPr>
            <w:tcW w:w="520" w:type="dxa"/>
            <w:shd w:val="clear" w:color="auto" w:fill="auto"/>
            <w:noWrap/>
            <w:vAlign w:val="bottom"/>
            <w:hideMark/>
          </w:tcPr>
          <w:p w14:paraId="681526CF"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49F0984" w14:textId="77777777" w:rsidTr="000169F1">
        <w:trPr>
          <w:trHeight w:val="300"/>
        </w:trPr>
        <w:tc>
          <w:tcPr>
            <w:tcW w:w="1600" w:type="dxa"/>
            <w:shd w:val="clear" w:color="auto" w:fill="auto"/>
            <w:noWrap/>
            <w:vAlign w:val="bottom"/>
            <w:hideMark/>
          </w:tcPr>
          <w:p w14:paraId="32500A4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Hyde</w:t>
            </w:r>
          </w:p>
        </w:tc>
        <w:tc>
          <w:tcPr>
            <w:tcW w:w="1240" w:type="dxa"/>
            <w:shd w:val="clear" w:color="auto" w:fill="auto"/>
            <w:noWrap/>
            <w:vAlign w:val="bottom"/>
            <w:hideMark/>
          </w:tcPr>
          <w:p w14:paraId="43A78B9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Vincent</w:t>
            </w:r>
          </w:p>
        </w:tc>
        <w:tc>
          <w:tcPr>
            <w:tcW w:w="520" w:type="dxa"/>
            <w:shd w:val="clear" w:color="auto" w:fill="auto"/>
            <w:noWrap/>
            <w:vAlign w:val="bottom"/>
            <w:hideMark/>
          </w:tcPr>
          <w:p w14:paraId="0DA3812B"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7D05DA3" w14:textId="77777777" w:rsidTr="000169F1">
        <w:trPr>
          <w:trHeight w:val="300"/>
        </w:trPr>
        <w:tc>
          <w:tcPr>
            <w:tcW w:w="1600" w:type="dxa"/>
            <w:shd w:val="clear" w:color="auto" w:fill="auto"/>
            <w:noWrap/>
            <w:vAlign w:val="bottom"/>
            <w:hideMark/>
          </w:tcPr>
          <w:p w14:paraId="743CDDF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Iago</w:t>
            </w:r>
          </w:p>
        </w:tc>
        <w:tc>
          <w:tcPr>
            <w:tcW w:w="1240" w:type="dxa"/>
            <w:shd w:val="clear" w:color="auto" w:fill="auto"/>
            <w:noWrap/>
            <w:vAlign w:val="bottom"/>
            <w:hideMark/>
          </w:tcPr>
          <w:p w14:paraId="5E1B9AA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Edward</w:t>
            </w:r>
          </w:p>
        </w:tc>
        <w:tc>
          <w:tcPr>
            <w:tcW w:w="520" w:type="dxa"/>
            <w:shd w:val="clear" w:color="auto" w:fill="auto"/>
            <w:noWrap/>
            <w:vAlign w:val="bottom"/>
            <w:hideMark/>
          </w:tcPr>
          <w:p w14:paraId="6409D22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D6E0C21" w14:textId="77777777" w:rsidTr="000169F1">
        <w:trPr>
          <w:trHeight w:val="300"/>
        </w:trPr>
        <w:tc>
          <w:tcPr>
            <w:tcW w:w="1600" w:type="dxa"/>
            <w:shd w:val="clear" w:color="auto" w:fill="auto"/>
            <w:noWrap/>
            <w:vAlign w:val="bottom"/>
            <w:hideMark/>
          </w:tcPr>
          <w:p w14:paraId="3FA521E3"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Illbeigi</w:t>
            </w:r>
            <w:proofErr w:type="spellEnd"/>
          </w:p>
        </w:tc>
        <w:tc>
          <w:tcPr>
            <w:tcW w:w="1240" w:type="dxa"/>
            <w:shd w:val="clear" w:color="auto" w:fill="auto"/>
            <w:noWrap/>
            <w:vAlign w:val="bottom"/>
            <w:hideMark/>
          </w:tcPr>
          <w:p w14:paraId="3D11DBF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 xml:space="preserve">Pedram </w:t>
            </w:r>
          </w:p>
        </w:tc>
        <w:tc>
          <w:tcPr>
            <w:tcW w:w="520" w:type="dxa"/>
            <w:shd w:val="clear" w:color="auto" w:fill="auto"/>
            <w:noWrap/>
            <w:vAlign w:val="bottom"/>
            <w:hideMark/>
          </w:tcPr>
          <w:p w14:paraId="7130EFD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4E0B58E" w14:textId="77777777" w:rsidTr="000169F1">
        <w:trPr>
          <w:trHeight w:val="300"/>
        </w:trPr>
        <w:tc>
          <w:tcPr>
            <w:tcW w:w="1600" w:type="dxa"/>
            <w:shd w:val="clear" w:color="auto" w:fill="auto"/>
            <w:noWrap/>
            <w:vAlign w:val="bottom"/>
            <w:hideMark/>
          </w:tcPr>
          <w:p w14:paraId="01D4461A"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Issis</w:t>
            </w:r>
            <w:proofErr w:type="spellEnd"/>
          </w:p>
        </w:tc>
        <w:tc>
          <w:tcPr>
            <w:tcW w:w="1240" w:type="dxa"/>
            <w:shd w:val="clear" w:color="auto" w:fill="auto"/>
            <w:noWrap/>
            <w:vAlign w:val="bottom"/>
            <w:hideMark/>
          </w:tcPr>
          <w:p w14:paraId="47920D8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491D520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955C92B" w14:textId="77777777" w:rsidTr="000169F1">
        <w:trPr>
          <w:trHeight w:val="300"/>
        </w:trPr>
        <w:tc>
          <w:tcPr>
            <w:tcW w:w="1600" w:type="dxa"/>
            <w:shd w:val="clear" w:color="auto" w:fill="auto"/>
            <w:noWrap/>
            <w:vAlign w:val="bottom"/>
            <w:hideMark/>
          </w:tcPr>
          <w:p w14:paraId="3BA1C85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Jensen</w:t>
            </w:r>
          </w:p>
        </w:tc>
        <w:tc>
          <w:tcPr>
            <w:tcW w:w="1240" w:type="dxa"/>
            <w:shd w:val="clear" w:color="auto" w:fill="auto"/>
            <w:noWrap/>
            <w:vAlign w:val="bottom"/>
            <w:hideMark/>
          </w:tcPr>
          <w:p w14:paraId="488FEE4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Diana</w:t>
            </w:r>
          </w:p>
        </w:tc>
        <w:tc>
          <w:tcPr>
            <w:tcW w:w="520" w:type="dxa"/>
            <w:shd w:val="clear" w:color="auto" w:fill="auto"/>
            <w:noWrap/>
            <w:vAlign w:val="bottom"/>
            <w:hideMark/>
          </w:tcPr>
          <w:p w14:paraId="54B4DB8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548521B" w14:textId="77777777" w:rsidTr="000169F1">
        <w:trPr>
          <w:trHeight w:val="300"/>
        </w:trPr>
        <w:tc>
          <w:tcPr>
            <w:tcW w:w="1600" w:type="dxa"/>
            <w:shd w:val="clear" w:color="auto" w:fill="auto"/>
            <w:noWrap/>
            <w:vAlign w:val="bottom"/>
            <w:hideMark/>
          </w:tcPr>
          <w:p w14:paraId="2B134047"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Jentoft</w:t>
            </w:r>
            <w:proofErr w:type="spellEnd"/>
          </w:p>
        </w:tc>
        <w:tc>
          <w:tcPr>
            <w:tcW w:w="1240" w:type="dxa"/>
            <w:shd w:val="clear" w:color="auto" w:fill="auto"/>
            <w:noWrap/>
            <w:vAlign w:val="bottom"/>
            <w:hideMark/>
          </w:tcPr>
          <w:p w14:paraId="1C95AC7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Keith</w:t>
            </w:r>
          </w:p>
        </w:tc>
        <w:tc>
          <w:tcPr>
            <w:tcW w:w="520" w:type="dxa"/>
            <w:shd w:val="clear" w:color="auto" w:fill="auto"/>
            <w:noWrap/>
            <w:vAlign w:val="bottom"/>
            <w:hideMark/>
          </w:tcPr>
          <w:p w14:paraId="35067F2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42049C6" w14:textId="77777777" w:rsidTr="000169F1">
        <w:trPr>
          <w:trHeight w:val="300"/>
        </w:trPr>
        <w:tc>
          <w:tcPr>
            <w:tcW w:w="1600" w:type="dxa"/>
            <w:shd w:val="clear" w:color="auto" w:fill="auto"/>
            <w:noWrap/>
            <w:vAlign w:val="bottom"/>
            <w:hideMark/>
          </w:tcPr>
          <w:p w14:paraId="5282C154"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Johander</w:t>
            </w:r>
            <w:proofErr w:type="spellEnd"/>
          </w:p>
        </w:tc>
        <w:tc>
          <w:tcPr>
            <w:tcW w:w="1240" w:type="dxa"/>
            <w:shd w:val="clear" w:color="auto" w:fill="auto"/>
            <w:noWrap/>
            <w:vAlign w:val="bottom"/>
            <w:hideMark/>
          </w:tcPr>
          <w:p w14:paraId="7D3FA67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0DE1A26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4F11166" w14:textId="77777777" w:rsidTr="000169F1">
        <w:trPr>
          <w:trHeight w:val="300"/>
        </w:trPr>
        <w:tc>
          <w:tcPr>
            <w:tcW w:w="1600" w:type="dxa"/>
            <w:shd w:val="clear" w:color="auto" w:fill="auto"/>
            <w:noWrap/>
            <w:vAlign w:val="bottom"/>
            <w:hideMark/>
          </w:tcPr>
          <w:p w14:paraId="05BAEA2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Johannes</w:t>
            </w:r>
          </w:p>
        </w:tc>
        <w:tc>
          <w:tcPr>
            <w:tcW w:w="1240" w:type="dxa"/>
            <w:shd w:val="clear" w:color="auto" w:fill="auto"/>
            <w:noWrap/>
            <w:vAlign w:val="bottom"/>
            <w:hideMark/>
          </w:tcPr>
          <w:p w14:paraId="6EB6917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Richard</w:t>
            </w:r>
          </w:p>
        </w:tc>
        <w:tc>
          <w:tcPr>
            <w:tcW w:w="520" w:type="dxa"/>
            <w:shd w:val="clear" w:color="auto" w:fill="auto"/>
            <w:noWrap/>
            <w:vAlign w:val="bottom"/>
            <w:hideMark/>
          </w:tcPr>
          <w:p w14:paraId="6CF8841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w:t>
            </w:r>
          </w:p>
        </w:tc>
      </w:tr>
      <w:tr w:rsidR="000169F1" w:rsidRPr="000169F1" w14:paraId="7F0BC3B2" w14:textId="77777777" w:rsidTr="000169F1">
        <w:trPr>
          <w:trHeight w:val="300"/>
        </w:trPr>
        <w:tc>
          <w:tcPr>
            <w:tcW w:w="1600" w:type="dxa"/>
            <w:shd w:val="clear" w:color="auto" w:fill="auto"/>
            <w:noWrap/>
            <w:vAlign w:val="bottom"/>
            <w:hideMark/>
          </w:tcPr>
          <w:p w14:paraId="7F3526D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Johnson</w:t>
            </w:r>
          </w:p>
        </w:tc>
        <w:tc>
          <w:tcPr>
            <w:tcW w:w="1240" w:type="dxa"/>
            <w:shd w:val="clear" w:color="auto" w:fill="auto"/>
            <w:noWrap/>
            <w:vAlign w:val="bottom"/>
            <w:hideMark/>
          </w:tcPr>
          <w:p w14:paraId="351F9CB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Charles</w:t>
            </w:r>
          </w:p>
        </w:tc>
        <w:tc>
          <w:tcPr>
            <w:tcW w:w="520" w:type="dxa"/>
            <w:shd w:val="clear" w:color="auto" w:fill="auto"/>
            <w:noWrap/>
            <w:vAlign w:val="bottom"/>
            <w:hideMark/>
          </w:tcPr>
          <w:p w14:paraId="18CCACB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w:t>
            </w:r>
          </w:p>
        </w:tc>
      </w:tr>
      <w:tr w:rsidR="000169F1" w:rsidRPr="000169F1" w14:paraId="2DFC3780" w14:textId="77777777" w:rsidTr="000169F1">
        <w:trPr>
          <w:trHeight w:val="300"/>
        </w:trPr>
        <w:tc>
          <w:tcPr>
            <w:tcW w:w="1600" w:type="dxa"/>
            <w:shd w:val="clear" w:color="auto" w:fill="auto"/>
            <w:noWrap/>
            <w:vAlign w:val="bottom"/>
            <w:hideMark/>
          </w:tcPr>
          <w:p w14:paraId="015F793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Johnson</w:t>
            </w:r>
          </w:p>
        </w:tc>
        <w:tc>
          <w:tcPr>
            <w:tcW w:w="1240" w:type="dxa"/>
            <w:shd w:val="clear" w:color="auto" w:fill="auto"/>
            <w:noWrap/>
            <w:vAlign w:val="bottom"/>
            <w:hideMark/>
          </w:tcPr>
          <w:p w14:paraId="46BA7FC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7BC41F9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w:t>
            </w:r>
          </w:p>
        </w:tc>
      </w:tr>
      <w:tr w:rsidR="000169F1" w:rsidRPr="000169F1" w14:paraId="3BFB0D26" w14:textId="77777777" w:rsidTr="000169F1">
        <w:trPr>
          <w:trHeight w:val="300"/>
        </w:trPr>
        <w:tc>
          <w:tcPr>
            <w:tcW w:w="1600" w:type="dxa"/>
            <w:shd w:val="clear" w:color="auto" w:fill="auto"/>
            <w:noWrap/>
            <w:vAlign w:val="bottom"/>
            <w:hideMark/>
          </w:tcPr>
          <w:p w14:paraId="3FE9EEF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 xml:space="preserve">Johnson </w:t>
            </w:r>
          </w:p>
        </w:tc>
        <w:tc>
          <w:tcPr>
            <w:tcW w:w="1240" w:type="dxa"/>
            <w:shd w:val="clear" w:color="auto" w:fill="auto"/>
            <w:noWrap/>
            <w:vAlign w:val="bottom"/>
            <w:hideMark/>
          </w:tcPr>
          <w:p w14:paraId="0C81157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Jay</w:t>
            </w:r>
          </w:p>
        </w:tc>
        <w:tc>
          <w:tcPr>
            <w:tcW w:w="520" w:type="dxa"/>
            <w:shd w:val="clear" w:color="auto" w:fill="auto"/>
            <w:noWrap/>
            <w:vAlign w:val="bottom"/>
            <w:hideMark/>
          </w:tcPr>
          <w:p w14:paraId="4F20E4E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w:t>
            </w:r>
          </w:p>
        </w:tc>
      </w:tr>
      <w:tr w:rsidR="000169F1" w:rsidRPr="000169F1" w14:paraId="29029176" w14:textId="77777777" w:rsidTr="000169F1">
        <w:trPr>
          <w:trHeight w:val="300"/>
        </w:trPr>
        <w:tc>
          <w:tcPr>
            <w:tcW w:w="1600" w:type="dxa"/>
            <w:shd w:val="clear" w:color="auto" w:fill="auto"/>
            <w:noWrap/>
            <w:vAlign w:val="bottom"/>
            <w:hideMark/>
          </w:tcPr>
          <w:p w14:paraId="2934355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Jones</w:t>
            </w:r>
          </w:p>
        </w:tc>
        <w:tc>
          <w:tcPr>
            <w:tcW w:w="1240" w:type="dxa"/>
            <w:shd w:val="clear" w:color="auto" w:fill="auto"/>
            <w:noWrap/>
            <w:vAlign w:val="bottom"/>
            <w:hideMark/>
          </w:tcPr>
          <w:p w14:paraId="52EFD9F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Cathleen</w:t>
            </w:r>
          </w:p>
        </w:tc>
        <w:tc>
          <w:tcPr>
            <w:tcW w:w="520" w:type="dxa"/>
            <w:shd w:val="clear" w:color="auto" w:fill="auto"/>
            <w:noWrap/>
            <w:vAlign w:val="bottom"/>
            <w:hideMark/>
          </w:tcPr>
          <w:p w14:paraId="568AE1B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w:t>
            </w:r>
          </w:p>
        </w:tc>
      </w:tr>
      <w:tr w:rsidR="000169F1" w:rsidRPr="000169F1" w14:paraId="4B6AEDA1" w14:textId="77777777" w:rsidTr="000169F1">
        <w:trPr>
          <w:trHeight w:val="300"/>
        </w:trPr>
        <w:tc>
          <w:tcPr>
            <w:tcW w:w="1600" w:type="dxa"/>
            <w:shd w:val="clear" w:color="auto" w:fill="auto"/>
            <w:noWrap/>
            <w:vAlign w:val="bottom"/>
            <w:hideMark/>
          </w:tcPr>
          <w:p w14:paraId="62931D2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Jones</w:t>
            </w:r>
          </w:p>
        </w:tc>
        <w:tc>
          <w:tcPr>
            <w:tcW w:w="1240" w:type="dxa"/>
            <w:shd w:val="clear" w:color="auto" w:fill="auto"/>
            <w:noWrap/>
            <w:vAlign w:val="bottom"/>
            <w:hideMark/>
          </w:tcPr>
          <w:p w14:paraId="40D15CD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Gregory</w:t>
            </w:r>
          </w:p>
        </w:tc>
        <w:tc>
          <w:tcPr>
            <w:tcW w:w="520" w:type="dxa"/>
            <w:shd w:val="clear" w:color="auto" w:fill="auto"/>
            <w:noWrap/>
            <w:vAlign w:val="bottom"/>
            <w:hideMark/>
          </w:tcPr>
          <w:p w14:paraId="3AE3ACDA"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900E18E" w14:textId="77777777" w:rsidTr="000169F1">
        <w:trPr>
          <w:trHeight w:val="300"/>
        </w:trPr>
        <w:tc>
          <w:tcPr>
            <w:tcW w:w="1600" w:type="dxa"/>
            <w:shd w:val="clear" w:color="auto" w:fill="auto"/>
            <w:noWrap/>
            <w:vAlign w:val="bottom"/>
            <w:hideMark/>
          </w:tcPr>
          <w:p w14:paraId="602B096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Kaddoura</w:t>
            </w:r>
          </w:p>
        </w:tc>
        <w:tc>
          <w:tcPr>
            <w:tcW w:w="1240" w:type="dxa"/>
            <w:shd w:val="clear" w:color="auto" w:fill="auto"/>
            <w:noWrap/>
            <w:vAlign w:val="bottom"/>
            <w:hideMark/>
          </w:tcPr>
          <w:p w14:paraId="6E15E04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Serge</w:t>
            </w:r>
          </w:p>
        </w:tc>
        <w:tc>
          <w:tcPr>
            <w:tcW w:w="520" w:type="dxa"/>
            <w:shd w:val="clear" w:color="auto" w:fill="auto"/>
            <w:noWrap/>
            <w:vAlign w:val="bottom"/>
            <w:hideMark/>
          </w:tcPr>
          <w:p w14:paraId="5849244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8FB73D1" w14:textId="77777777" w:rsidTr="000169F1">
        <w:trPr>
          <w:trHeight w:val="300"/>
        </w:trPr>
        <w:tc>
          <w:tcPr>
            <w:tcW w:w="1600" w:type="dxa"/>
            <w:shd w:val="clear" w:color="auto" w:fill="auto"/>
            <w:noWrap/>
            <w:vAlign w:val="bottom"/>
            <w:hideMark/>
          </w:tcPr>
          <w:p w14:paraId="01D9B571"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Karnath</w:t>
            </w:r>
            <w:proofErr w:type="spellEnd"/>
          </w:p>
        </w:tc>
        <w:tc>
          <w:tcPr>
            <w:tcW w:w="1240" w:type="dxa"/>
            <w:shd w:val="clear" w:color="auto" w:fill="auto"/>
            <w:noWrap/>
            <w:vAlign w:val="bottom"/>
            <w:hideMark/>
          </w:tcPr>
          <w:p w14:paraId="1812740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16F96745"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69D42BB" w14:textId="77777777" w:rsidTr="000169F1">
        <w:trPr>
          <w:trHeight w:val="300"/>
        </w:trPr>
        <w:tc>
          <w:tcPr>
            <w:tcW w:w="1600" w:type="dxa"/>
            <w:shd w:val="clear" w:color="auto" w:fill="auto"/>
            <w:noWrap/>
            <w:vAlign w:val="bottom"/>
            <w:hideMark/>
          </w:tcPr>
          <w:p w14:paraId="61970A2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Kay</w:t>
            </w:r>
          </w:p>
        </w:tc>
        <w:tc>
          <w:tcPr>
            <w:tcW w:w="1240" w:type="dxa"/>
            <w:shd w:val="clear" w:color="auto" w:fill="auto"/>
            <w:noWrap/>
            <w:vAlign w:val="bottom"/>
            <w:hideMark/>
          </w:tcPr>
          <w:p w14:paraId="7A6CF29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Willem</w:t>
            </w:r>
          </w:p>
        </w:tc>
        <w:tc>
          <w:tcPr>
            <w:tcW w:w="520" w:type="dxa"/>
            <w:shd w:val="clear" w:color="auto" w:fill="auto"/>
            <w:noWrap/>
            <w:vAlign w:val="bottom"/>
            <w:hideMark/>
          </w:tcPr>
          <w:p w14:paraId="40A3CA8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w:t>
            </w:r>
          </w:p>
        </w:tc>
      </w:tr>
      <w:tr w:rsidR="000169F1" w:rsidRPr="000169F1" w14:paraId="39ADC263" w14:textId="77777777" w:rsidTr="000169F1">
        <w:trPr>
          <w:trHeight w:val="300"/>
        </w:trPr>
        <w:tc>
          <w:tcPr>
            <w:tcW w:w="1600" w:type="dxa"/>
            <w:shd w:val="clear" w:color="auto" w:fill="auto"/>
            <w:noWrap/>
            <w:vAlign w:val="bottom"/>
            <w:hideMark/>
          </w:tcPr>
          <w:p w14:paraId="3A15E7C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Kelleher</w:t>
            </w:r>
          </w:p>
        </w:tc>
        <w:tc>
          <w:tcPr>
            <w:tcW w:w="1240" w:type="dxa"/>
            <w:shd w:val="clear" w:color="auto" w:fill="auto"/>
            <w:noWrap/>
            <w:vAlign w:val="bottom"/>
            <w:hideMark/>
          </w:tcPr>
          <w:p w14:paraId="7569DA6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Inez</w:t>
            </w:r>
          </w:p>
        </w:tc>
        <w:tc>
          <w:tcPr>
            <w:tcW w:w="520" w:type="dxa"/>
            <w:shd w:val="clear" w:color="auto" w:fill="auto"/>
            <w:noWrap/>
            <w:vAlign w:val="bottom"/>
            <w:hideMark/>
          </w:tcPr>
          <w:p w14:paraId="78ED10E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CAEC578" w14:textId="77777777" w:rsidTr="000169F1">
        <w:trPr>
          <w:trHeight w:val="300"/>
        </w:trPr>
        <w:tc>
          <w:tcPr>
            <w:tcW w:w="1600" w:type="dxa"/>
            <w:shd w:val="clear" w:color="auto" w:fill="auto"/>
            <w:noWrap/>
            <w:vAlign w:val="bottom"/>
            <w:hideMark/>
          </w:tcPr>
          <w:p w14:paraId="5A07156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Kelley</w:t>
            </w:r>
          </w:p>
        </w:tc>
        <w:tc>
          <w:tcPr>
            <w:tcW w:w="1240" w:type="dxa"/>
            <w:shd w:val="clear" w:color="auto" w:fill="auto"/>
            <w:noWrap/>
            <w:vAlign w:val="bottom"/>
            <w:hideMark/>
          </w:tcPr>
          <w:p w14:paraId="5CCDB8A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Peter</w:t>
            </w:r>
          </w:p>
        </w:tc>
        <w:tc>
          <w:tcPr>
            <w:tcW w:w="520" w:type="dxa"/>
            <w:shd w:val="clear" w:color="auto" w:fill="auto"/>
            <w:noWrap/>
            <w:vAlign w:val="bottom"/>
            <w:hideMark/>
          </w:tcPr>
          <w:p w14:paraId="5B32F35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w:t>
            </w:r>
          </w:p>
        </w:tc>
      </w:tr>
      <w:tr w:rsidR="000169F1" w:rsidRPr="000169F1" w14:paraId="16C57239" w14:textId="77777777" w:rsidTr="000169F1">
        <w:trPr>
          <w:trHeight w:val="300"/>
        </w:trPr>
        <w:tc>
          <w:tcPr>
            <w:tcW w:w="1600" w:type="dxa"/>
            <w:shd w:val="clear" w:color="auto" w:fill="auto"/>
            <w:noWrap/>
            <w:vAlign w:val="bottom"/>
            <w:hideMark/>
          </w:tcPr>
          <w:p w14:paraId="67DA7D82"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Kienholz</w:t>
            </w:r>
            <w:proofErr w:type="spellEnd"/>
          </w:p>
        </w:tc>
        <w:tc>
          <w:tcPr>
            <w:tcW w:w="1240" w:type="dxa"/>
            <w:shd w:val="clear" w:color="auto" w:fill="auto"/>
            <w:noWrap/>
            <w:vAlign w:val="bottom"/>
            <w:hideMark/>
          </w:tcPr>
          <w:p w14:paraId="440DDA2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Elizabeth</w:t>
            </w:r>
          </w:p>
        </w:tc>
        <w:tc>
          <w:tcPr>
            <w:tcW w:w="520" w:type="dxa"/>
            <w:shd w:val="clear" w:color="auto" w:fill="auto"/>
            <w:noWrap/>
            <w:vAlign w:val="bottom"/>
            <w:hideMark/>
          </w:tcPr>
          <w:p w14:paraId="6277535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w:t>
            </w:r>
          </w:p>
        </w:tc>
      </w:tr>
      <w:tr w:rsidR="000169F1" w:rsidRPr="000169F1" w14:paraId="11D2E1D5" w14:textId="77777777" w:rsidTr="000169F1">
        <w:trPr>
          <w:trHeight w:val="300"/>
        </w:trPr>
        <w:tc>
          <w:tcPr>
            <w:tcW w:w="1600" w:type="dxa"/>
            <w:shd w:val="clear" w:color="auto" w:fill="auto"/>
            <w:noWrap/>
            <w:vAlign w:val="bottom"/>
            <w:hideMark/>
          </w:tcPr>
          <w:p w14:paraId="2FBBB5F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Knowles</w:t>
            </w:r>
          </w:p>
        </w:tc>
        <w:tc>
          <w:tcPr>
            <w:tcW w:w="1240" w:type="dxa"/>
            <w:shd w:val="clear" w:color="auto" w:fill="auto"/>
            <w:noWrap/>
            <w:vAlign w:val="bottom"/>
            <w:hideMark/>
          </w:tcPr>
          <w:p w14:paraId="4F40CCF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Helen</w:t>
            </w:r>
          </w:p>
        </w:tc>
        <w:tc>
          <w:tcPr>
            <w:tcW w:w="520" w:type="dxa"/>
            <w:shd w:val="clear" w:color="auto" w:fill="auto"/>
            <w:noWrap/>
            <w:vAlign w:val="bottom"/>
            <w:hideMark/>
          </w:tcPr>
          <w:p w14:paraId="040368AA"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EFFC41D" w14:textId="77777777" w:rsidTr="000169F1">
        <w:trPr>
          <w:trHeight w:val="300"/>
        </w:trPr>
        <w:tc>
          <w:tcPr>
            <w:tcW w:w="1600" w:type="dxa"/>
            <w:shd w:val="clear" w:color="auto" w:fill="auto"/>
            <w:noWrap/>
            <w:vAlign w:val="bottom"/>
            <w:hideMark/>
          </w:tcPr>
          <w:p w14:paraId="622E51F6"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Kootsikas</w:t>
            </w:r>
            <w:proofErr w:type="spellEnd"/>
          </w:p>
        </w:tc>
        <w:tc>
          <w:tcPr>
            <w:tcW w:w="1240" w:type="dxa"/>
            <w:shd w:val="clear" w:color="auto" w:fill="auto"/>
            <w:noWrap/>
            <w:vAlign w:val="bottom"/>
            <w:hideMark/>
          </w:tcPr>
          <w:p w14:paraId="260B434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Peter</w:t>
            </w:r>
          </w:p>
        </w:tc>
        <w:tc>
          <w:tcPr>
            <w:tcW w:w="520" w:type="dxa"/>
            <w:shd w:val="clear" w:color="auto" w:fill="auto"/>
            <w:noWrap/>
            <w:vAlign w:val="bottom"/>
            <w:hideMark/>
          </w:tcPr>
          <w:p w14:paraId="1921C14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286E145" w14:textId="77777777" w:rsidTr="000169F1">
        <w:trPr>
          <w:trHeight w:val="300"/>
        </w:trPr>
        <w:tc>
          <w:tcPr>
            <w:tcW w:w="1600" w:type="dxa"/>
            <w:shd w:val="clear" w:color="auto" w:fill="auto"/>
            <w:noWrap/>
            <w:vAlign w:val="bottom"/>
            <w:hideMark/>
          </w:tcPr>
          <w:p w14:paraId="75135CC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Kowalski</w:t>
            </w:r>
          </w:p>
        </w:tc>
        <w:tc>
          <w:tcPr>
            <w:tcW w:w="1240" w:type="dxa"/>
            <w:shd w:val="clear" w:color="auto" w:fill="auto"/>
            <w:noWrap/>
            <w:vAlign w:val="bottom"/>
            <w:hideMark/>
          </w:tcPr>
          <w:p w14:paraId="02DB531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Katherine</w:t>
            </w:r>
          </w:p>
        </w:tc>
        <w:tc>
          <w:tcPr>
            <w:tcW w:w="520" w:type="dxa"/>
            <w:shd w:val="clear" w:color="auto" w:fill="auto"/>
            <w:noWrap/>
            <w:vAlign w:val="bottom"/>
            <w:hideMark/>
          </w:tcPr>
          <w:p w14:paraId="330FDC6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w:t>
            </w:r>
          </w:p>
        </w:tc>
      </w:tr>
      <w:tr w:rsidR="000169F1" w:rsidRPr="000169F1" w14:paraId="020B8D7A" w14:textId="77777777" w:rsidTr="000169F1">
        <w:trPr>
          <w:trHeight w:val="300"/>
        </w:trPr>
        <w:tc>
          <w:tcPr>
            <w:tcW w:w="1600" w:type="dxa"/>
            <w:shd w:val="clear" w:color="auto" w:fill="auto"/>
            <w:noWrap/>
            <w:vAlign w:val="bottom"/>
            <w:hideMark/>
          </w:tcPr>
          <w:p w14:paraId="0B7CBEA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Kraemer</w:t>
            </w:r>
          </w:p>
        </w:tc>
        <w:tc>
          <w:tcPr>
            <w:tcW w:w="1240" w:type="dxa"/>
            <w:shd w:val="clear" w:color="auto" w:fill="auto"/>
            <w:noWrap/>
            <w:vAlign w:val="bottom"/>
            <w:hideMark/>
          </w:tcPr>
          <w:p w14:paraId="4BA9E08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Harry</w:t>
            </w:r>
          </w:p>
        </w:tc>
        <w:tc>
          <w:tcPr>
            <w:tcW w:w="520" w:type="dxa"/>
            <w:shd w:val="clear" w:color="auto" w:fill="auto"/>
            <w:noWrap/>
            <w:vAlign w:val="bottom"/>
            <w:hideMark/>
          </w:tcPr>
          <w:p w14:paraId="4F18B60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B82AA67" w14:textId="77777777" w:rsidTr="000169F1">
        <w:trPr>
          <w:trHeight w:val="300"/>
        </w:trPr>
        <w:tc>
          <w:tcPr>
            <w:tcW w:w="1600" w:type="dxa"/>
            <w:shd w:val="clear" w:color="auto" w:fill="auto"/>
            <w:noWrap/>
            <w:vAlign w:val="bottom"/>
            <w:hideMark/>
          </w:tcPr>
          <w:p w14:paraId="103F228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Kramer</w:t>
            </w:r>
          </w:p>
        </w:tc>
        <w:tc>
          <w:tcPr>
            <w:tcW w:w="1240" w:type="dxa"/>
            <w:shd w:val="clear" w:color="auto" w:fill="auto"/>
            <w:noWrap/>
            <w:vAlign w:val="bottom"/>
            <w:hideMark/>
          </w:tcPr>
          <w:p w14:paraId="611BE75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William</w:t>
            </w:r>
          </w:p>
        </w:tc>
        <w:tc>
          <w:tcPr>
            <w:tcW w:w="520" w:type="dxa"/>
            <w:shd w:val="clear" w:color="auto" w:fill="auto"/>
            <w:noWrap/>
            <w:vAlign w:val="bottom"/>
            <w:hideMark/>
          </w:tcPr>
          <w:p w14:paraId="0686C6BB"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6A8B51C" w14:textId="77777777" w:rsidTr="000169F1">
        <w:trPr>
          <w:trHeight w:val="300"/>
        </w:trPr>
        <w:tc>
          <w:tcPr>
            <w:tcW w:w="1600" w:type="dxa"/>
            <w:shd w:val="clear" w:color="auto" w:fill="auto"/>
            <w:noWrap/>
            <w:vAlign w:val="bottom"/>
            <w:hideMark/>
          </w:tcPr>
          <w:p w14:paraId="5ED033A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Krawitt</w:t>
            </w:r>
          </w:p>
        </w:tc>
        <w:tc>
          <w:tcPr>
            <w:tcW w:w="1240" w:type="dxa"/>
            <w:shd w:val="clear" w:color="auto" w:fill="auto"/>
            <w:noWrap/>
            <w:vAlign w:val="bottom"/>
            <w:hideMark/>
          </w:tcPr>
          <w:p w14:paraId="745A0F1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Lester</w:t>
            </w:r>
          </w:p>
        </w:tc>
        <w:tc>
          <w:tcPr>
            <w:tcW w:w="520" w:type="dxa"/>
            <w:shd w:val="clear" w:color="auto" w:fill="auto"/>
            <w:noWrap/>
            <w:vAlign w:val="bottom"/>
            <w:hideMark/>
          </w:tcPr>
          <w:p w14:paraId="3E01D08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4E99C4B" w14:textId="77777777" w:rsidTr="000169F1">
        <w:trPr>
          <w:trHeight w:val="300"/>
        </w:trPr>
        <w:tc>
          <w:tcPr>
            <w:tcW w:w="1600" w:type="dxa"/>
            <w:shd w:val="clear" w:color="auto" w:fill="auto"/>
            <w:noWrap/>
            <w:vAlign w:val="bottom"/>
            <w:hideMark/>
          </w:tcPr>
          <w:p w14:paraId="7138E19D"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Kubitz</w:t>
            </w:r>
            <w:proofErr w:type="spellEnd"/>
          </w:p>
        </w:tc>
        <w:tc>
          <w:tcPr>
            <w:tcW w:w="1240" w:type="dxa"/>
            <w:shd w:val="clear" w:color="auto" w:fill="auto"/>
            <w:noWrap/>
            <w:vAlign w:val="bottom"/>
            <w:hideMark/>
          </w:tcPr>
          <w:p w14:paraId="2E343A3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Jack</w:t>
            </w:r>
          </w:p>
        </w:tc>
        <w:tc>
          <w:tcPr>
            <w:tcW w:w="520" w:type="dxa"/>
            <w:shd w:val="clear" w:color="auto" w:fill="auto"/>
            <w:noWrap/>
            <w:vAlign w:val="bottom"/>
            <w:hideMark/>
          </w:tcPr>
          <w:p w14:paraId="24A97B3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w:t>
            </w:r>
          </w:p>
        </w:tc>
      </w:tr>
      <w:tr w:rsidR="000169F1" w:rsidRPr="000169F1" w14:paraId="1199F06A" w14:textId="77777777" w:rsidTr="000169F1">
        <w:trPr>
          <w:trHeight w:val="300"/>
        </w:trPr>
        <w:tc>
          <w:tcPr>
            <w:tcW w:w="1600" w:type="dxa"/>
            <w:shd w:val="clear" w:color="auto" w:fill="auto"/>
            <w:noWrap/>
            <w:vAlign w:val="bottom"/>
            <w:hideMark/>
          </w:tcPr>
          <w:p w14:paraId="611DA783"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Lacher</w:t>
            </w:r>
            <w:proofErr w:type="spellEnd"/>
          </w:p>
        </w:tc>
        <w:tc>
          <w:tcPr>
            <w:tcW w:w="1240" w:type="dxa"/>
            <w:shd w:val="clear" w:color="auto" w:fill="auto"/>
            <w:noWrap/>
            <w:vAlign w:val="bottom"/>
            <w:hideMark/>
          </w:tcPr>
          <w:p w14:paraId="49B0244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056BBF6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w:t>
            </w:r>
          </w:p>
        </w:tc>
      </w:tr>
      <w:tr w:rsidR="000169F1" w:rsidRPr="000169F1" w14:paraId="2B0C6483" w14:textId="77777777" w:rsidTr="000169F1">
        <w:trPr>
          <w:trHeight w:val="300"/>
        </w:trPr>
        <w:tc>
          <w:tcPr>
            <w:tcW w:w="1600" w:type="dxa"/>
            <w:shd w:val="clear" w:color="auto" w:fill="auto"/>
            <w:noWrap/>
            <w:vAlign w:val="bottom"/>
            <w:hideMark/>
          </w:tcPr>
          <w:p w14:paraId="59A8D5D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LaFrence</w:t>
            </w:r>
          </w:p>
        </w:tc>
        <w:tc>
          <w:tcPr>
            <w:tcW w:w="1240" w:type="dxa"/>
            <w:shd w:val="clear" w:color="auto" w:fill="auto"/>
            <w:noWrap/>
            <w:vAlign w:val="bottom"/>
            <w:hideMark/>
          </w:tcPr>
          <w:p w14:paraId="3D218AC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Andrew</w:t>
            </w:r>
          </w:p>
        </w:tc>
        <w:tc>
          <w:tcPr>
            <w:tcW w:w="520" w:type="dxa"/>
            <w:shd w:val="clear" w:color="auto" w:fill="auto"/>
            <w:noWrap/>
            <w:vAlign w:val="bottom"/>
            <w:hideMark/>
          </w:tcPr>
          <w:p w14:paraId="4AD6BC8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CDC62C6" w14:textId="77777777" w:rsidTr="000169F1">
        <w:trPr>
          <w:trHeight w:val="300"/>
        </w:trPr>
        <w:tc>
          <w:tcPr>
            <w:tcW w:w="1600" w:type="dxa"/>
            <w:shd w:val="clear" w:color="auto" w:fill="auto"/>
            <w:noWrap/>
            <w:vAlign w:val="bottom"/>
            <w:hideMark/>
          </w:tcPr>
          <w:p w14:paraId="1578AFA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Laird</w:t>
            </w:r>
          </w:p>
        </w:tc>
        <w:tc>
          <w:tcPr>
            <w:tcW w:w="1240" w:type="dxa"/>
            <w:shd w:val="clear" w:color="auto" w:fill="auto"/>
            <w:noWrap/>
            <w:vAlign w:val="bottom"/>
            <w:hideMark/>
          </w:tcPr>
          <w:p w14:paraId="51F7B77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Thomas</w:t>
            </w:r>
          </w:p>
        </w:tc>
        <w:tc>
          <w:tcPr>
            <w:tcW w:w="520" w:type="dxa"/>
            <w:shd w:val="clear" w:color="auto" w:fill="auto"/>
            <w:noWrap/>
            <w:vAlign w:val="bottom"/>
            <w:hideMark/>
          </w:tcPr>
          <w:p w14:paraId="27463E9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w:t>
            </w:r>
          </w:p>
        </w:tc>
      </w:tr>
      <w:tr w:rsidR="000169F1" w:rsidRPr="000169F1" w14:paraId="67E5BC1B" w14:textId="77777777" w:rsidTr="000169F1">
        <w:trPr>
          <w:trHeight w:val="300"/>
        </w:trPr>
        <w:tc>
          <w:tcPr>
            <w:tcW w:w="1600" w:type="dxa"/>
            <w:shd w:val="clear" w:color="auto" w:fill="auto"/>
            <w:noWrap/>
            <w:vAlign w:val="bottom"/>
            <w:hideMark/>
          </w:tcPr>
          <w:p w14:paraId="3DC6350C"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Lambrecht</w:t>
            </w:r>
            <w:proofErr w:type="spellEnd"/>
          </w:p>
        </w:tc>
        <w:tc>
          <w:tcPr>
            <w:tcW w:w="1240" w:type="dxa"/>
            <w:shd w:val="clear" w:color="auto" w:fill="auto"/>
            <w:noWrap/>
            <w:vAlign w:val="bottom"/>
            <w:hideMark/>
          </w:tcPr>
          <w:p w14:paraId="77EDF58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William</w:t>
            </w:r>
          </w:p>
        </w:tc>
        <w:tc>
          <w:tcPr>
            <w:tcW w:w="520" w:type="dxa"/>
            <w:shd w:val="clear" w:color="auto" w:fill="auto"/>
            <w:noWrap/>
            <w:vAlign w:val="bottom"/>
            <w:hideMark/>
          </w:tcPr>
          <w:p w14:paraId="7EF0687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w:t>
            </w:r>
          </w:p>
        </w:tc>
      </w:tr>
      <w:tr w:rsidR="000169F1" w:rsidRPr="000169F1" w14:paraId="4DCF914C" w14:textId="77777777" w:rsidTr="000169F1">
        <w:trPr>
          <w:trHeight w:val="300"/>
        </w:trPr>
        <w:tc>
          <w:tcPr>
            <w:tcW w:w="1600" w:type="dxa"/>
            <w:shd w:val="clear" w:color="auto" w:fill="auto"/>
            <w:noWrap/>
            <w:vAlign w:val="bottom"/>
            <w:hideMark/>
          </w:tcPr>
          <w:p w14:paraId="736E4E4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Langston</w:t>
            </w:r>
          </w:p>
        </w:tc>
        <w:tc>
          <w:tcPr>
            <w:tcW w:w="1240" w:type="dxa"/>
            <w:shd w:val="clear" w:color="auto" w:fill="auto"/>
            <w:noWrap/>
            <w:vAlign w:val="bottom"/>
            <w:hideMark/>
          </w:tcPr>
          <w:p w14:paraId="69BD8D9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Deborah</w:t>
            </w:r>
          </w:p>
        </w:tc>
        <w:tc>
          <w:tcPr>
            <w:tcW w:w="520" w:type="dxa"/>
            <w:shd w:val="clear" w:color="auto" w:fill="auto"/>
            <w:noWrap/>
            <w:vAlign w:val="bottom"/>
            <w:hideMark/>
          </w:tcPr>
          <w:p w14:paraId="27ED187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w:t>
            </w:r>
          </w:p>
        </w:tc>
      </w:tr>
      <w:tr w:rsidR="000169F1" w:rsidRPr="000169F1" w14:paraId="3DB082A6" w14:textId="77777777" w:rsidTr="000169F1">
        <w:trPr>
          <w:trHeight w:val="300"/>
        </w:trPr>
        <w:tc>
          <w:tcPr>
            <w:tcW w:w="1600" w:type="dxa"/>
            <w:shd w:val="clear" w:color="auto" w:fill="auto"/>
            <w:noWrap/>
            <w:vAlign w:val="bottom"/>
            <w:hideMark/>
          </w:tcPr>
          <w:p w14:paraId="2F06002E"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Lankinen</w:t>
            </w:r>
            <w:proofErr w:type="spellEnd"/>
          </w:p>
        </w:tc>
        <w:tc>
          <w:tcPr>
            <w:tcW w:w="1240" w:type="dxa"/>
            <w:shd w:val="clear" w:color="auto" w:fill="auto"/>
            <w:noWrap/>
            <w:vAlign w:val="bottom"/>
            <w:hideMark/>
          </w:tcPr>
          <w:p w14:paraId="1441A9F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36217C7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w:t>
            </w:r>
          </w:p>
        </w:tc>
      </w:tr>
      <w:tr w:rsidR="000169F1" w:rsidRPr="000169F1" w14:paraId="3507C98A" w14:textId="77777777" w:rsidTr="000169F1">
        <w:trPr>
          <w:trHeight w:val="300"/>
        </w:trPr>
        <w:tc>
          <w:tcPr>
            <w:tcW w:w="1600" w:type="dxa"/>
            <w:shd w:val="clear" w:color="auto" w:fill="auto"/>
            <w:noWrap/>
            <w:vAlign w:val="bottom"/>
            <w:hideMark/>
          </w:tcPr>
          <w:p w14:paraId="3790F49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Larson</w:t>
            </w:r>
          </w:p>
        </w:tc>
        <w:tc>
          <w:tcPr>
            <w:tcW w:w="1240" w:type="dxa"/>
            <w:shd w:val="clear" w:color="auto" w:fill="auto"/>
            <w:noWrap/>
            <w:vAlign w:val="bottom"/>
            <w:hideMark/>
          </w:tcPr>
          <w:p w14:paraId="4F04405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Ann</w:t>
            </w:r>
          </w:p>
        </w:tc>
        <w:tc>
          <w:tcPr>
            <w:tcW w:w="520" w:type="dxa"/>
            <w:shd w:val="clear" w:color="auto" w:fill="auto"/>
            <w:noWrap/>
            <w:vAlign w:val="bottom"/>
            <w:hideMark/>
          </w:tcPr>
          <w:p w14:paraId="71250A4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w:t>
            </w:r>
          </w:p>
        </w:tc>
      </w:tr>
      <w:tr w:rsidR="000169F1" w:rsidRPr="000169F1" w14:paraId="6CA24D62" w14:textId="77777777" w:rsidTr="000169F1">
        <w:trPr>
          <w:trHeight w:val="300"/>
        </w:trPr>
        <w:tc>
          <w:tcPr>
            <w:tcW w:w="1600" w:type="dxa"/>
            <w:shd w:val="clear" w:color="auto" w:fill="auto"/>
            <w:noWrap/>
            <w:vAlign w:val="bottom"/>
            <w:hideMark/>
          </w:tcPr>
          <w:p w14:paraId="06CB904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Larson</w:t>
            </w:r>
          </w:p>
        </w:tc>
        <w:tc>
          <w:tcPr>
            <w:tcW w:w="1240" w:type="dxa"/>
            <w:shd w:val="clear" w:color="auto" w:fill="auto"/>
            <w:noWrap/>
            <w:vAlign w:val="bottom"/>
            <w:hideMark/>
          </w:tcPr>
          <w:p w14:paraId="4A6A787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Van</w:t>
            </w:r>
          </w:p>
        </w:tc>
        <w:tc>
          <w:tcPr>
            <w:tcW w:w="520" w:type="dxa"/>
            <w:shd w:val="clear" w:color="auto" w:fill="auto"/>
            <w:noWrap/>
            <w:vAlign w:val="bottom"/>
            <w:hideMark/>
          </w:tcPr>
          <w:p w14:paraId="719B449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w:t>
            </w:r>
          </w:p>
        </w:tc>
      </w:tr>
      <w:tr w:rsidR="000169F1" w:rsidRPr="000169F1" w14:paraId="6B9BB756" w14:textId="77777777" w:rsidTr="000169F1">
        <w:trPr>
          <w:trHeight w:val="300"/>
        </w:trPr>
        <w:tc>
          <w:tcPr>
            <w:tcW w:w="1600" w:type="dxa"/>
            <w:shd w:val="clear" w:color="auto" w:fill="auto"/>
            <w:noWrap/>
            <w:vAlign w:val="bottom"/>
            <w:hideMark/>
          </w:tcPr>
          <w:p w14:paraId="297F9938"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Lauenstein</w:t>
            </w:r>
            <w:proofErr w:type="spellEnd"/>
          </w:p>
        </w:tc>
        <w:tc>
          <w:tcPr>
            <w:tcW w:w="1240" w:type="dxa"/>
            <w:shd w:val="clear" w:color="auto" w:fill="auto"/>
            <w:noWrap/>
            <w:vAlign w:val="bottom"/>
            <w:hideMark/>
          </w:tcPr>
          <w:p w14:paraId="1F25D37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092F033C"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9D8D875" w14:textId="77777777" w:rsidTr="000169F1">
        <w:trPr>
          <w:trHeight w:val="300"/>
        </w:trPr>
        <w:tc>
          <w:tcPr>
            <w:tcW w:w="1600" w:type="dxa"/>
            <w:shd w:val="clear" w:color="auto" w:fill="auto"/>
            <w:noWrap/>
            <w:vAlign w:val="bottom"/>
            <w:hideMark/>
          </w:tcPr>
          <w:p w14:paraId="4FD55454"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Lawhorn</w:t>
            </w:r>
            <w:proofErr w:type="spellEnd"/>
          </w:p>
        </w:tc>
        <w:tc>
          <w:tcPr>
            <w:tcW w:w="1240" w:type="dxa"/>
            <w:shd w:val="clear" w:color="auto" w:fill="auto"/>
            <w:noWrap/>
            <w:vAlign w:val="bottom"/>
            <w:hideMark/>
          </w:tcPr>
          <w:p w14:paraId="4610FE8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Keith</w:t>
            </w:r>
          </w:p>
        </w:tc>
        <w:tc>
          <w:tcPr>
            <w:tcW w:w="520" w:type="dxa"/>
            <w:shd w:val="clear" w:color="auto" w:fill="auto"/>
            <w:noWrap/>
            <w:vAlign w:val="bottom"/>
            <w:hideMark/>
          </w:tcPr>
          <w:p w14:paraId="15020725"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451EA4A" w14:textId="77777777" w:rsidTr="000169F1">
        <w:trPr>
          <w:trHeight w:val="300"/>
        </w:trPr>
        <w:tc>
          <w:tcPr>
            <w:tcW w:w="1600" w:type="dxa"/>
            <w:shd w:val="clear" w:color="auto" w:fill="auto"/>
            <w:noWrap/>
            <w:vAlign w:val="bottom"/>
            <w:hideMark/>
          </w:tcPr>
          <w:p w14:paraId="5EF4B4F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Lawyer</w:t>
            </w:r>
          </w:p>
        </w:tc>
        <w:tc>
          <w:tcPr>
            <w:tcW w:w="1240" w:type="dxa"/>
            <w:shd w:val="clear" w:color="auto" w:fill="auto"/>
            <w:noWrap/>
            <w:vAlign w:val="bottom"/>
            <w:hideMark/>
          </w:tcPr>
          <w:p w14:paraId="6CCED42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Peter</w:t>
            </w:r>
          </w:p>
        </w:tc>
        <w:tc>
          <w:tcPr>
            <w:tcW w:w="520" w:type="dxa"/>
            <w:shd w:val="clear" w:color="auto" w:fill="auto"/>
            <w:noWrap/>
            <w:vAlign w:val="bottom"/>
            <w:hideMark/>
          </w:tcPr>
          <w:p w14:paraId="55AE8C8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51DBC9B" w14:textId="77777777" w:rsidTr="000169F1">
        <w:trPr>
          <w:trHeight w:val="300"/>
        </w:trPr>
        <w:tc>
          <w:tcPr>
            <w:tcW w:w="1600" w:type="dxa"/>
            <w:shd w:val="clear" w:color="auto" w:fill="auto"/>
            <w:noWrap/>
            <w:vAlign w:val="bottom"/>
            <w:hideMark/>
          </w:tcPr>
          <w:p w14:paraId="7595EB2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Leddy</w:t>
            </w:r>
          </w:p>
        </w:tc>
        <w:tc>
          <w:tcPr>
            <w:tcW w:w="1240" w:type="dxa"/>
            <w:shd w:val="clear" w:color="auto" w:fill="auto"/>
            <w:noWrap/>
            <w:vAlign w:val="bottom"/>
            <w:hideMark/>
          </w:tcPr>
          <w:p w14:paraId="136B21F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Nicholas</w:t>
            </w:r>
          </w:p>
        </w:tc>
        <w:tc>
          <w:tcPr>
            <w:tcW w:w="520" w:type="dxa"/>
            <w:shd w:val="clear" w:color="auto" w:fill="auto"/>
            <w:noWrap/>
            <w:vAlign w:val="bottom"/>
            <w:hideMark/>
          </w:tcPr>
          <w:p w14:paraId="1001EE4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DDB3741" w14:textId="77777777" w:rsidTr="000169F1">
        <w:trPr>
          <w:trHeight w:val="300"/>
        </w:trPr>
        <w:tc>
          <w:tcPr>
            <w:tcW w:w="1600" w:type="dxa"/>
            <w:shd w:val="clear" w:color="auto" w:fill="auto"/>
            <w:noWrap/>
            <w:vAlign w:val="bottom"/>
            <w:hideMark/>
          </w:tcPr>
          <w:p w14:paraId="50D9585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Lee</w:t>
            </w:r>
          </w:p>
        </w:tc>
        <w:tc>
          <w:tcPr>
            <w:tcW w:w="1240" w:type="dxa"/>
            <w:shd w:val="clear" w:color="auto" w:fill="auto"/>
            <w:noWrap/>
            <w:vAlign w:val="bottom"/>
            <w:hideMark/>
          </w:tcPr>
          <w:p w14:paraId="3D1F70E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Anders</w:t>
            </w:r>
          </w:p>
        </w:tc>
        <w:tc>
          <w:tcPr>
            <w:tcW w:w="520" w:type="dxa"/>
            <w:shd w:val="clear" w:color="auto" w:fill="auto"/>
            <w:noWrap/>
            <w:vAlign w:val="bottom"/>
            <w:hideMark/>
          </w:tcPr>
          <w:p w14:paraId="7A3C141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958F490" w14:textId="77777777" w:rsidTr="000169F1">
        <w:trPr>
          <w:trHeight w:val="300"/>
        </w:trPr>
        <w:tc>
          <w:tcPr>
            <w:tcW w:w="1600" w:type="dxa"/>
            <w:shd w:val="clear" w:color="auto" w:fill="auto"/>
            <w:noWrap/>
            <w:vAlign w:val="bottom"/>
            <w:hideMark/>
          </w:tcPr>
          <w:p w14:paraId="0DE3995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Lejeune</w:t>
            </w:r>
          </w:p>
        </w:tc>
        <w:tc>
          <w:tcPr>
            <w:tcW w:w="1240" w:type="dxa"/>
            <w:shd w:val="clear" w:color="auto" w:fill="auto"/>
            <w:noWrap/>
            <w:vAlign w:val="bottom"/>
            <w:hideMark/>
          </w:tcPr>
          <w:p w14:paraId="6F7EB1F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6A7F1BC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7C590BE" w14:textId="77777777" w:rsidTr="000169F1">
        <w:trPr>
          <w:trHeight w:val="300"/>
        </w:trPr>
        <w:tc>
          <w:tcPr>
            <w:tcW w:w="1600" w:type="dxa"/>
            <w:shd w:val="clear" w:color="auto" w:fill="auto"/>
            <w:noWrap/>
            <w:vAlign w:val="bottom"/>
            <w:hideMark/>
          </w:tcPr>
          <w:p w14:paraId="54AB014B"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LeMay</w:t>
            </w:r>
            <w:proofErr w:type="spellEnd"/>
          </w:p>
        </w:tc>
        <w:tc>
          <w:tcPr>
            <w:tcW w:w="1240" w:type="dxa"/>
            <w:shd w:val="clear" w:color="auto" w:fill="auto"/>
            <w:noWrap/>
            <w:vAlign w:val="bottom"/>
            <w:hideMark/>
          </w:tcPr>
          <w:p w14:paraId="3F5D70F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Allen</w:t>
            </w:r>
          </w:p>
        </w:tc>
        <w:tc>
          <w:tcPr>
            <w:tcW w:w="520" w:type="dxa"/>
            <w:shd w:val="clear" w:color="auto" w:fill="auto"/>
            <w:noWrap/>
            <w:vAlign w:val="bottom"/>
            <w:hideMark/>
          </w:tcPr>
          <w:p w14:paraId="7EC28718"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398082F" w14:textId="77777777" w:rsidTr="000169F1">
        <w:trPr>
          <w:trHeight w:val="300"/>
        </w:trPr>
        <w:tc>
          <w:tcPr>
            <w:tcW w:w="1600" w:type="dxa"/>
            <w:shd w:val="clear" w:color="auto" w:fill="auto"/>
            <w:noWrap/>
            <w:vAlign w:val="bottom"/>
            <w:hideMark/>
          </w:tcPr>
          <w:p w14:paraId="414E879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Lenoir</w:t>
            </w:r>
          </w:p>
        </w:tc>
        <w:tc>
          <w:tcPr>
            <w:tcW w:w="1240" w:type="dxa"/>
            <w:shd w:val="clear" w:color="auto" w:fill="auto"/>
            <w:noWrap/>
            <w:vAlign w:val="bottom"/>
            <w:hideMark/>
          </w:tcPr>
          <w:p w14:paraId="7CB4790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Eric</w:t>
            </w:r>
          </w:p>
        </w:tc>
        <w:tc>
          <w:tcPr>
            <w:tcW w:w="520" w:type="dxa"/>
            <w:shd w:val="clear" w:color="auto" w:fill="auto"/>
            <w:noWrap/>
            <w:vAlign w:val="bottom"/>
            <w:hideMark/>
          </w:tcPr>
          <w:p w14:paraId="3294053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w:t>
            </w:r>
          </w:p>
        </w:tc>
      </w:tr>
      <w:tr w:rsidR="000169F1" w:rsidRPr="000169F1" w14:paraId="197CB3E6" w14:textId="77777777" w:rsidTr="000169F1">
        <w:trPr>
          <w:trHeight w:val="300"/>
        </w:trPr>
        <w:tc>
          <w:tcPr>
            <w:tcW w:w="1600" w:type="dxa"/>
            <w:shd w:val="clear" w:color="auto" w:fill="auto"/>
            <w:noWrap/>
            <w:vAlign w:val="bottom"/>
            <w:hideMark/>
          </w:tcPr>
          <w:p w14:paraId="2A7ED5A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Lepp</w:t>
            </w:r>
          </w:p>
        </w:tc>
        <w:tc>
          <w:tcPr>
            <w:tcW w:w="1240" w:type="dxa"/>
            <w:shd w:val="clear" w:color="auto" w:fill="auto"/>
            <w:noWrap/>
            <w:vAlign w:val="bottom"/>
            <w:hideMark/>
          </w:tcPr>
          <w:p w14:paraId="5ED84F8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Jason</w:t>
            </w:r>
          </w:p>
        </w:tc>
        <w:tc>
          <w:tcPr>
            <w:tcW w:w="520" w:type="dxa"/>
            <w:shd w:val="clear" w:color="auto" w:fill="auto"/>
            <w:noWrap/>
            <w:vAlign w:val="bottom"/>
            <w:hideMark/>
          </w:tcPr>
          <w:p w14:paraId="2B7097CF"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4BD3A9B" w14:textId="77777777" w:rsidTr="000169F1">
        <w:trPr>
          <w:trHeight w:val="300"/>
        </w:trPr>
        <w:tc>
          <w:tcPr>
            <w:tcW w:w="1600" w:type="dxa"/>
            <w:shd w:val="clear" w:color="auto" w:fill="auto"/>
            <w:noWrap/>
            <w:vAlign w:val="bottom"/>
            <w:hideMark/>
          </w:tcPr>
          <w:p w14:paraId="600E2DE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Leslie</w:t>
            </w:r>
          </w:p>
        </w:tc>
        <w:tc>
          <w:tcPr>
            <w:tcW w:w="1240" w:type="dxa"/>
            <w:shd w:val="clear" w:color="auto" w:fill="auto"/>
            <w:noWrap/>
            <w:vAlign w:val="bottom"/>
            <w:hideMark/>
          </w:tcPr>
          <w:p w14:paraId="1B0415B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James</w:t>
            </w:r>
          </w:p>
        </w:tc>
        <w:tc>
          <w:tcPr>
            <w:tcW w:w="520" w:type="dxa"/>
            <w:shd w:val="clear" w:color="auto" w:fill="auto"/>
            <w:noWrap/>
            <w:vAlign w:val="bottom"/>
            <w:hideMark/>
          </w:tcPr>
          <w:p w14:paraId="06C0FD2C"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82C994B" w14:textId="77777777" w:rsidTr="000169F1">
        <w:trPr>
          <w:trHeight w:val="300"/>
        </w:trPr>
        <w:tc>
          <w:tcPr>
            <w:tcW w:w="1600" w:type="dxa"/>
            <w:shd w:val="clear" w:color="auto" w:fill="auto"/>
            <w:noWrap/>
            <w:vAlign w:val="bottom"/>
            <w:hideMark/>
          </w:tcPr>
          <w:p w14:paraId="5A7E19E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Letscher</w:t>
            </w:r>
          </w:p>
        </w:tc>
        <w:tc>
          <w:tcPr>
            <w:tcW w:w="1240" w:type="dxa"/>
            <w:shd w:val="clear" w:color="auto" w:fill="auto"/>
            <w:noWrap/>
            <w:vAlign w:val="bottom"/>
            <w:hideMark/>
          </w:tcPr>
          <w:p w14:paraId="32B5C68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Thomas</w:t>
            </w:r>
          </w:p>
        </w:tc>
        <w:tc>
          <w:tcPr>
            <w:tcW w:w="520" w:type="dxa"/>
            <w:shd w:val="clear" w:color="auto" w:fill="auto"/>
            <w:noWrap/>
            <w:vAlign w:val="bottom"/>
            <w:hideMark/>
          </w:tcPr>
          <w:p w14:paraId="028F228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08AAA3B" w14:textId="77777777" w:rsidTr="000169F1">
        <w:trPr>
          <w:trHeight w:val="300"/>
        </w:trPr>
        <w:tc>
          <w:tcPr>
            <w:tcW w:w="1600" w:type="dxa"/>
            <w:shd w:val="clear" w:color="auto" w:fill="auto"/>
            <w:noWrap/>
            <w:vAlign w:val="bottom"/>
            <w:hideMark/>
          </w:tcPr>
          <w:p w14:paraId="72019C93"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Lettmann</w:t>
            </w:r>
            <w:proofErr w:type="spellEnd"/>
          </w:p>
        </w:tc>
        <w:tc>
          <w:tcPr>
            <w:tcW w:w="1240" w:type="dxa"/>
            <w:shd w:val="clear" w:color="auto" w:fill="auto"/>
            <w:noWrap/>
            <w:vAlign w:val="bottom"/>
            <w:hideMark/>
          </w:tcPr>
          <w:p w14:paraId="42E0AB7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401DC13A"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230375C" w14:textId="77777777" w:rsidTr="000169F1">
        <w:trPr>
          <w:trHeight w:val="300"/>
        </w:trPr>
        <w:tc>
          <w:tcPr>
            <w:tcW w:w="1600" w:type="dxa"/>
            <w:shd w:val="clear" w:color="auto" w:fill="auto"/>
            <w:noWrap/>
            <w:vAlign w:val="bottom"/>
            <w:hideMark/>
          </w:tcPr>
          <w:p w14:paraId="72B1834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Licari</w:t>
            </w:r>
          </w:p>
        </w:tc>
        <w:tc>
          <w:tcPr>
            <w:tcW w:w="1240" w:type="dxa"/>
            <w:shd w:val="clear" w:color="auto" w:fill="auto"/>
            <w:noWrap/>
            <w:vAlign w:val="bottom"/>
            <w:hideMark/>
          </w:tcPr>
          <w:p w14:paraId="1F073A6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Anita</w:t>
            </w:r>
          </w:p>
        </w:tc>
        <w:tc>
          <w:tcPr>
            <w:tcW w:w="520" w:type="dxa"/>
            <w:shd w:val="clear" w:color="auto" w:fill="auto"/>
            <w:noWrap/>
            <w:vAlign w:val="bottom"/>
            <w:hideMark/>
          </w:tcPr>
          <w:p w14:paraId="7359416F"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3C46A1A" w14:textId="77777777" w:rsidTr="000169F1">
        <w:trPr>
          <w:trHeight w:val="300"/>
        </w:trPr>
        <w:tc>
          <w:tcPr>
            <w:tcW w:w="1600" w:type="dxa"/>
            <w:shd w:val="clear" w:color="auto" w:fill="auto"/>
            <w:noWrap/>
            <w:vAlign w:val="bottom"/>
            <w:hideMark/>
          </w:tcPr>
          <w:p w14:paraId="4EC89DF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Lilly</w:t>
            </w:r>
          </w:p>
        </w:tc>
        <w:tc>
          <w:tcPr>
            <w:tcW w:w="1240" w:type="dxa"/>
            <w:shd w:val="clear" w:color="auto" w:fill="auto"/>
            <w:noWrap/>
            <w:vAlign w:val="bottom"/>
            <w:hideMark/>
          </w:tcPr>
          <w:p w14:paraId="0160C28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78139EE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N</w:t>
            </w:r>
          </w:p>
        </w:tc>
      </w:tr>
      <w:tr w:rsidR="000169F1" w:rsidRPr="000169F1" w14:paraId="6565616F" w14:textId="77777777" w:rsidTr="000169F1">
        <w:trPr>
          <w:trHeight w:val="300"/>
        </w:trPr>
        <w:tc>
          <w:tcPr>
            <w:tcW w:w="1600" w:type="dxa"/>
            <w:shd w:val="clear" w:color="auto" w:fill="auto"/>
            <w:noWrap/>
            <w:vAlign w:val="bottom"/>
            <w:hideMark/>
          </w:tcPr>
          <w:p w14:paraId="4127267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Lindquist</w:t>
            </w:r>
          </w:p>
        </w:tc>
        <w:tc>
          <w:tcPr>
            <w:tcW w:w="1240" w:type="dxa"/>
            <w:shd w:val="clear" w:color="auto" w:fill="auto"/>
            <w:noWrap/>
            <w:vAlign w:val="bottom"/>
            <w:hideMark/>
          </w:tcPr>
          <w:p w14:paraId="15FB4D7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Thomas</w:t>
            </w:r>
          </w:p>
        </w:tc>
        <w:tc>
          <w:tcPr>
            <w:tcW w:w="520" w:type="dxa"/>
            <w:shd w:val="clear" w:color="auto" w:fill="auto"/>
            <w:noWrap/>
            <w:vAlign w:val="bottom"/>
            <w:hideMark/>
          </w:tcPr>
          <w:p w14:paraId="64D89F55"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CE23CED" w14:textId="77777777" w:rsidTr="000169F1">
        <w:trPr>
          <w:trHeight w:val="300"/>
        </w:trPr>
        <w:tc>
          <w:tcPr>
            <w:tcW w:w="1600" w:type="dxa"/>
            <w:shd w:val="clear" w:color="auto" w:fill="auto"/>
            <w:noWrap/>
            <w:vAlign w:val="bottom"/>
            <w:hideMark/>
          </w:tcPr>
          <w:p w14:paraId="7D57CC3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Lindsay</w:t>
            </w:r>
          </w:p>
        </w:tc>
        <w:tc>
          <w:tcPr>
            <w:tcW w:w="1240" w:type="dxa"/>
            <w:shd w:val="clear" w:color="auto" w:fill="auto"/>
            <w:noWrap/>
            <w:vAlign w:val="bottom"/>
            <w:hideMark/>
          </w:tcPr>
          <w:p w14:paraId="2C41711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Joy</w:t>
            </w:r>
          </w:p>
        </w:tc>
        <w:tc>
          <w:tcPr>
            <w:tcW w:w="520" w:type="dxa"/>
            <w:shd w:val="clear" w:color="auto" w:fill="auto"/>
            <w:noWrap/>
            <w:vAlign w:val="bottom"/>
            <w:hideMark/>
          </w:tcPr>
          <w:p w14:paraId="659C011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CD3E651" w14:textId="77777777" w:rsidTr="000169F1">
        <w:trPr>
          <w:trHeight w:val="300"/>
        </w:trPr>
        <w:tc>
          <w:tcPr>
            <w:tcW w:w="1600" w:type="dxa"/>
            <w:shd w:val="clear" w:color="auto" w:fill="auto"/>
            <w:noWrap/>
            <w:vAlign w:val="bottom"/>
            <w:hideMark/>
          </w:tcPr>
          <w:p w14:paraId="7E480FB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Livingston</w:t>
            </w:r>
          </w:p>
        </w:tc>
        <w:tc>
          <w:tcPr>
            <w:tcW w:w="1240" w:type="dxa"/>
            <w:shd w:val="clear" w:color="auto" w:fill="auto"/>
            <w:noWrap/>
            <w:vAlign w:val="bottom"/>
            <w:hideMark/>
          </w:tcPr>
          <w:p w14:paraId="2D8F9B2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Jason</w:t>
            </w:r>
          </w:p>
        </w:tc>
        <w:tc>
          <w:tcPr>
            <w:tcW w:w="520" w:type="dxa"/>
            <w:shd w:val="clear" w:color="auto" w:fill="auto"/>
            <w:noWrap/>
            <w:vAlign w:val="bottom"/>
            <w:hideMark/>
          </w:tcPr>
          <w:p w14:paraId="793EE49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83D4D4E" w14:textId="77777777" w:rsidTr="000169F1">
        <w:trPr>
          <w:trHeight w:val="300"/>
        </w:trPr>
        <w:tc>
          <w:tcPr>
            <w:tcW w:w="1600" w:type="dxa"/>
            <w:shd w:val="clear" w:color="auto" w:fill="auto"/>
            <w:noWrap/>
            <w:vAlign w:val="bottom"/>
            <w:hideMark/>
          </w:tcPr>
          <w:p w14:paraId="6837A8A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Lloyd</w:t>
            </w:r>
          </w:p>
        </w:tc>
        <w:tc>
          <w:tcPr>
            <w:tcW w:w="1240" w:type="dxa"/>
            <w:shd w:val="clear" w:color="auto" w:fill="auto"/>
            <w:noWrap/>
            <w:vAlign w:val="bottom"/>
            <w:hideMark/>
          </w:tcPr>
          <w:p w14:paraId="3A4D4EC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Ryan</w:t>
            </w:r>
          </w:p>
        </w:tc>
        <w:tc>
          <w:tcPr>
            <w:tcW w:w="520" w:type="dxa"/>
            <w:shd w:val="clear" w:color="auto" w:fill="auto"/>
            <w:noWrap/>
            <w:vAlign w:val="bottom"/>
            <w:hideMark/>
          </w:tcPr>
          <w:p w14:paraId="42D31E46"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B8E2024" w14:textId="77777777" w:rsidTr="000169F1">
        <w:trPr>
          <w:trHeight w:val="300"/>
        </w:trPr>
        <w:tc>
          <w:tcPr>
            <w:tcW w:w="1600" w:type="dxa"/>
            <w:shd w:val="clear" w:color="auto" w:fill="auto"/>
            <w:noWrap/>
            <w:vAlign w:val="bottom"/>
            <w:hideMark/>
          </w:tcPr>
          <w:p w14:paraId="22CB7611"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Lorentzen</w:t>
            </w:r>
            <w:proofErr w:type="spellEnd"/>
          </w:p>
        </w:tc>
        <w:tc>
          <w:tcPr>
            <w:tcW w:w="1240" w:type="dxa"/>
            <w:shd w:val="clear" w:color="auto" w:fill="auto"/>
            <w:noWrap/>
            <w:vAlign w:val="bottom"/>
            <w:hideMark/>
          </w:tcPr>
          <w:p w14:paraId="727D1DA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Joel</w:t>
            </w:r>
          </w:p>
        </w:tc>
        <w:tc>
          <w:tcPr>
            <w:tcW w:w="520" w:type="dxa"/>
            <w:shd w:val="clear" w:color="auto" w:fill="auto"/>
            <w:noWrap/>
            <w:vAlign w:val="bottom"/>
            <w:hideMark/>
          </w:tcPr>
          <w:p w14:paraId="44E7615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7B42039" w14:textId="77777777" w:rsidTr="000169F1">
        <w:trPr>
          <w:trHeight w:val="300"/>
        </w:trPr>
        <w:tc>
          <w:tcPr>
            <w:tcW w:w="1600" w:type="dxa"/>
            <w:shd w:val="clear" w:color="auto" w:fill="auto"/>
            <w:noWrap/>
            <w:vAlign w:val="bottom"/>
            <w:hideMark/>
          </w:tcPr>
          <w:p w14:paraId="1674079B"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Lubratt</w:t>
            </w:r>
            <w:proofErr w:type="spellEnd"/>
          </w:p>
        </w:tc>
        <w:tc>
          <w:tcPr>
            <w:tcW w:w="1240" w:type="dxa"/>
            <w:shd w:val="clear" w:color="auto" w:fill="auto"/>
            <w:noWrap/>
            <w:vAlign w:val="bottom"/>
            <w:hideMark/>
          </w:tcPr>
          <w:p w14:paraId="7C5488F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James</w:t>
            </w:r>
          </w:p>
        </w:tc>
        <w:tc>
          <w:tcPr>
            <w:tcW w:w="520" w:type="dxa"/>
            <w:shd w:val="clear" w:color="auto" w:fill="auto"/>
            <w:noWrap/>
            <w:vAlign w:val="bottom"/>
            <w:hideMark/>
          </w:tcPr>
          <w:p w14:paraId="52176CC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566F3FA" w14:textId="77777777" w:rsidTr="000169F1">
        <w:trPr>
          <w:trHeight w:val="300"/>
        </w:trPr>
        <w:tc>
          <w:tcPr>
            <w:tcW w:w="1600" w:type="dxa"/>
            <w:shd w:val="clear" w:color="auto" w:fill="auto"/>
            <w:noWrap/>
            <w:vAlign w:val="bottom"/>
            <w:hideMark/>
          </w:tcPr>
          <w:p w14:paraId="04450B1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Maddox</w:t>
            </w:r>
          </w:p>
        </w:tc>
        <w:tc>
          <w:tcPr>
            <w:tcW w:w="1240" w:type="dxa"/>
            <w:shd w:val="clear" w:color="auto" w:fill="auto"/>
            <w:noWrap/>
            <w:vAlign w:val="bottom"/>
            <w:hideMark/>
          </w:tcPr>
          <w:p w14:paraId="67C6554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Roderick</w:t>
            </w:r>
          </w:p>
        </w:tc>
        <w:tc>
          <w:tcPr>
            <w:tcW w:w="520" w:type="dxa"/>
            <w:shd w:val="clear" w:color="auto" w:fill="auto"/>
            <w:noWrap/>
            <w:vAlign w:val="bottom"/>
            <w:hideMark/>
          </w:tcPr>
          <w:p w14:paraId="3EC2774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4548534" w14:textId="77777777" w:rsidTr="000169F1">
        <w:trPr>
          <w:trHeight w:val="300"/>
        </w:trPr>
        <w:tc>
          <w:tcPr>
            <w:tcW w:w="1600" w:type="dxa"/>
            <w:shd w:val="clear" w:color="auto" w:fill="auto"/>
            <w:noWrap/>
            <w:vAlign w:val="bottom"/>
            <w:hideMark/>
          </w:tcPr>
          <w:p w14:paraId="19AA8A1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Maher</w:t>
            </w:r>
          </w:p>
        </w:tc>
        <w:tc>
          <w:tcPr>
            <w:tcW w:w="1240" w:type="dxa"/>
            <w:shd w:val="clear" w:color="auto" w:fill="auto"/>
            <w:noWrap/>
            <w:vAlign w:val="bottom"/>
            <w:hideMark/>
          </w:tcPr>
          <w:p w14:paraId="3E80B77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Joseph</w:t>
            </w:r>
          </w:p>
        </w:tc>
        <w:tc>
          <w:tcPr>
            <w:tcW w:w="520" w:type="dxa"/>
            <w:shd w:val="clear" w:color="auto" w:fill="auto"/>
            <w:noWrap/>
            <w:vAlign w:val="bottom"/>
            <w:hideMark/>
          </w:tcPr>
          <w:p w14:paraId="6B0B875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w:t>
            </w:r>
          </w:p>
        </w:tc>
      </w:tr>
      <w:tr w:rsidR="000169F1" w:rsidRPr="000169F1" w14:paraId="7072D263" w14:textId="77777777" w:rsidTr="000169F1">
        <w:trPr>
          <w:trHeight w:val="300"/>
        </w:trPr>
        <w:tc>
          <w:tcPr>
            <w:tcW w:w="1600" w:type="dxa"/>
            <w:shd w:val="clear" w:color="auto" w:fill="auto"/>
            <w:noWrap/>
            <w:vAlign w:val="bottom"/>
            <w:hideMark/>
          </w:tcPr>
          <w:p w14:paraId="2986D8F5"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Malo</w:t>
            </w:r>
            <w:proofErr w:type="spellEnd"/>
          </w:p>
        </w:tc>
        <w:tc>
          <w:tcPr>
            <w:tcW w:w="1240" w:type="dxa"/>
            <w:shd w:val="clear" w:color="auto" w:fill="auto"/>
            <w:noWrap/>
            <w:vAlign w:val="bottom"/>
            <w:hideMark/>
          </w:tcPr>
          <w:p w14:paraId="353E0A4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Elizabeth</w:t>
            </w:r>
          </w:p>
        </w:tc>
        <w:tc>
          <w:tcPr>
            <w:tcW w:w="520" w:type="dxa"/>
            <w:shd w:val="clear" w:color="auto" w:fill="auto"/>
            <w:noWrap/>
            <w:vAlign w:val="bottom"/>
            <w:hideMark/>
          </w:tcPr>
          <w:p w14:paraId="281CB5A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w:t>
            </w:r>
          </w:p>
        </w:tc>
      </w:tr>
      <w:tr w:rsidR="000169F1" w:rsidRPr="000169F1" w14:paraId="0F1CF20A" w14:textId="77777777" w:rsidTr="000169F1">
        <w:trPr>
          <w:trHeight w:val="300"/>
        </w:trPr>
        <w:tc>
          <w:tcPr>
            <w:tcW w:w="1600" w:type="dxa"/>
            <w:shd w:val="clear" w:color="auto" w:fill="auto"/>
            <w:noWrap/>
            <w:vAlign w:val="bottom"/>
            <w:hideMark/>
          </w:tcPr>
          <w:p w14:paraId="7FFE1BAB"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Manicka</w:t>
            </w:r>
            <w:proofErr w:type="spellEnd"/>
          </w:p>
        </w:tc>
        <w:tc>
          <w:tcPr>
            <w:tcW w:w="1240" w:type="dxa"/>
            <w:shd w:val="clear" w:color="auto" w:fill="auto"/>
            <w:noWrap/>
            <w:vAlign w:val="bottom"/>
            <w:hideMark/>
          </w:tcPr>
          <w:p w14:paraId="52786B2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Nisha</w:t>
            </w:r>
          </w:p>
        </w:tc>
        <w:tc>
          <w:tcPr>
            <w:tcW w:w="520" w:type="dxa"/>
            <w:shd w:val="clear" w:color="auto" w:fill="auto"/>
            <w:noWrap/>
            <w:vAlign w:val="bottom"/>
            <w:hideMark/>
          </w:tcPr>
          <w:p w14:paraId="70B29C2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09D3203" w14:textId="77777777" w:rsidTr="000169F1">
        <w:trPr>
          <w:trHeight w:val="300"/>
        </w:trPr>
        <w:tc>
          <w:tcPr>
            <w:tcW w:w="1600" w:type="dxa"/>
            <w:shd w:val="clear" w:color="auto" w:fill="auto"/>
            <w:noWrap/>
            <w:vAlign w:val="bottom"/>
            <w:hideMark/>
          </w:tcPr>
          <w:p w14:paraId="647E1EE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Manley</w:t>
            </w:r>
          </w:p>
        </w:tc>
        <w:tc>
          <w:tcPr>
            <w:tcW w:w="1240" w:type="dxa"/>
            <w:shd w:val="clear" w:color="auto" w:fill="auto"/>
            <w:noWrap/>
            <w:vAlign w:val="bottom"/>
            <w:hideMark/>
          </w:tcPr>
          <w:p w14:paraId="557489B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Patrick</w:t>
            </w:r>
          </w:p>
        </w:tc>
        <w:tc>
          <w:tcPr>
            <w:tcW w:w="520" w:type="dxa"/>
            <w:shd w:val="clear" w:color="auto" w:fill="auto"/>
            <w:noWrap/>
            <w:vAlign w:val="bottom"/>
            <w:hideMark/>
          </w:tcPr>
          <w:p w14:paraId="72D5013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w:t>
            </w:r>
          </w:p>
        </w:tc>
      </w:tr>
      <w:tr w:rsidR="000169F1" w:rsidRPr="000169F1" w14:paraId="0502D4C0" w14:textId="77777777" w:rsidTr="000169F1">
        <w:trPr>
          <w:trHeight w:val="300"/>
        </w:trPr>
        <w:tc>
          <w:tcPr>
            <w:tcW w:w="1600" w:type="dxa"/>
            <w:shd w:val="clear" w:color="auto" w:fill="auto"/>
            <w:noWrap/>
            <w:vAlign w:val="bottom"/>
            <w:hideMark/>
          </w:tcPr>
          <w:p w14:paraId="5994876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Manlove</w:t>
            </w:r>
          </w:p>
        </w:tc>
        <w:tc>
          <w:tcPr>
            <w:tcW w:w="1240" w:type="dxa"/>
            <w:shd w:val="clear" w:color="auto" w:fill="auto"/>
            <w:noWrap/>
            <w:vAlign w:val="bottom"/>
            <w:hideMark/>
          </w:tcPr>
          <w:p w14:paraId="321BBDC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Jeffrey</w:t>
            </w:r>
          </w:p>
        </w:tc>
        <w:tc>
          <w:tcPr>
            <w:tcW w:w="520" w:type="dxa"/>
            <w:shd w:val="clear" w:color="auto" w:fill="auto"/>
            <w:noWrap/>
            <w:vAlign w:val="bottom"/>
            <w:hideMark/>
          </w:tcPr>
          <w:p w14:paraId="6D4B838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w:t>
            </w:r>
          </w:p>
        </w:tc>
      </w:tr>
      <w:tr w:rsidR="000169F1" w:rsidRPr="000169F1" w14:paraId="18AB0C5F" w14:textId="77777777" w:rsidTr="000169F1">
        <w:trPr>
          <w:trHeight w:val="300"/>
        </w:trPr>
        <w:tc>
          <w:tcPr>
            <w:tcW w:w="1600" w:type="dxa"/>
            <w:shd w:val="clear" w:color="auto" w:fill="auto"/>
            <w:noWrap/>
            <w:vAlign w:val="bottom"/>
            <w:hideMark/>
          </w:tcPr>
          <w:p w14:paraId="58A88E7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Marlin</w:t>
            </w:r>
          </w:p>
        </w:tc>
        <w:tc>
          <w:tcPr>
            <w:tcW w:w="1240" w:type="dxa"/>
            <w:shd w:val="clear" w:color="auto" w:fill="auto"/>
            <w:noWrap/>
            <w:vAlign w:val="bottom"/>
            <w:hideMark/>
          </w:tcPr>
          <w:p w14:paraId="556E0DF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Kyle</w:t>
            </w:r>
          </w:p>
        </w:tc>
        <w:tc>
          <w:tcPr>
            <w:tcW w:w="520" w:type="dxa"/>
            <w:shd w:val="clear" w:color="auto" w:fill="auto"/>
            <w:noWrap/>
            <w:vAlign w:val="bottom"/>
            <w:hideMark/>
          </w:tcPr>
          <w:p w14:paraId="7A1BD44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w:t>
            </w:r>
          </w:p>
        </w:tc>
      </w:tr>
      <w:tr w:rsidR="000169F1" w:rsidRPr="000169F1" w14:paraId="7C1B159F" w14:textId="77777777" w:rsidTr="000169F1">
        <w:trPr>
          <w:trHeight w:val="300"/>
        </w:trPr>
        <w:tc>
          <w:tcPr>
            <w:tcW w:w="1600" w:type="dxa"/>
            <w:shd w:val="clear" w:color="auto" w:fill="auto"/>
            <w:noWrap/>
            <w:vAlign w:val="bottom"/>
            <w:hideMark/>
          </w:tcPr>
          <w:p w14:paraId="7506601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MATTYS</w:t>
            </w:r>
          </w:p>
        </w:tc>
        <w:tc>
          <w:tcPr>
            <w:tcW w:w="1240" w:type="dxa"/>
            <w:shd w:val="clear" w:color="auto" w:fill="auto"/>
            <w:noWrap/>
            <w:vAlign w:val="bottom"/>
            <w:hideMark/>
          </w:tcPr>
          <w:p w14:paraId="10A057E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GERALD</w:t>
            </w:r>
          </w:p>
        </w:tc>
        <w:tc>
          <w:tcPr>
            <w:tcW w:w="520" w:type="dxa"/>
            <w:shd w:val="clear" w:color="auto" w:fill="auto"/>
            <w:noWrap/>
            <w:vAlign w:val="bottom"/>
            <w:hideMark/>
          </w:tcPr>
          <w:p w14:paraId="7259DA5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w:t>
            </w:r>
          </w:p>
        </w:tc>
      </w:tr>
      <w:tr w:rsidR="000169F1" w:rsidRPr="000169F1" w14:paraId="027C13AA" w14:textId="77777777" w:rsidTr="000169F1">
        <w:trPr>
          <w:trHeight w:val="300"/>
        </w:trPr>
        <w:tc>
          <w:tcPr>
            <w:tcW w:w="1600" w:type="dxa"/>
            <w:shd w:val="clear" w:color="auto" w:fill="auto"/>
            <w:noWrap/>
            <w:vAlign w:val="bottom"/>
            <w:hideMark/>
          </w:tcPr>
          <w:p w14:paraId="36196E1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May</w:t>
            </w:r>
          </w:p>
        </w:tc>
        <w:tc>
          <w:tcPr>
            <w:tcW w:w="1240" w:type="dxa"/>
            <w:shd w:val="clear" w:color="auto" w:fill="auto"/>
            <w:noWrap/>
            <w:vAlign w:val="bottom"/>
            <w:hideMark/>
          </w:tcPr>
          <w:p w14:paraId="08A0856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Daniel</w:t>
            </w:r>
          </w:p>
        </w:tc>
        <w:tc>
          <w:tcPr>
            <w:tcW w:w="520" w:type="dxa"/>
            <w:shd w:val="clear" w:color="auto" w:fill="auto"/>
            <w:noWrap/>
            <w:vAlign w:val="bottom"/>
            <w:hideMark/>
          </w:tcPr>
          <w:p w14:paraId="11298FB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4841232" w14:textId="77777777" w:rsidTr="000169F1">
        <w:trPr>
          <w:trHeight w:val="300"/>
        </w:trPr>
        <w:tc>
          <w:tcPr>
            <w:tcW w:w="1600" w:type="dxa"/>
            <w:shd w:val="clear" w:color="auto" w:fill="auto"/>
            <w:noWrap/>
            <w:vAlign w:val="bottom"/>
            <w:hideMark/>
          </w:tcPr>
          <w:p w14:paraId="6D0B179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McArdle</w:t>
            </w:r>
          </w:p>
        </w:tc>
        <w:tc>
          <w:tcPr>
            <w:tcW w:w="1240" w:type="dxa"/>
            <w:shd w:val="clear" w:color="auto" w:fill="auto"/>
            <w:noWrap/>
            <w:vAlign w:val="bottom"/>
            <w:hideMark/>
          </w:tcPr>
          <w:p w14:paraId="5D956DA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Kevin</w:t>
            </w:r>
          </w:p>
        </w:tc>
        <w:tc>
          <w:tcPr>
            <w:tcW w:w="520" w:type="dxa"/>
            <w:shd w:val="clear" w:color="auto" w:fill="auto"/>
            <w:noWrap/>
            <w:vAlign w:val="bottom"/>
            <w:hideMark/>
          </w:tcPr>
          <w:p w14:paraId="489C701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57AFC24" w14:textId="77777777" w:rsidTr="000169F1">
        <w:trPr>
          <w:trHeight w:val="300"/>
        </w:trPr>
        <w:tc>
          <w:tcPr>
            <w:tcW w:w="1600" w:type="dxa"/>
            <w:shd w:val="clear" w:color="auto" w:fill="auto"/>
            <w:noWrap/>
            <w:vAlign w:val="bottom"/>
            <w:hideMark/>
          </w:tcPr>
          <w:p w14:paraId="49BACFB8"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McBrayer</w:t>
            </w:r>
            <w:proofErr w:type="spellEnd"/>
          </w:p>
        </w:tc>
        <w:tc>
          <w:tcPr>
            <w:tcW w:w="1240" w:type="dxa"/>
            <w:shd w:val="clear" w:color="auto" w:fill="auto"/>
            <w:noWrap/>
            <w:vAlign w:val="bottom"/>
            <w:hideMark/>
          </w:tcPr>
          <w:p w14:paraId="1EBFB19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3B0CCF5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w:t>
            </w:r>
          </w:p>
        </w:tc>
      </w:tr>
      <w:tr w:rsidR="000169F1" w:rsidRPr="000169F1" w14:paraId="1ED89F25" w14:textId="77777777" w:rsidTr="000169F1">
        <w:trPr>
          <w:trHeight w:val="300"/>
        </w:trPr>
        <w:tc>
          <w:tcPr>
            <w:tcW w:w="1600" w:type="dxa"/>
            <w:shd w:val="clear" w:color="auto" w:fill="auto"/>
            <w:noWrap/>
            <w:vAlign w:val="bottom"/>
            <w:hideMark/>
          </w:tcPr>
          <w:p w14:paraId="0A27F27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McDonald</w:t>
            </w:r>
          </w:p>
        </w:tc>
        <w:tc>
          <w:tcPr>
            <w:tcW w:w="1240" w:type="dxa"/>
            <w:shd w:val="clear" w:color="auto" w:fill="auto"/>
            <w:noWrap/>
            <w:vAlign w:val="bottom"/>
            <w:hideMark/>
          </w:tcPr>
          <w:p w14:paraId="398E26D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James</w:t>
            </w:r>
          </w:p>
        </w:tc>
        <w:tc>
          <w:tcPr>
            <w:tcW w:w="520" w:type="dxa"/>
            <w:shd w:val="clear" w:color="auto" w:fill="auto"/>
            <w:noWrap/>
            <w:vAlign w:val="bottom"/>
            <w:hideMark/>
          </w:tcPr>
          <w:p w14:paraId="1D74A48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ABE9F2E" w14:textId="77777777" w:rsidTr="000169F1">
        <w:trPr>
          <w:trHeight w:val="300"/>
        </w:trPr>
        <w:tc>
          <w:tcPr>
            <w:tcW w:w="1600" w:type="dxa"/>
            <w:shd w:val="clear" w:color="auto" w:fill="auto"/>
            <w:noWrap/>
            <w:vAlign w:val="bottom"/>
            <w:hideMark/>
          </w:tcPr>
          <w:p w14:paraId="775E089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McDonald</w:t>
            </w:r>
          </w:p>
        </w:tc>
        <w:tc>
          <w:tcPr>
            <w:tcW w:w="1240" w:type="dxa"/>
            <w:shd w:val="clear" w:color="auto" w:fill="auto"/>
            <w:noWrap/>
            <w:vAlign w:val="bottom"/>
            <w:hideMark/>
          </w:tcPr>
          <w:p w14:paraId="6D7C3A8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Timothy</w:t>
            </w:r>
          </w:p>
        </w:tc>
        <w:tc>
          <w:tcPr>
            <w:tcW w:w="520" w:type="dxa"/>
            <w:shd w:val="clear" w:color="auto" w:fill="auto"/>
            <w:noWrap/>
            <w:vAlign w:val="bottom"/>
            <w:hideMark/>
          </w:tcPr>
          <w:p w14:paraId="51DE5DBB"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738131E" w14:textId="77777777" w:rsidTr="000169F1">
        <w:trPr>
          <w:trHeight w:val="300"/>
        </w:trPr>
        <w:tc>
          <w:tcPr>
            <w:tcW w:w="1600" w:type="dxa"/>
            <w:shd w:val="clear" w:color="auto" w:fill="auto"/>
            <w:noWrap/>
            <w:vAlign w:val="bottom"/>
            <w:hideMark/>
          </w:tcPr>
          <w:p w14:paraId="5DED962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McKnight</w:t>
            </w:r>
          </w:p>
        </w:tc>
        <w:tc>
          <w:tcPr>
            <w:tcW w:w="1240" w:type="dxa"/>
            <w:shd w:val="clear" w:color="auto" w:fill="auto"/>
            <w:noWrap/>
            <w:vAlign w:val="bottom"/>
            <w:hideMark/>
          </w:tcPr>
          <w:p w14:paraId="7EA64C5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William</w:t>
            </w:r>
          </w:p>
        </w:tc>
        <w:tc>
          <w:tcPr>
            <w:tcW w:w="520" w:type="dxa"/>
            <w:shd w:val="clear" w:color="auto" w:fill="auto"/>
            <w:noWrap/>
            <w:vAlign w:val="bottom"/>
            <w:hideMark/>
          </w:tcPr>
          <w:p w14:paraId="4CCB1D8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6BD12D3" w14:textId="77777777" w:rsidTr="000169F1">
        <w:trPr>
          <w:trHeight w:val="300"/>
        </w:trPr>
        <w:tc>
          <w:tcPr>
            <w:tcW w:w="1600" w:type="dxa"/>
            <w:shd w:val="clear" w:color="auto" w:fill="auto"/>
            <w:noWrap/>
            <w:vAlign w:val="bottom"/>
            <w:hideMark/>
          </w:tcPr>
          <w:p w14:paraId="2D42284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Meier</w:t>
            </w:r>
          </w:p>
        </w:tc>
        <w:tc>
          <w:tcPr>
            <w:tcW w:w="1240" w:type="dxa"/>
            <w:shd w:val="clear" w:color="auto" w:fill="auto"/>
            <w:noWrap/>
            <w:vAlign w:val="bottom"/>
            <w:hideMark/>
          </w:tcPr>
          <w:p w14:paraId="5E104FC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Chris</w:t>
            </w:r>
          </w:p>
        </w:tc>
        <w:tc>
          <w:tcPr>
            <w:tcW w:w="520" w:type="dxa"/>
            <w:shd w:val="clear" w:color="auto" w:fill="auto"/>
            <w:noWrap/>
            <w:vAlign w:val="bottom"/>
            <w:hideMark/>
          </w:tcPr>
          <w:p w14:paraId="32D2A97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F604DFA" w14:textId="77777777" w:rsidTr="000169F1">
        <w:trPr>
          <w:trHeight w:val="300"/>
        </w:trPr>
        <w:tc>
          <w:tcPr>
            <w:tcW w:w="1600" w:type="dxa"/>
            <w:shd w:val="clear" w:color="auto" w:fill="auto"/>
            <w:noWrap/>
            <w:vAlign w:val="bottom"/>
            <w:hideMark/>
          </w:tcPr>
          <w:p w14:paraId="2E881081"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Meigs</w:t>
            </w:r>
            <w:proofErr w:type="spellEnd"/>
          </w:p>
        </w:tc>
        <w:tc>
          <w:tcPr>
            <w:tcW w:w="1240" w:type="dxa"/>
            <w:shd w:val="clear" w:color="auto" w:fill="auto"/>
            <w:noWrap/>
            <w:vAlign w:val="bottom"/>
            <w:hideMark/>
          </w:tcPr>
          <w:p w14:paraId="34EDF54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Gerald</w:t>
            </w:r>
          </w:p>
        </w:tc>
        <w:tc>
          <w:tcPr>
            <w:tcW w:w="520" w:type="dxa"/>
            <w:shd w:val="clear" w:color="auto" w:fill="auto"/>
            <w:noWrap/>
            <w:vAlign w:val="bottom"/>
            <w:hideMark/>
          </w:tcPr>
          <w:p w14:paraId="27E6E15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w:t>
            </w:r>
          </w:p>
        </w:tc>
      </w:tr>
      <w:tr w:rsidR="000169F1" w:rsidRPr="000169F1" w14:paraId="6550945C" w14:textId="77777777" w:rsidTr="000169F1">
        <w:trPr>
          <w:trHeight w:val="300"/>
        </w:trPr>
        <w:tc>
          <w:tcPr>
            <w:tcW w:w="1600" w:type="dxa"/>
            <w:shd w:val="clear" w:color="auto" w:fill="auto"/>
            <w:noWrap/>
            <w:vAlign w:val="bottom"/>
            <w:hideMark/>
          </w:tcPr>
          <w:p w14:paraId="0C9C5B92"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Meola</w:t>
            </w:r>
            <w:proofErr w:type="spellEnd"/>
          </w:p>
        </w:tc>
        <w:tc>
          <w:tcPr>
            <w:tcW w:w="1240" w:type="dxa"/>
            <w:shd w:val="clear" w:color="auto" w:fill="auto"/>
            <w:noWrap/>
            <w:vAlign w:val="bottom"/>
            <w:hideMark/>
          </w:tcPr>
          <w:p w14:paraId="6571AB2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Jeri</w:t>
            </w:r>
          </w:p>
        </w:tc>
        <w:tc>
          <w:tcPr>
            <w:tcW w:w="520" w:type="dxa"/>
            <w:shd w:val="clear" w:color="auto" w:fill="auto"/>
            <w:noWrap/>
            <w:vAlign w:val="bottom"/>
            <w:hideMark/>
          </w:tcPr>
          <w:p w14:paraId="54C0036F"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69FCFE5" w14:textId="77777777" w:rsidTr="000169F1">
        <w:trPr>
          <w:trHeight w:val="300"/>
        </w:trPr>
        <w:tc>
          <w:tcPr>
            <w:tcW w:w="1600" w:type="dxa"/>
            <w:shd w:val="clear" w:color="auto" w:fill="auto"/>
            <w:noWrap/>
            <w:vAlign w:val="bottom"/>
            <w:hideMark/>
          </w:tcPr>
          <w:p w14:paraId="5F5881DC"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Mershon</w:t>
            </w:r>
            <w:proofErr w:type="spellEnd"/>
          </w:p>
        </w:tc>
        <w:tc>
          <w:tcPr>
            <w:tcW w:w="1240" w:type="dxa"/>
            <w:shd w:val="clear" w:color="auto" w:fill="auto"/>
            <w:noWrap/>
            <w:vAlign w:val="bottom"/>
            <w:hideMark/>
          </w:tcPr>
          <w:p w14:paraId="617AB91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William</w:t>
            </w:r>
          </w:p>
        </w:tc>
        <w:tc>
          <w:tcPr>
            <w:tcW w:w="520" w:type="dxa"/>
            <w:shd w:val="clear" w:color="auto" w:fill="auto"/>
            <w:noWrap/>
            <w:vAlign w:val="bottom"/>
            <w:hideMark/>
          </w:tcPr>
          <w:p w14:paraId="3C1BEEAA"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74B1E9A" w14:textId="77777777" w:rsidTr="000169F1">
        <w:trPr>
          <w:trHeight w:val="300"/>
        </w:trPr>
        <w:tc>
          <w:tcPr>
            <w:tcW w:w="1600" w:type="dxa"/>
            <w:shd w:val="clear" w:color="auto" w:fill="auto"/>
            <w:noWrap/>
            <w:vAlign w:val="bottom"/>
            <w:hideMark/>
          </w:tcPr>
          <w:p w14:paraId="0BF7396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Meyers</w:t>
            </w:r>
          </w:p>
        </w:tc>
        <w:tc>
          <w:tcPr>
            <w:tcW w:w="1240" w:type="dxa"/>
            <w:shd w:val="clear" w:color="auto" w:fill="auto"/>
            <w:noWrap/>
            <w:vAlign w:val="bottom"/>
            <w:hideMark/>
          </w:tcPr>
          <w:p w14:paraId="266189D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Heath</w:t>
            </w:r>
          </w:p>
        </w:tc>
        <w:tc>
          <w:tcPr>
            <w:tcW w:w="520" w:type="dxa"/>
            <w:shd w:val="clear" w:color="auto" w:fill="auto"/>
            <w:noWrap/>
            <w:vAlign w:val="bottom"/>
            <w:hideMark/>
          </w:tcPr>
          <w:p w14:paraId="06F104A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w:t>
            </w:r>
          </w:p>
        </w:tc>
      </w:tr>
      <w:tr w:rsidR="000169F1" w:rsidRPr="000169F1" w14:paraId="164E0CAB" w14:textId="77777777" w:rsidTr="000169F1">
        <w:trPr>
          <w:trHeight w:val="300"/>
        </w:trPr>
        <w:tc>
          <w:tcPr>
            <w:tcW w:w="1600" w:type="dxa"/>
            <w:shd w:val="clear" w:color="auto" w:fill="auto"/>
            <w:noWrap/>
            <w:vAlign w:val="bottom"/>
            <w:hideMark/>
          </w:tcPr>
          <w:p w14:paraId="47E1E7C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Mickelson</w:t>
            </w:r>
          </w:p>
        </w:tc>
        <w:tc>
          <w:tcPr>
            <w:tcW w:w="1240" w:type="dxa"/>
            <w:shd w:val="clear" w:color="auto" w:fill="auto"/>
            <w:noWrap/>
            <w:vAlign w:val="bottom"/>
            <w:hideMark/>
          </w:tcPr>
          <w:p w14:paraId="4086152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72E6AB7F"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1F73E91" w14:textId="77777777" w:rsidTr="000169F1">
        <w:trPr>
          <w:trHeight w:val="300"/>
        </w:trPr>
        <w:tc>
          <w:tcPr>
            <w:tcW w:w="1600" w:type="dxa"/>
            <w:shd w:val="clear" w:color="auto" w:fill="auto"/>
            <w:noWrap/>
            <w:vAlign w:val="bottom"/>
            <w:hideMark/>
          </w:tcPr>
          <w:p w14:paraId="4B48B46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Miller</w:t>
            </w:r>
          </w:p>
        </w:tc>
        <w:tc>
          <w:tcPr>
            <w:tcW w:w="1240" w:type="dxa"/>
            <w:shd w:val="clear" w:color="auto" w:fill="auto"/>
            <w:noWrap/>
            <w:vAlign w:val="bottom"/>
            <w:hideMark/>
          </w:tcPr>
          <w:p w14:paraId="3F3D49F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 xml:space="preserve">Michael </w:t>
            </w:r>
          </w:p>
        </w:tc>
        <w:tc>
          <w:tcPr>
            <w:tcW w:w="520" w:type="dxa"/>
            <w:shd w:val="clear" w:color="auto" w:fill="auto"/>
            <w:noWrap/>
            <w:vAlign w:val="bottom"/>
            <w:hideMark/>
          </w:tcPr>
          <w:p w14:paraId="2D4BDA0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682070A" w14:textId="77777777" w:rsidTr="000169F1">
        <w:trPr>
          <w:trHeight w:val="300"/>
        </w:trPr>
        <w:tc>
          <w:tcPr>
            <w:tcW w:w="1600" w:type="dxa"/>
            <w:shd w:val="clear" w:color="auto" w:fill="auto"/>
            <w:noWrap/>
            <w:vAlign w:val="bottom"/>
            <w:hideMark/>
          </w:tcPr>
          <w:p w14:paraId="1528113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Moran</w:t>
            </w:r>
          </w:p>
        </w:tc>
        <w:tc>
          <w:tcPr>
            <w:tcW w:w="1240" w:type="dxa"/>
            <w:shd w:val="clear" w:color="auto" w:fill="auto"/>
            <w:noWrap/>
            <w:vAlign w:val="bottom"/>
            <w:hideMark/>
          </w:tcPr>
          <w:p w14:paraId="3D299BA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Steven</w:t>
            </w:r>
          </w:p>
        </w:tc>
        <w:tc>
          <w:tcPr>
            <w:tcW w:w="520" w:type="dxa"/>
            <w:shd w:val="clear" w:color="auto" w:fill="auto"/>
            <w:noWrap/>
            <w:vAlign w:val="bottom"/>
            <w:hideMark/>
          </w:tcPr>
          <w:p w14:paraId="0045881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0F4CCDE" w14:textId="77777777" w:rsidTr="000169F1">
        <w:trPr>
          <w:trHeight w:val="300"/>
        </w:trPr>
        <w:tc>
          <w:tcPr>
            <w:tcW w:w="1600" w:type="dxa"/>
            <w:shd w:val="clear" w:color="auto" w:fill="auto"/>
            <w:noWrap/>
            <w:vAlign w:val="bottom"/>
            <w:hideMark/>
          </w:tcPr>
          <w:p w14:paraId="4554BEB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Moussa</w:t>
            </w:r>
          </w:p>
        </w:tc>
        <w:tc>
          <w:tcPr>
            <w:tcW w:w="1240" w:type="dxa"/>
            <w:shd w:val="clear" w:color="auto" w:fill="auto"/>
            <w:noWrap/>
            <w:vAlign w:val="bottom"/>
            <w:hideMark/>
          </w:tcPr>
          <w:p w14:paraId="5F25172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Sam</w:t>
            </w:r>
          </w:p>
        </w:tc>
        <w:tc>
          <w:tcPr>
            <w:tcW w:w="520" w:type="dxa"/>
            <w:shd w:val="clear" w:color="auto" w:fill="auto"/>
            <w:noWrap/>
            <w:vAlign w:val="bottom"/>
            <w:hideMark/>
          </w:tcPr>
          <w:p w14:paraId="2CF7293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w:t>
            </w:r>
          </w:p>
        </w:tc>
      </w:tr>
      <w:tr w:rsidR="000169F1" w:rsidRPr="000169F1" w14:paraId="3B34C7FD" w14:textId="77777777" w:rsidTr="000169F1">
        <w:trPr>
          <w:trHeight w:val="300"/>
        </w:trPr>
        <w:tc>
          <w:tcPr>
            <w:tcW w:w="1600" w:type="dxa"/>
            <w:shd w:val="clear" w:color="auto" w:fill="auto"/>
            <w:noWrap/>
            <w:vAlign w:val="bottom"/>
            <w:hideMark/>
          </w:tcPr>
          <w:p w14:paraId="6A6428B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Muir</w:t>
            </w:r>
          </w:p>
        </w:tc>
        <w:tc>
          <w:tcPr>
            <w:tcW w:w="1240" w:type="dxa"/>
            <w:shd w:val="clear" w:color="auto" w:fill="auto"/>
            <w:noWrap/>
            <w:vAlign w:val="bottom"/>
            <w:hideMark/>
          </w:tcPr>
          <w:p w14:paraId="1F7B5DB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5AC7B9E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83555D4" w14:textId="77777777" w:rsidTr="000169F1">
        <w:trPr>
          <w:trHeight w:val="300"/>
        </w:trPr>
        <w:tc>
          <w:tcPr>
            <w:tcW w:w="1600" w:type="dxa"/>
            <w:shd w:val="clear" w:color="auto" w:fill="auto"/>
            <w:noWrap/>
            <w:vAlign w:val="bottom"/>
            <w:hideMark/>
          </w:tcPr>
          <w:p w14:paraId="72E8F74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Murdoch</w:t>
            </w:r>
          </w:p>
        </w:tc>
        <w:tc>
          <w:tcPr>
            <w:tcW w:w="1240" w:type="dxa"/>
            <w:shd w:val="clear" w:color="auto" w:fill="auto"/>
            <w:noWrap/>
            <w:vAlign w:val="bottom"/>
            <w:hideMark/>
          </w:tcPr>
          <w:p w14:paraId="6E63F5E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Peter</w:t>
            </w:r>
          </w:p>
        </w:tc>
        <w:tc>
          <w:tcPr>
            <w:tcW w:w="520" w:type="dxa"/>
            <w:shd w:val="clear" w:color="auto" w:fill="auto"/>
            <w:noWrap/>
            <w:vAlign w:val="bottom"/>
            <w:hideMark/>
          </w:tcPr>
          <w:p w14:paraId="0BDD69E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w:t>
            </w:r>
          </w:p>
        </w:tc>
      </w:tr>
      <w:tr w:rsidR="000169F1" w:rsidRPr="000169F1" w14:paraId="5B785080" w14:textId="77777777" w:rsidTr="000169F1">
        <w:trPr>
          <w:trHeight w:val="300"/>
        </w:trPr>
        <w:tc>
          <w:tcPr>
            <w:tcW w:w="1600" w:type="dxa"/>
            <w:shd w:val="clear" w:color="auto" w:fill="auto"/>
            <w:noWrap/>
            <w:vAlign w:val="bottom"/>
            <w:hideMark/>
          </w:tcPr>
          <w:p w14:paraId="412A90B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Murphy</w:t>
            </w:r>
          </w:p>
        </w:tc>
        <w:tc>
          <w:tcPr>
            <w:tcW w:w="1240" w:type="dxa"/>
            <w:shd w:val="clear" w:color="auto" w:fill="auto"/>
            <w:noWrap/>
            <w:vAlign w:val="bottom"/>
            <w:hideMark/>
          </w:tcPr>
          <w:p w14:paraId="18FE892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77DFB03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w:t>
            </w:r>
          </w:p>
        </w:tc>
      </w:tr>
      <w:tr w:rsidR="000169F1" w:rsidRPr="000169F1" w14:paraId="4C748B45" w14:textId="77777777" w:rsidTr="000169F1">
        <w:trPr>
          <w:trHeight w:val="300"/>
        </w:trPr>
        <w:tc>
          <w:tcPr>
            <w:tcW w:w="1600" w:type="dxa"/>
            <w:shd w:val="clear" w:color="auto" w:fill="auto"/>
            <w:noWrap/>
            <w:vAlign w:val="bottom"/>
            <w:hideMark/>
          </w:tcPr>
          <w:p w14:paraId="31B5179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Nadipalli</w:t>
            </w:r>
          </w:p>
        </w:tc>
        <w:tc>
          <w:tcPr>
            <w:tcW w:w="1240" w:type="dxa"/>
            <w:shd w:val="clear" w:color="auto" w:fill="auto"/>
            <w:noWrap/>
            <w:vAlign w:val="bottom"/>
            <w:hideMark/>
          </w:tcPr>
          <w:p w14:paraId="0B56D49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Dhanunjay</w:t>
            </w:r>
          </w:p>
        </w:tc>
        <w:tc>
          <w:tcPr>
            <w:tcW w:w="520" w:type="dxa"/>
            <w:shd w:val="clear" w:color="auto" w:fill="auto"/>
            <w:noWrap/>
            <w:vAlign w:val="bottom"/>
            <w:hideMark/>
          </w:tcPr>
          <w:p w14:paraId="1D25C14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C31444F" w14:textId="77777777" w:rsidTr="000169F1">
        <w:trPr>
          <w:trHeight w:val="300"/>
        </w:trPr>
        <w:tc>
          <w:tcPr>
            <w:tcW w:w="1600" w:type="dxa"/>
            <w:shd w:val="clear" w:color="auto" w:fill="auto"/>
            <w:noWrap/>
            <w:vAlign w:val="bottom"/>
            <w:hideMark/>
          </w:tcPr>
          <w:p w14:paraId="2E0FC50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Nair</w:t>
            </w:r>
          </w:p>
        </w:tc>
        <w:tc>
          <w:tcPr>
            <w:tcW w:w="1240" w:type="dxa"/>
            <w:shd w:val="clear" w:color="auto" w:fill="auto"/>
            <w:noWrap/>
            <w:vAlign w:val="bottom"/>
            <w:hideMark/>
          </w:tcPr>
          <w:p w14:paraId="2E06C47C"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Hareesh</w:t>
            </w:r>
            <w:proofErr w:type="spellEnd"/>
          </w:p>
        </w:tc>
        <w:tc>
          <w:tcPr>
            <w:tcW w:w="520" w:type="dxa"/>
            <w:shd w:val="clear" w:color="auto" w:fill="auto"/>
            <w:noWrap/>
            <w:vAlign w:val="bottom"/>
            <w:hideMark/>
          </w:tcPr>
          <w:p w14:paraId="54AC973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20D19A5" w14:textId="77777777" w:rsidTr="000169F1">
        <w:trPr>
          <w:trHeight w:val="300"/>
        </w:trPr>
        <w:tc>
          <w:tcPr>
            <w:tcW w:w="1600" w:type="dxa"/>
            <w:shd w:val="clear" w:color="auto" w:fill="auto"/>
            <w:noWrap/>
            <w:vAlign w:val="bottom"/>
            <w:hideMark/>
          </w:tcPr>
          <w:p w14:paraId="0916812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Nair</w:t>
            </w:r>
          </w:p>
        </w:tc>
        <w:tc>
          <w:tcPr>
            <w:tcW w:w="1240" w:type="dxa"/>
            <w:shd w:val="clear" w:color="auto" w:fill="auto"/>
            <w:noWrap/>
            <w:vAlign w:val="bottom"/>
            <w:hideMark/>
          </w:tcPr>
          <w:p w14:paraId="3F65E27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Pradeep</w:t>
            </w:r>
          </w:p>
        </w:tc>
        <w:tc>
          <w:tcPr>
            <w:tcW w:w="520" w:type="dxa"/>
            <w:shd w:val="clear" w:color="auto" w:fill="auto"/>
            <w:noWrap/>
            <w:vAlign w:val="bottom"/>
            <w:hideMark/>
          </w:tcPr>
          <w:p w14:paraId="42AE415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w:t>
            </w:r>
          </w:p>
        </w:tc>
      </w:tr>
      <w:tr w:rsidR="000169F1" w:rsidRPr="000169F1" w14:paraId="5D45CB81" w14:textId="77777777" w:rsidTr="000169F1">
        <w:trPr>
          <w:trHeight w:val="300"/>
        </w:trPr>
        <w:tc>
          <w:tcPr>
            <w:tcW w:w="1600" w:type="dxa"/>
            <w:shd w:val="clear" w:color="auto" w:fill="auto"/>
            <w:noWrap/>
            <w:vAlign w:val="bottom"/>
            <w:hideMark/>
          </w:tcPr>
          <w:p w14:paraId="3B9D9886"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Nanne</w:t>
            </w:r>
            <w:proofErr w:type="spellEnd"/>
          </w:p>
        </w:tc>
        <w:tc>
          <w:tcPr>
            <w:tcW w:w="1240" w:type="dxa"/>
            <w:shd w:val="clear" w:color="auto" w:fill="auto"/>
            <w:noWrap/>
            <w:vAlign w:val="bottom"/>
            <w:hideMark/>
          </w:tcPr>
          <w:p w14:paraId="27F10E6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Marty</w:t>
            </w:r>
          </w:p>
        </w:tc>
        <w:tc>
          <w:tcPr>
            <w:tcW w:w="520" w:type="dxa"/>
            <w:shd w:val="clear" w:color="auto" w:fill="auto"/>
            <w:noWrap/>
            <w:vAlign w:val="bottom"/>
            <w:hideMark/>
          </w:tcPr>
          <w:p w14:paraId="65C1F7A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0AB2980" w14:textId="77777777" w:rsidTr="000169F1">
        <w:trPr>
          <w:trHeight w:val="300"/>
        </w:trPr>
        <w:tc>
          <w:tcPr>
            <w:tcW w:w="1600" w:type="dxa"/>
            <w:shd w:val="clear" w:color="auto" w:fill="auto"/>
            <w:noWrap/>
            <w:vAlign w:val="bottom"/>
            <w:hideMark/>
          </w:tcPr>
          <w:p w14:paraId="599D02E8"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Nellis</w:t>
            </w:r>
            <w:proofErr w:type="spellEnd"/>
          </w:p>
        </w:tc>
        <w:tc>
          <w:tcPr>
            <w:tcW w:w="1240" w:type="dxa"/>
            <w:shd w:val="clear" w:color="auto" w:fill="auto"/>
            <w:noWrap/>
            <w:vAlign w:val="bottom"/>
            <w:hideMark/>
          </w:tcPr>
          <w:p w14:paraId="77855F7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Ryan</w:t>
            </w:r>
          </w:p>
        </w:tc>
        <w:tc>
          <w:tcPr>
            <w:tcW w:w="520" w:type="dxa"/>
            <w:shd w:val="clear" w:color="auto" w:fill="auto"/>
            <w:noWrap/>
            <w:vAlign w:val="bottom"/>
            <w:hideMark/>
          </w:tcPr>
          <w:p w14:paraId="52AC224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97E6269" w14:textId="77777777" w:rsidTr="000169F1">
        <w:trPr>
          <w:trHeight w:val="300"/>
        </w:trPr>
        <w:tc>
          <w:tcPr>
            <w:tcW w:w="1600" w:type="dxa"/>
            <w:shd w:val="clear" w:color="auto" w:fill="auto"/>
            <w:noWrap/>
            <w:vAlign w:val="bottom"/>
            <w:hideMark/>
          </w:tcPr>
          <w:p w14:paraId="3163E01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Neville</w:t>
            </w:r>
          </w:p>
        </w:tc>
        <w:tc>
          <w:tcPr>
            <w:tcW w:w="1240" w:type="dxa"/>
            <w:shd w:val="clear" w:color="auto" w:fill="auto"/>
            <w:noWrap/>
            <w:vAlign w:val="bottom"/>
            <w:hideMark/>
          </w:tcPr>
          <w:p w14:paraId="5F982B2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Richard</w:t>
            </w:r>
          </w:p>
        </w:tc>
        <w:tc>
          <w:tcPr>
            <w:tcW w:w="520" w:type="dxa"/>
            <w:shd w:val="clear" w:color="auto" w:fill="auto"/>
            <w:noWrap/>
            <w:vAlign w:val="bottom"/>
            <w:hideMark/>
          </w:tcPr>
          <w:p w14:paraId="6BBCEA88"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5563F5A" w14:textId="77777777" w:rsidTr="000169F1">
        <w:trPr>
          <w:trHeight w:val="300"/>
        </w:trPr>
        <w:tc>
          <w:tcPr>
            <w:tcW w:w="1600" w:type="dxa"/>
            <w:shd w:val="clear" w:color="auto" w:fill="auto"/>
            <w:noWrap/>
            <w:vAlign w:val="bottom"/>
            <w:hideMark/>
          </w:tcPr>
          <w:p w14:paraId="10922B7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Newman</w:t>
            </w:r>
          </w:p>
        </w:tc>
        <w:tc>
          <w:tcPr>
            <w:tcW w:w="1240" w:type="dxa"/>
            <w:shd w:val="clear" w:color="auto" w:fill="auto"/>
            <w:noWrap/>
            <w:vAlign w:val="bottom"/>
            <w:hideMark/>
          </w:tcPr>
          <w:p w14:paraId="529B2FF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Edward</w:t>
            </w:r>
          </w:p>
        </w:tc>
        <w:tc>
          <w:tcPr>
            <w:tcW w:w="520" w:type="dxa"/>
            <w:shd w:val="clear" w:color="auto" w:fill="auto"/>
            <w:noWrap/>
            <w:vAlign w:val="bottom"/>
            <w:hideMark/>
          </w:tcPr>
          <w:p w14:paraId="268C744C"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356C396" w14:textId="77777777" w:rsidTr="000169F1">
        <w:trPr>
          <w:trHeight w:val="300"/>
        </w:trPr>
        <w:tc>
          <w:tcPr>
            <w:tcW w:w="1600" w:type="dxa"/>
            <w:shd w:val="clear" w:color="auto" w:fill="auto"/>
            <w:noWrap/>
            <w:vAlign w:val="bottom"/>
            <w:hideMark/>
          </w:tcPr>
          <w:p w14:paraId="08C9654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Nicholas</w:t>
            </w:r>
          </w:p>
        </w:tc>
        <w:tc>
          <w:tcPr>
            <w:tcW w:w="1240" w:type="dxa"/>
            <w:shd w:val="clear" w:color="auto" w:fill="auto"/>
            <w:noWrap/>
            <w:vAlign w:val="bottom"/>
            <w:hideMark/>
          </w:tcPr>
          <w:p w14:paraId="313FC2F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Christopher</w:t>
            </w:r>
          </w:p>
        </w:tc>
        <w:tc>
          <w:tcPr>
            <w:tcW w:w="520" w:type="dxa"/>
            <w:shd w:val="clear" w:color="auto" w:fill="auto"/>
            <w:noWrap/>
            <w:vAlign w:val="bottom"/>
            <w:hideMark/>
          </w:tcPr>
          <w:p w14:paraId="76284E75"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468FDA1" w14:textId="77777777" w:rsidTr="000169F1">
        <w:trPr>
          <w:trHeight w:val="300"/>
        </w:trPr>
        <w:tc>
          <w:tcPr>
            <w:tcW w:w="1600" w:type="dxa"/>
            <w:shd w:val="clear" w:color="auto" w:fill="auto"/>
            <w:noWrap/>
            <w:vAlign w:val="bottom"/>
            <w:hideMark/>
          </w:tcPr>
          <w:p w14:paraId="329A0651"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Nindra</w:t>
            </w:r>
            <w:proofErr w:type="spellEnd"/>
            <w:r w:rsidRPr="000169F1">
              <w:rPr>
                <w:rFonts w:ascii="Calibri" w:eastAsia="Times New Roman" w:hAnsi="Calibri" w:cs="Times New Roman"/>
                <w:color w:val="000000"/>
              </w:rPr>
              <w:t xml:space="preserve"> Krishna</w:t>
            </w:r>
          </w:p>
        </w:tc>
        <w:tc>
          <w:tcPr>
            <w:tcW w:w="1760" w:type="dxa"/>
            <w:gridSpan w:val="2"/>
            <w:shd w:val="clear" w:color="auto" w:fill="auto"/>
            <w:noWrap/>
            <w:vAlign w:val="bottom"/>
            <w:hideMark/>
          </w:tcPr>
          <w:p w14:paraId="59F12D7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Lakshmi Narayana</w:t>
            </w:r>
          </w:p>
        </w:tc>
      </w:tr>
      <w:tr w:rsidR="000169F1" w:rsidRPr="000169F1" w14:paraId="1D34873F" w14:textId="77777777" w:rsidTr="000169F1">
        <w:trPr>
          <w:trHeight w:val="300"/>
        </w:trPr>
        <w:tc>
          <w:tcPr>
            <w:tcW w:w="1600" w:type="dxa"/>
            <w:shd w:val="clear" w:color="auto" w:fill="auto"/>
            <w:noWrap/>
            <w:vAlign w:val="bottom"/>
            <w:hideMark/>
          </w:tcPr>
          <w:p w14:paraId="1AD6B81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Noble</w:t>
            </w:r>
          </w:p>
        </w:tc>
        <w:tc>
          <w:tcPr>
            <w:tcW w:w="1240" w:type="dxa"/>
            <w:shd w:val="clear" w:color="auto" w:fill="auto"/>
            <w:noWrap/>
            <w:vAlign w:val="bottom"/>
            <w:hideMark/>
          </w:tcPr>
          <w:p w14:paraId="3A6149C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415962E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w:t>
            </w:r>
          </w:p>
        </w:tc>
      </w:tr>
      <w:tr w:rsidR="000169F1" w:rsidRPr="000169F1" w14:paraId="4D6315AB" w14:textId="77777777" w:rsidTr="000169F1">
        <w:trPr>
          <w:trHeight w:val="300"/>
        </w:trPr>
        <w:tc>
          <w:tcPr>
            <w:tcW w:w="1600" w:type="dxa"/>
            <w:shd w:val="clear" w:color="auto" w:fill="auto"/>
            <w:noWrap/>
            <w:vAlign w:val="bottom"/>
            <w:hideMark/>
          </w:tcPr>
          <w:p w14:paraId="0335465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O'Brien</w:t>
            </w:r>
          </w:p>
        </w:tc>
        <w:tc>
          <w:tcPr>
            <w:tcW w:w="1240" w:type="dxa"/>
            <w:shd w:val="clear" w:color="auto" w:fill="auto"/>
            <w:noWrap/>
            <w:vAlign w:val="bottom"/>
            <w:hideMark/>
          </w:tcPr>
          <w:p w14:paraId="2DD94CC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Timothy</w:t>
            </w:r>
          </w:p>
        </w:tc>
        <w:tc>
          <w:tcPr>
            <w:tcW w:w="520" w:type="dxa"/>
            <w:shd w:val="clear" w:color="auto" w:fill="auto"/>
            <w:noWrap/>
            <w:vAlign w:val="bottom"/>
            <w:hideMark/>
          </w:tcPr>
          <w:p w14:paraId="0462625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w:t>
            </w:r>
          </w:p>
        </w:tc>
      </w:tr>
      <w:tr w:rsidR="000169F1" w:rsidRPr="000169F1" w14:paraId="111968B6" w14:textId="77777777" w:rsidTr="000169F1">
        <w:trPr>
          <w:trHeight w:val="300"/>
        </w:trPr>
        <w:tc>
          <w:tcPr>
            <w:tcW w:w="1600" w:type="dxa"/>
            <w:shd w:val="clear" w:color="auto" w:fill="auto"/>
            <w:noWrap/>
            <w:vAlign w:val="bottom"/>
            <w:hideMark/>
          </w:tcPr>
          <w:p w14:paraId="6D432333"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O'Sheal</w:t>
            </w:r>
            <w:proofErr w:type="spellEnd"/>
          </w:p>
        </w:tc>
        <w:tc>
          <w:tcPr>
            <w:tcW w:w="1240" w:type="dxa"/>
            <w:shd w:val="clear" w:color="auto" w:fill="auto"/>
            <w:noWrap/>
            <w:vAlign w:val="bottom"/>
            <w:hideMark/>
          </w:tcPr>
          <w:p w14:paraId="43AA52D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Steven</w:t>
            </w:r>
          </w:p>
        </w:tc>
        <w:tc>
          <w:tcPr>
            <w:tcW w:w="520" w:type="dxa"/>
            <w:shd w:val="clear" w:color="auto" w:fill="auto"/>
            <w:noWrap/>
            <w:vAlign w:val="bottom"/>
            <w:hideMark/>
          </w:tcPr>
          <w:p w14:paraId="7837D5F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F</w:t>
            </w:r>
          </w:p>
        </w:tc>
      </w:tr>
      <w:tr w:rsidR="000169F1" w:rsidRPr="000169F1" w14:paraId="2E183B89" w14:textId="77777777" w:rsidTr="000169F1">
        <w:trPr>
          <w:trHeight w:val="300"/>
        </w:trPr>
        <w:tc>
          <w:tcPr>
            <w:tcW w:w="1600" w:type="dxa"/>
            <w:shd w:val="clear" w:color="auto" w:fill="auto"/>
            <w:noWrap/>
            <w:vAlign w:val="bottom"/>
            <w:hideMark/>
          </w:tcPr>
          <w:p w14:paraId="16D2D64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Oliver</w:t>
            </w:r>
          </w:p>
        </w:tc>
        <w:tc>
          <w:tcPr>
            <w:tcW w:w="1240" w:type="dxa"/>
            <w:shd w:val="clear" w:color="auto" w:fill="auto"/>
            <w:noWrap/>
            <w:vAlign w:val="bottom"/>
            <w:hideMark/>
          </w:tcPr>
          <w:p w14:paraId="3173123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Brian</w:t>
            </w:r>
          </w:p>
        </w:tc>
        <w:tc>
          <w:tcPr>
            <w:tcW w:w="520" w:type="dxa"/>
            <w:shd w:val="clear" w:color="auto" w:fill="auto"/>
            <w:noWrap/>
            <w:vAlign w:val="bottom"/>
            <w:hideMark/>
          </w:tcPr>
          <w:p w14:paraId="268DEF0B"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3E42565" w14:textId="77777777" w:rsidTr="000169F1">
        <w:trPr>
          <w:trHeight w:val="300"/>
        </w:trPr>
        <w:tc>
          <w:tcPr>
            <w:tcW w:w="1600" w:type="dxa"/>
            <w:shd w:val="clear" w:color="auto" w:fill="auto"/>
            <w:noWrap/>
            <w:vAlign w:val="bottom"/>
            <w:hideMark/>
          </w:tcPr>
          <w:p w14:paraId="72B0B5A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Olson</w:t>
            </w:r>
          </w:p>
        </w:tc>
        <w:tc>
          <w:tcPr>
            <w:tcW w:w="1240" w:type="dxa"/>
            <w:shd w:val="clear" w:color="auto" w:fill="auto"/>
            <w:noWrap/>
            <w:vAlign w:val="bottom"/>
            <w:hideMark/>
          </w:tcPr>
          <w:p w14:paraId="0034F0E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Mark</w:t>
            </w:r>
          </w:p>
        </w:tc>
        <w:tc>
          <w:tcPr>
            <w:tcW w:w="520" w:type="dxa"/>
            <w:shd w:val="clear" w:color="auto" w:fill="auto"/>
            <w:noWrap/>
            <w:vAlign w:val="bottom"/>
            <w:hideMark/>
          </w:tcPr>
          <w:p w14:paraId="0A0A9ADF"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F0AFCE6" w14:textId="77777777" w:rsidTr="000169F1">
        <w:trPr>
          <w:trHeight w:val="300"/>
        </w:trPr>
        <w:tc>
          <w:tcPr>
            <w:tcW w:w="1600" w:type="dxa"/>
            <w:shd w:val="clear" w:color="auto" w:fill="auto"/>
            <w:noWrap/>
            <w:vAlign w:val="bottom"/>
            <w:hideMark/>
          </w:tcPr>
          <w:p w14:paraId="727B676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Omer</w:t>
            </w:r>
          </w:p>
        </w:tc>
        <w:tc>
          <w:tcPr>
            <w:tcW w:w="1240" w:type="dxa"/>
            <w:shd w:val="clear" w:color="auto" w:fill="auto"/>
            <w:noWrap/>
            <w:vAlign w:val="bottom"/>
            <w:hideMark/>
          </w:tcPr>
          <w:p w14:paraId="0339BAA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Boyd</w:t>
            </w:r>
          </w:p>
        </w:tc>
        <w:tc>
          <w:tcPr>
            <w:tcW w:w="520" w:type="dxa"/>
            <w:shd w:val="clear" w:color="auto" w:fill="auto"/>
            <w:noWrap/>
            <w:vAlign w:val="bottom"/>
            <w:hideMark/>
          </w:tcPr>
          <w:p w14:paraId="58BB286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w:t>
            </w:r>
          </w:p>
        </w:tc>
      </w:tr>
      <w:tr w:rsidR="000169F1" w:rsidRPr="000169F1" w14:paraId="62D22E97" w14:textId="77777777" w:rsidTr="000169F1">
        <w:trPr>
          <w:trHeight w:val="300"/>
        </w:trPr>
        <w:tc>
          <w:tcPr>
            <w:tcW w:w="1600" w:type="dxa"/>
            <w:shd w:val="clear" w:color="auto" w:fill="auto"/>
            <w:noWrap/>
            <w:vAlign w:val="bottom"/>
            <w:hideMark/>
          </w:tcPr>
          <w:p w14:paraId="0394D47B"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Osmundson</w:t>
            </w:r>
            <w:proofErr w:type="spellEnd"/>
          </w:p>
        </w:tc>
        <w:tc>
          <w:tcPr>
            <w:tcW w:w="1240" w:type="dxa"/>
            <w:shd w:val="clear" w:color="auto" w:fill="auto"/>
            <w:noWrap/>
            <w:vAlign w:val="bottom"/>
            <w:hideMark/>
          </w:tcPr>
          <w:p w14:paraId="7FA82CC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Eric</w:t>
            </w:r>
          </w:p>
        </w:tc>
        <w:tc>
          <w:tcPr>
            <w:tcW w:w="520" w:type="dxa"/>
            <w:shd w:val="clear" w:color="auto" w:fill="auto"/>
            <w:noWrap/>
            <w:vAlign w:val="bottom"/>
            <w:hideMark/>
          </w:tcPr>
          <w:p w14:paraId="71C9B92F"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13D1EC9" w14:textId="77777777" w:rsidTr="000169F1">
        <w:trPr>
          <w:trHeight w:val="300"/>
        </w:trPr>
        <w:tc>
          <w:tcPr>
            <w:tcW w:w="1600" w:type="dxa"/>
            <w:shd w:val="clear" w:color="auto" w:fill="auto"/>
            <w:noWrap/>
            <w:vAlign w:val="bottom"/>
            <w:hideMark/>
          </w:tcPr>
          <w:p w14:paraId="3452541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Otterlei</w:t>
            </w:r>
          </w:p>
        </w:tc>
        <w:tc>
          <w:tcPr>
            <w:tcW w:w="1240" w:type="dxa"/>
            <w:shd w:val="clear" w:color="auto" w:fill="auto"/>
            <w:noWrap/>
            <w:vAlign w:val="bottom"/>
            <w:hideMark/>
          </w:tcPr>
          <w:p w14:paraId="556FB14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38F16F0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19BEDCA" w14:textId="77777777" w:rsidTr="000169F1">
        <w:trPr>
          <w:trHeight w:val="300"/>
        </w:trPr>
        <w:tc>
          <w:tcPr>
            <w:tcW w:w="1600" w:type="dxa"/>
            <w:shd w:val="clear" w:color="auto" w:fill="auto"/>
            <w:noWrap/>
            <w:vAlign w:val="bottom"/>
            <w:hideMark/>
          </w:tcPr>
          <w:p w14:paraId="40D2C42F"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Overholt</w:t>
            </w:r>
            <w:proofErr w:type="spellEnd"/>
          </w:p>
        </w:tc>
        <w:tc>
          <w:tcPr>
            <w:tcW w:w="1240" w:type="dxa"/>
            <w:shd w:val="clear" w:color="auto" w:fill="auto"/>
            <w:noWrap/>
            <w:vAlign w:val="bottom"/>
            <w:hideMark/>
          </w:tcPr>
          <w:p w14:paraId="70BD1DA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Edwin</w:t>
            </w:r>
          </w:p>
        </w:tc>
        <w:tc>
          <w:tcPr>
            <w:tcW w:w="520" w:type="dxa"/>
            <w:shd w:val="clear" w:color="auto" w:fill="auto"/>
            <w:noWrap/>
            <w:vAlign w:val="bottom"/>
            <w:hideMark/>
          </w:tcPr>
          <w:p w14:paraId="2226B28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w:t>
            </w:r>
          </w:p>
        </w:tc>
      </w:tr>
      <w:tr w:rsidR="000169F1" w:rsidRPr="000169F1" w14:paraId="0CD6B833" w14:textId="77777777" w:rsidTr="000169F1">
        <w:trPr>
          <w:trHeight w:val="300"/>
        </w:trPr>
        <w:tc>
          <w:tcPr>
            <w:tcW w:w="1600" w:type="dxa"/>
            <w:shd w:val="clear" w:color="auto" w:fill="auto"/>
            <w:noWrap/>
            <w:vAlign w:val="bottom"/>
            <w:hideMark/>
          </w:tcPr>
          <w:p w14:paraId="15FE24D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Page</w:t>
            </w:r>
          </w:p>
        </w:tc>
        <w:tc>
          <w:tcPr>
            <w:tcW w:w="1240" w:type="dxa"/>
            <w:shd w:val="clear" w:color="auto" w:fill="auto"/>
            <w:noWrap/>
            <w:vAlign w:val="bottom"/>
            <w:hideMark/>
          </w:tcPr>
          <w:p w14:paraId="51D735E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Gregory</w:t>
            </w:r>
          </w:p>
        </w:tc>
        <w:tc>
          <w:tcPr>
            <w:tcW w:w="520" w:type="dxa"/>
            <w:shd w:val="clear" w:color="auto" w:fill="auto"/>
            <w:noWrap/>
            <w:vAlign w:val="bottom"/>
            <w:hideMark/>
          </w:tcPr>
          <w:p w14:paraId="483AA4F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w:t>
            </w:r>
          </w:p>
        </w:tc>
      </w:tr>
      <w:tr w:rsidR="000169F1" w:rsidRPr="000169F1" w14:paraId="67C86DFF" w14:textId="77777777" w:rsidTr="000169F1">
        <w:trPr>
          <w:trHeight w:val="300"/>
        </w:trPr>
        <w:tc>
          <w:tcPr>
            <w:tcW w:w="1600" w:type="dxa"/>
            <w:shd w:val="clear" w:color="auto" w:fill="auto"/>
            <w:noWrap/>
            <w:vAlign w:val="bottom"/>
            <w:hideMark/>
          </w:tcPr>
          <w:p w14:paraId="24653FA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Page</w:t>
            </w:r>
          </w:p>
        </w:tc>
        <w:tc>
          <w:tcPr>
            <w:tcW w:w="1240" w:type="dxa"/>
            <w:shd w:val="clear" w:color="auto" w:fill="auto"/>
            <w:noWrap/>
            <w:vAlign w:val="bottom"/>
            <w:hideMark/>
          </w:tcPr>
          <w:p w14:paraId="5B482D0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Mark</w:t>
            </w:r>
          </w:p>
        </w:tc>
        <w:tc>
          <w:tcPr>
            <w:tcW w:w="520" w:type="dxa"/>
            <w:shd w:val="clear" w:color="auto" w:fill="auto"/>
            <w:noWrap/>
            <w:vAlign w:val="bottom"/>
            <w:hideMark/>
          </w:tcPr>
          <w:p w14:paraId="7AF36DC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w:t>
            </w:r>
          </w:p>
        </w:tc>
      </w:tr>
      <w:tr w:rsidR="000169F1" w:rsidRPr="000169F1" w14:paraId="04A5E9A0" w14:textId="77777777" w:rsidTr="000169F1">
        <w:trPr>
          <w:trHeight w:val="300"/>
        </w:trPr>
        <w:tc>
          <w:tcPr>
            <w:tcW w:w="1600" w:type="dxa"/>
            <w:shd w:val="clear" w:color="auto" w:fill="auto"/>
            <w:noWrap/>
            <w:vAlign w:val="bottom"/>
            <w:hideMark/>
          </w:tcPr>
          <w:p w14:paraId="0F30BAB6"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Pagel</w:t>
            </w:r>
            <w:proofErr w:type="spellEnd"/>
          </w:p>
        </w:tc>
        <w:tc>
          <w:tcPr>
            <w:tcW w:w="1240" w:type="dxa"/>
            <w:shd w:val="clear" w:color="auto" w:fill="auto"/>
            <w:noWrap/>
            <w:vAlign w:val="bottom"/>
            <w:hideMark/>
          </w:tcPr>
          <w:p w14:paraId="5B77A13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Randy</w:t>
            </w:r>
          </w:p>
        </w:tc>
        <w:tc>
          <w:tcPr>
            <w:tcW w:w="520" w:type="dxa"/>
            <w:shd w:val="clear" w:color="auto" w:fill="auto"/>
            <w:noWrap/>
            <w:vAlign w:val="bottom"/>
            <w:hideMark/>
          </w:tcPr>
          <w:p w14:paraId="1771D28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w:t>
            </w:r>
          </w:p>
        </w:tc>
      </w:tr>
      <w:tr w:rsidR="000169F1" w:rsidRPr="000169F1" w14:paraId="545016BA" w14:textId="77777777" w:rsidTr="000169F1">
        <w:trPr>
          <w:trHeight w:val="300"/>
        </w:trPr>
        <w:tc>
          <w:tcPr>
            <w:tcW w:w="1600" w:type="dxa"/>
            <w:shd w:val="clear" w:color="auto" w:fill="auto"/>
            <w:noWrap/>
            <w:vAlign w:val="bottom"/>
            <w:hideMark/>
          </w:tcPr>
          <w:p w14:paraId="6C00402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Palmer</w:t>
            </w:r>
          </w:p>
        </w:tc>
        <w:tc>
          <w:tcPr>
            <w:tcW w:w="1240" w:type="dxa"/>
            <w:shd w:val="clear" w:color="auto" w:fill="auto"/>
            <w:noWrap/>
            <w:vAlign w:val="bottom"/>
            <w:hideMark/>
          </w:tcPr>
          <w:p w14:paraId="60AA8F6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Patricia</w:t>
            </w:r>
          </w:p>
        </w:tc>
        <w:tc>
          <w:tcPr>
            <w:tcW w:w="520" w:type="dxa"/>
            <w:shd w:val="clear" w:color="auto" w:fill="auto"/>
            <w:noWrap/>
            <w:vAlign w:val="bottom"/>
            <w:hideMark/>
          </w:tcPr>
          <w:p w14:paraId="0A4D58B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5644EF5" w14:textId="77777777" w:rsidTr="000169F1">
        <w:trPr>
          <w:trHeight w:val="300"/>
        </w:trPr>
        <w:tc>
          <w:tcPr>
            <w:tcW w:w="1600" w:type="dxa"/>
            <w:shd w:val="clear" w:color="auto" w:fill="auto"/>
            <w:noWrap/>
            <w:vAlign w:val="bottom"/>
            <w:hideMark/>
          </w:tcPr>
          <w:p w14:paraId="1F84BFA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Papenfuss</w:t>
            </w:r>
          </w:p>
        </w:tc>
        <w:tc>
          <w:tcPr>
            <w:tcW w:w="1240" w:type="dxa"/>
            <w:shd w:val="clear" w:color="auto" w:fill="auto"/>
            <w:noWrap/>
            <w:vAlign w:val="bottom"/>
            <w:hideMark/>
          </w:tcPr>
          <w:p w14:paraId="42B93A9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Gerald</w:t>
            </w:r>
          </w:p>
        </w:tc>
        <w:tc>
          <w:tcPr>
            <w:tcW w:w="520" w:type="dxa"/>
            <w:shd w:val="clear" w:color="auto" w:fill="auto"/>
            <w:noWrap/>
            <w:vAlign w:val="bottom"/>
            <w:hideMark/>
          </w:tcPr>
          <w:p w14:paraId="5709934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AA8EDA3" w14:textId="77777777" w:rsidTr="000169F1">
        <w:trPr>
          <w:trHeight w:val="300"/>
        </w:trPr>
        <w:tc>
          <w:tcPr>
            <w:tcW w:w="1600" w:type="dxa"/>
            <w:shd w:val="clear" w:color="auto" w:fill="auto"/>
            <w:noWrap/>
            <w:vAlign w:val="bottom"/>
            <w:hideMark/>
          </w:tcPr>
          <w:p w14:paraId="1435D50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Parchariyanon</w:t>
            </w:r>
          </w:p>
        </w:tc>
        <w:tc>
          <w:tcPr>
            <w:tcW w:w="1240" w:type="dxa"/>
            <w:shd w:val="clear" w:color="auto" w:fill="auto"/>
            <w:noWrap/>
            <w:vAlign w:val="bottom"/>
            <w:hideMark/>
          </w:tcPr>
          <w:p w14:paraId="70399CE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Supachai</w:t>
            </w:r>
          </w:p>
        </w:tc>
        <w:tc>
          <w:tcPr>
            <w:tcW w:w="520" w:type="dxa"/>
            <w:shd w:val="clear" w:color="auto" w:fill="auto"/>
            <w:noWrap/>
            <w:vAlign w:val="bottom"/>
            <w:hideMark/>
          </w:tcPr>
          <w:p w14:paraId="6D45D27D"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32628AD" w14:textId="77777777" w:rsidTr="000169F1">
        <w:trPr>
          <w:trHeight w:val="300"/>
        </w:trPr>
        <w:tc>
          <w:tcPr>
            <w:tcW w:w="1600" w:type="dxa"/>
            <w:shd w:val="clear" w:color="auto" w:fill="auto"/>
            <w:noWrap/>
            <w:vAlign w:val="bottom"/>
            <w:hideMark/>
          </w:tcPr>
          <w:p w14:paraId="2DB1532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Patel</w:t>
            </w:r>
          </w:p>
        </w:tc>
        <w:tc>
          <w:tcPr>
            <w:tcW w:w="1760" w:type="dxa"/>
            <w:gridSpan w:val="2"/>
            <w:shd w:val="clear" w:color="auto" w:fill="auto"/>
            <w:noWrap/>
            <w:vAlign w:val="bottom"/>
            <w:hideMark/>
          </w:tcPr>
          <w:p w14:paraId="06D06101"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Chandrakant</w:t>
            </w:r>
            <w:proofErr w:type="spellEnd"/>
          </w:p>
        </w:tc>
      </w:tr>
      <w:tr w:rsidR="000169F1" w:rsidRPr="000169F1" w14:paraId="20F82758" w14:textId="77777777" w:rsidTr="000169F1">
        <w:trPr>
          <w:trHeight w:val="300"/>
        </w:trPr>
        <w:tc>
          <w:tcPr>
            <w:tcW w:w="1600" w:type="dxa"/>
            <w:shd w:val="clear" w:color="auto" w:fill="auto"/>
            <w:noWrap/>
            <w:vAlign w:val="bottom"/>
            <w:hideMark/>
          </w:tcPr>
          <w:p w14:paraId="69F328F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Patel</w:t>
            </w:r>
          </w:p>
        </w:tc>
        <w:tc>
          <w:tcPr>
            <w:tcW w:w="1240" w:type="dxa"/>
            <w:shd w:val="clear" w:color="auto" w:fill="auto"/>
            <w:noWrap/>
            <w:vAlign w:val="bottom"/>
            <w:hideMark/>
          </w:tcPr>
          <w:p w14:paraId="3078A8AA"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Hina</w:t>
            </w:r>
            <w:proofErr w:type="spellEnd"/>
          </w:p>
        </w:tc>
        <w:tc>
          <w:tcPr>
            <w:tcW w:w="520" w:type="dxa"/>
            <w:shd w:val="clear" w:color="auto" w:fill="auto"/>
            <w:noWrap/>
            <w:vAlign w:val="bottom"/>
            <w:hideMark/>
          </w:tcPr>
          <w:p w14:paraId="1FEB4D1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F09298A" w14:textId="77777777" w:rsidTr="000169F1">
        <w:trPr>
          <w:trHeight w:val="300"/>
        </w:trPr>
        <w:tc>
          <w:tcPr>
            <w:tcW w:w="1600" w:type="dxa"/>
            <w:shd w:val="clear" w:color="auto" w:fill="auto"/>
            <w:noWrap/>
            <w:vAlign w:val="bottom"/>
            <w:hideMark/>
          </w:tcPr>
          <w:p w14:paraId="6B0A2E3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Patel</w:t>
            </w:r>
          </w:p>
        </w:tc>
        <w:tc>
          <w:tcPr>
            <w:tcW w:w="1240" w:type="dxa"/>
            <w:shd w:val="clear" w:color="auto" w:fill="auto"/>
            <w:noWrap/>
            <w:vAlign w:val="bottom"/>
            <w:hideMark/>
          </w:tcPr>
          <w:p w14:paraId="009BC64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Mahesh</w:t>
            </w:r>
          </w:p>
        </w:tc>
        <w:tc>
          <w:tcPr>
            <w:tcW w:w="520" w:type="dxa"/>
            <w:shd w:val="clear" w:color="auto" w:fill="auto"/>
            <w:noWrap/>
            <w:vAlign w:val="bottom"/>
            <w:hideMark/>
          </w:tcPr>
          <w:p w14:paraId="7311702B"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42A2116" w14:textId="77777777" w:rsidTr="000169F1">
        <w:trPr>
          <w:trHeight w:val="300"/>
        </w:trPr>
        <w:tc>
          <w:tcPr>
            <w:tcW w:w="1600" w:type="dxa"/>
            <w:shd w:val="clear" w:color="auto" w:fill="auto"/>
            <w:noWrap/>
            <w:vAlign w:val="bottom"/>
            <w:hideMark/>
          </w:tcPr>
          <w:p w14:paraId="1D8B8B8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Patel</w:t>
            </w:r>
          </w:p>
        </w:tc>
        <w:tc>
          <w:tcPr>
            <w:tcW w:w="1240" w:type="dxa"/>
            <w:shd w:val="clear" w:color="auto" w:fill="auto"/>
            <w:noWrap/>
            <w:vAlign w:val="bottom"/>
            <w:hideMark/>
          </w:tcPr>
          <w:p w14:paraId="0D75297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Priya</w:t>
            </w:r>
          </w:p>
        </w:tc>
        <w:tc>
          <w:tcPr>
            <w:tcW w:w="520" w:type="dxa"/>
            <w:shd w:val="clear" w:color="auto" w:fill="auto"/>
            <w:noWrap/>
            <w:vAlign w:val="bottom"/>
            <w:hideMark/>
          </w:tcPr>
          <w:p w14:paraId="62C394A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6914D9D" w14:textId="77777777" w:rsidTr="000169F1">
        <w:trPr>
          <w:trHeight w:val="300"/>
        </w:trPr>
        <w:tc>
          <w:tcPr>
            <w:tcW w:w="1600" w:type="dxa"/>
            <w:shd w:val="clear" w:color="auto" w:fill="auto"/>
            <w:noWrap/>
            <w:vAlign w:val="bottom"/>
            <w:hideMark/>
          </w:tcPr>
          <w:p w14:paraId="5F4403BC"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Peloso</w:t>
            </w:r>
            <w:proofErr w:type="spellEnd"/>
          </w:p>
        </w:tc>
        <w:tc>
          <w:tcPr>
            <w:tcW w:w="1240" w:type="dxa"/>
            <w:shd w:val="clear" w:color="auto" w:fill="auto"/>
            <w:noWrap/>
            <w:vAlign w:val="bottom"/>
            <w:hideMark/>
          </w:tcPr>
          <w:p w14:paraId="4F502CB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Ole</w:t>
            </w:r>
          </w:p>
        </w:tc>
        <w:tc>
          <w:tcPr>
            <w:tcW w:w="520" w:type="dxa"/>
            <w:shd w:val="clear" w:color="auto" w:fill="auto"/>
            <w:noWrap/>
            <w:vAlign w:val="bottom"/>
            <w:hideMark/>
          </w:tcPr>
          <w:p w14:paraId="51D07E7C"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A5D70F2" w14:textId="77777777" w:rsidTr="000169F1">
        <w:trPr>
          <w:trHeight w:val="300"/>
        </w:trPr>
        <w:tc>
          <w:tcPr>
            <w:tcW w:w="1600" w:type="dxa"/>
            <w:shd w:val="clear" w:color="auto" w:fill="auto"/>
            <w:noWrap/>
            <w:vAlign w:val="bottom"/>
            <w:hideMark/>
          </w:tcPr>
          <w:p w14:paraId="4F5B4F7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Perrine</w:t>
            </w:r>
          </w:p>
        </w:tc>
        <w:tc>
          <w:tcPr>
            <w:tcW w:w="1240" w:type="dxa"/>
            <w:shd w:val="clear" w:color="auto" w:fill="auto"/>
            <w:noWrap/>
            <w:vAlign w:val="bottom"/>
            <w:hideMark/>
          </w:tcPr>
          <w:p w14:paraId="7D042A0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Richard</w:t>
            </w:r>
          </w:p>
        </w:tc>
        <w:tc>
          <w:tcPr>
            <w:tcW w:w="520" w:type="dxa"/>
            <w:shd w:val="clear" w:color="auto" w:fill="auto"/>
            <w:noWrap/>
            <w:vAlign w:val="bottom"/>
            <w:hideMark/>
          </w:tcPr>
          <w:p w14:paraId="23CCFEF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8E97736" w14:textId="77777777" w:rsidTr="000169F1">
        <w:trPr>
          <w:trHeight w:val="300"/>
        </w:trPr>
        <w:tc>
          <w:tcPr>
            <w:tcW w:w="1600" w:type="dxa"/>
            <w:shd w:val="clear" w:color="auto" w:fill="auto"/>
            <w:noWrap/>
            <w:vAlign w:val="bottom"/>
            <w:hideMark/>
          </w:tcPr>
          <w:p w14:paraId="3DC29E0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Peter</w:t>
            </w:r>
          </w:p>
        </w:tc>
        <w:tc>
          <w:tcPr>
            <w:tcW w:w="1240" w:type="dxa"/>
            <w:shd w:val="clear" w:color="auto" w:fill="auto"/>
            <w:noWrap/>
            <w:vAlign w:val="bottom"/>
            <w:hideMark/>
          </w:tcPr>
          <w:p w14:paraId="6E35292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Seth</w:t>
            </w:r>
          </w:p>
        </w:tc>
        <w:tc>
          <w:tcPr>
            <w:tcW w:w="520" w:type="dxa"/>
            <w:shd w:val="clear" w:color="auto" w:fill="auto"/>
            <w:noWrap/>
            <w:vAlign w:val="bottom"/>
            <w:hideMark/>
          </w:tcPr>
          <w:p w14:paraId="08791A0F"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BE85539" w14:textId="77777777" w:rsidTr="000169F1">
        <w:trPr>
          <w:trHeight w:val="300"/>
        </w:trPr>
        <w:tc>
          <w:tcPr>
            <w:tcW w:w="1600" w:type="dxa"/>
            <w:shd w:val="clear" w:color="auto" w:fill="auto"/>
            <w:noWrap/>
            <w:vAlign w:val="bottom"/>
            <w:hideMark/>
          </w:tcPr>
          <w:p w14:paraId="1F8F0A3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Peterson</w:t>
            </w:r>
          </w:p>
        </w:tc>
        <w:tc>
          <w:tcPr>
            <w:tcW w:w="1240" w:type="dxa"/>
            <w:shd w:val="clear" w:color="auto" w:fill="auto"/>
            <w:noWrap/>
            <w:vAlign w:val="bottom"/>
            <w:hideMark/>
          </w:tcPr>
          <w:p w14:paraId="4D87B14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Nancy</w:t>
            </w:r>
          </w:p>
        </w:tc>
        <w:tc>
          <w:tcPr>
            <w:tcW w:w="520" w:type="dxa"/>
            <w:shd w:val="clear" w:color="auto" w:fill="auto"/>
            <w:noWrap/>
            <w:vAlign w:val="bottom"/>
            <w:hideMark/>
          </w:tcPr>
          <w:p w14:paraId="69A8CDB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7EE1C05" w14:textId="77777777" w:rsidTr="000169F1">
        <w:trPr>
          <w:trHeight w:val="300"/>
        </w:trPr>
        <w:tc>
          <w:tcPr>
            <w:tcW w:w="1600" w:type="dxa"/>
            <w:shd w:val="clear" w:color="auto" w:fill="auto"/>
            <w:noWrap/>
            <w:vAlign w:val="bottom"/>
            <w:hideMark/>
          </w:tcPr>
          <w:p w14:paraId="6B1A359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Petrucci</w:t>
            </w:r>
          </w:p>
        </w:tc>
        <w:tc>
          <w:tcPr>
            <w:tcW w:w="1240" w:type="dxa"/>
            <w:shd w:val="clear" w:color="auto" w:fill="auto"/>
            <w:noWrap/>
            <w:vAlign w:val="bottom"/>
            <w:hideMark/>
          </w:tcPr>
          <w:p w14:paraId="6786991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Gary</w:t>
            </w:r>
          </w:p>
        </w:tc>
        <w:tc>
          <w:tcPr>
            <w:tcW w:w="520" w:type="dxa"/>
            <w:shd w:val="clear" w:color="auto" w:fill="auto"/>
            <w:noWrap/>
            <w:vAlign w:val="bottom"/>
            <w:hideMark/>
          </w:tcPr>
          <w:p w14:paraId="31AB692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4E9782D" w14:textId="77777777" w:rsidTr="000169F1">
        <w:trPr>
          <w:trHeight w:val="300"/>
        </w:trPr>
        <w:tc>
          <w:tcPr>
            <w:tcW w:w="1600" w:type="dxa"/>
            <w:shd w:val="clear" w:color="auto" w:fill="auto"/>
            <w:noWrap/>
            <w:vAlign w:val="bottom"/>
            <w:hideMark/>
          </w:tcPr>
          <w:p w14:paraId="24B5A24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Phillips</w:t>
            </w:r>
          </w:p>
        </w:tc>
        <w:tc>
          <w:tcPr>
            <w:tcW w:w="1240" w:type="dxa"/>
            <w:shd w:val="clear" w:color="auto" w:fill="auto"/>
            <w:noWrap/>
            <w:vAlign w:val="bottom"/>
            <w:hideMark/>
          </w:tcPr>
          <w:p w14:paraId="671FCCB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William</w:t>
            </w:r>
          </w:p>
        </w:tc>
        <w:tc>
          <w:tcPr>
            <w:tcW w:w="520" w:type="dxa"/>
            <w:shd w:val="clear" w:color="auto" w:fill="auto"/>
            <w:noWrap/>
            <w:vAlign w:val="bottom"/>
            <w:hideMark/>
          </w:tcPr>
          <w:p w14:paraId="49FE896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O</w:t>
            </w:r>
          </w:p>
        </w:tc>
      </w:tr>
      <w:tr w:rsidR="000169F1" w:rsidRPr="000169F1" w14:paraId="4BF1687B" w14:textId="77777777" w:rsidTr="000169F1">
        <w:trPr>
          <w:trHeight w:val="300"/>
        </w:trPr>
        <w:tc>
          <w:tcPr>
            <w:tcW w:w="1600" w:type="dxa"/>
            <w:shd w:val="clear" w:color="auto" w:fill="auto"/>
            <w:noWrap/>
            <w:vAlign w:val="bottom"/>
            <w:hideMark/>
          </w:tcPr>
          <w:p w14:paraId="4BB42EB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Phongviratchai</w:t>
            </w:r>
          </w:p>
        </w:tc>
        <w:tc>
          <w:tcPr>
            <w:tcW w:w="1240" w:type="dxa"/>
            <w:shd w:val="clear" w:color="auto" w:fill="auto"/>
            <w:noWrap/>
            <w:vAlign w:val="bottom"/>
            <w:hideMark/>
          </w:tcPr>
          <w:p w14:paraId="5A6FF5B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 xml:space="preserve">Nara </w:t>
            </w:r>
          </w:p>
        </w:tc>
        <w:tc>
          <w:tcPr>
            <w:tcW w:w="520" w:type="dxa"/>
            <w:shd w:val="clear" w:color="auto" w:fill="auto"/>
            <w:noWrap/>
            <w:vAlign w:val="bottom"/>
            <w:hideMark/>
          </w:tcPr>
          <w:p w14:paraId="14318CC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55D6EE2" w14:textId="77777777" w:rsidTr="000169F1">
        <w:trPr>
          <w:trHeight w:val="300"/>
        </w:trPr>
        <w:tc>
          <w:tcPr>
            <w:tcW w:w="1600" w:type="dxa"/>
            <w:shd w:val="clear" w:color="auto" w:fill="auto"/>
            <w:noWrap/>
            <w:vAlign w:val="bottom"/>
            <w:hideMark/>
          </w:tcPr>
          <w:p w14:paraId="0742228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Phornpiboonya</w:t>
            </w:r>
          </w:p>
        </w:tc>
        <w:tc>
          <w:tcPr>
            <w:tcW w:w="1240" w:type="dxa"/>
            <w:shd w:val="clear" w:color="auto" w:fill="auto"/>
            <w:noWrap/>
            <w:vAlign w:val="bottom"/>
            <w:hideMark/>
          </w:tcPr>
          <w:p w14:paraId="0F32975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Jinnapak</w:t>
            </w:r>
          </w:p>
        </w:tc>
        <w:tc>
          <w:tcPr>
            <w:tcW w:w="520" w:type="dxa"/>
            <w:shd w:val="clear" w:color="auto" w:fill="auto"/>
            <w:noWrap/>
            <w:vAlign w:val="bottom"/>
            <w:hideMark/>
          </w:tcPr>
          <w:p w14:paraId="22E3B9D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D26FFF1" w14:textId="77777777" w:rsidTr="000169F1">
        <w:trPr>
          <w:trHeight w:val="300"/>
        </w:trPr>
        <w:tc>
          <w:tcPr>
            <w:tcW w:w="1600" w:type="dxa"/>
            <w:shd w:val="clear" w:color="auto" w:fill="auto"/>
            <w:noWrap/>
            <w:vAlign w:val="bottom"/>
            <w:hideMark/>
          </w:tcPr>
          <w:p w14:paraId="3C739EA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Pierce</w:t>
            </w:r>
          </w:p>
        </w:tc>
        <w:tc>
          <w:tcPr>
            <w:tcW w:w="1240" w:type="dxa"/>
            <w:shd w:val="clear" w:color="auto" w:fill="auto"/>
            <w:noWrap/>
            <w:vAlign w:val="bottom"/>
            <w:hideMark/>
          </w:tcPr>
          <w:p w14:paraId="3A9A629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James</w:t>
            </w:r>
          </w:p>
        </w:tc>
        <w:tc>
          <w:tcPr>
            <w:tcW w:w="520" w:type="dxa"/>
            <w:shd w:val="clear" w:color="auto" w:fill="auto"/>
            <w:noWrap/>
            <w:vAlign w:val="bottom"/>
            <w:hideMark/>
          </w:tcPr>
          <w:p w14:paraId="4FC5AA6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1636EC1" w14:textId="77777777" w:rsidTr="000169F1">
        <w:trPr>
          <w:trHeight w:val="300"/>
        </w:trPr>
        <w:tc>
          <w:tcPr>
            <w:tcW w:w="1600" w:type="dxa"/>
            <w:shd w:val="clear" w:color="auto" w:fill="auto"/>
            <w:noWrap/>
            <w:vAlign w:val="bottom"/>
            <w:hideMark/>
          </w:tcPr>
          <w:p w14:paraId="0C35A82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Pillai</w:t>
            </w:r>
          </w:p>
        </w:tc>
        <w:tc>
          <w:tcPr>
            <w:tcW w:w="1240" w:type="dxa"/>
            <w:shd w:val="clear" w:color="auto" w:fill="auto"/>
            <w:noWrap/>
            <w:vAlign w:val="bottom"/>
            <w:hideMark/>
          </w:tcPr>
          <w:p w14:paraId="0181A84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Sushil</w:t>
            </w:r>
          </w:p>
        </w:tc>
        <w:tc>
          <w:tcPr>
            <w:tcW w:w="520" w:type="dxa"/>
            <w:shd w:val="clear" w:color="auto" w:fill="auto"/>
            <w:noWrap/>
            <w:vAlign w:val="bottom"/>
            <w:hideMark/>
          </w:tcPr>
          <w:p w14:paraId="6621952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1EFACB7" w14:textId="77777777" w:rsidTr="000169F1">
        <w:trPr>
          <w:trHeight w:val="300"/>
        </w:trPr>
        <w:tc>
          <w:tcPr>
            <w:tcW w:w="1600" w:type="dxa"/>
            <w:shd w:val="clear" w:color="auto" w:fill="auto"/>
            <w:noWrap/>
            <w:vAlign w:val="bottom"/>
            <w:hideMark/>
          </w:tcPr>
          <w:p w14:paraId="4E9CBDE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Plate</w:t>
            </w:r>
          </w:p>
        </w:tc>
        <w:tc>
          <w:tcPr>
            <w:tcW w:w="1240" w:type="dxa"/>
            <w:shd w:val="clear" w:color="auto" w:fill="auto"/>
            <w:noWrap/>
            <w:vAlign w:val="bottom"/>
            <w:hideMark/>
          </w:tcPr>
          <w:p w14:paraId="6E2E0DF3"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Reinold</w:t>
            </w:r>
            <w:proofErr w:type="spellEnd"/>
            <w:r w:rsidRPr="000169F1">
              <w:rPr>
                <w:rFonts w:ascii="Calibri" w:eastAsia="Times New Roman" w:hAnsi="Calibri" w:cs="Times New Roman"/>
                <w:color w:val="000000"/>
              </w:rPr>
              <w:t xml:space="preserve"> </w:t>
            </w:r>
          </w:p>
        </w:tc>
        <w:tc>
          <w:tcPr>
            <w:tcW w:w="520" w:type="dxa"/>
            <w:shd w:val="clear" w:color="auto" w:fill="auto"/>
            <w:noWrap/>
            <w:vAlign w:val="bottom"/>
            <w:hideMark/>
          </w:tcPr>
          <w:p w14:paraId="77DA049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w:t>
            </w:r>
          </w:p>
        </w:tc>
      </w:tr>
      <w:tr w:rsidR="000169F1" w:rsidRPr="000169F1" w14:paraId="65C3144A" w14:textId="77777777" w:rsidTr="000169F1">
        <w:trPr>
          <w:trHeight w:val="300"/>
        </w:trPr>
        <w:tc>
          <w:tcPr>
            <w:tcW w:w="1600" w:type="dxa"/>
            <w:shd w:val="clear" w:color="auto" w:fill="auto"/>
            <w:noWrap/>
            <w:vAlign w:val="bottom"/>
            <w:hideMark/>
          </w:tcPr>
          <w:p w14:paraId="62C1AC7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Ploysongsang</w:t>
            </w:r>
          </w:p>
        </w:tc>
        <w:tc>
          <w:tcPr>
            <w:tcW w:w="1240" w:type="dxa"/>
            <w:shd w:val="clear" w:color="auto" w:fill="auto"/>
            <w:noWrap/>
            <w:vAlign w:val="bottom"/>
            <w:hideMark/>
          </w:tcPr>
          <w:p w14:paraId="3B013B3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Nuanpen</w:t>
            </w:r>
          </w:p>
        </w:tc>
        <w:tc>
          <w:tcPr>
            <w:tcW w:w="520" w:type="dxa"/>
            <w:shd w:val="clear" w:color="auto" w:fill="auto"/>
            <w:noWrap/>
            <w:vAlign w:val="bottom"/>
            <w:hideMark/>
          </w:tcPr>
          <w:p w14:paraId="3949F83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E8D6ADD" w14:textId="77777777" w:rsidTr="000169F1">
        <w:trPr>
          <w:trHeight w:val="300"/>
        </w:trPr>
        <w:tc>
          <w:tcPr>
            <w:tcW w:w="1600" w:type="dxa"/>
            <w:shd w:val="clear" w:color="auto" w:fill="auto"/>
            <w:noWrap/>
            <w:vAlign w:val="bottom"/>
            <w:hideMark/>
          </w:tcPr>
          <w:p w14:paraId="07EE4655"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Polito</w:t>
            </w:r>
            <w:proofErr w:type="spellEnd"/>
          </w:p>
        </w:tc>
        <w:tc>
          <w:tcPr>
            <w:tcW w:w="1240" w:type="dxa"/>
            <w:shd w:val="clear" w:color="auto" w:fill="auto"/>
            <w:noWrap/>
            <w:vAlign w:val="bottom"/>
            <w:hideMark/>
          </w:tcPr>
          <w:p w14:paraId="5B0CF07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Sam</w:t>
            </w:r>
          </w:p>
        </w:tc>
        <w:tc>
          <w:tcPr>
            <w:tcW w:w="520" w:type="dxa"/>
            <w:shd w:val="clear" w:color="auto" w:fill="auto"/>
            <w:noWrap/>
            <w:vAlign w:val="bottom"/>
            <w:hideMark/>
          </w:tcPr>
          <w:p w14:paraId="1A72BB7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7A35482" w14:textId="77777777" w:rsidTr="000169F1">
        <w:trPr>
          <w:trHeight w:val="300"/>
        </w:trPr>
        <w:tc>
          <w:tcPr>
            <w:tcW w:w="1600" w:type="dxa"/>
            <w:shd w:val="clear" w:color="auto" w:fill="auto"/>
            <w:noWrap/>
            <w:vAlign w:val="bottom"/>
            <w:hideMark/>
          </w:tcPr>
          <w:p w14:paraId="52497C7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Pons</w:t>
            </w:r>
          </w:p>
        </w:tc>
        <w:tc>
          <w:tcPr>
            <w:tcW w:w="1240" w:type="dxa"/>
            <w:shd w:val="clear" w:color="auto" w:fill="auto"/>
            <w:noWrap/>
            <w:vAlign w:val="bottom"/>
            <w:hideMark/>
          </w:tcPr>
          <w:p w14:paraId="68380B4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Stephen</w:t>
            </w:r>
          </w:p>
        </w:tc>
        <w:tc>
          <w:tcPr>
            <w:tcW w:w="520" w:type="dxa"/>
            <w:shd w:val="clear" w:color="auto" w:fill="auto"/>
            <w:noWrap/>
            <w:vAlign w:val="bottom"/>
            <w:hideMark/>
          </w:tcPr>
          <w:p w14:paraId="4915E29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w:t>
            </w:r>
          </w:p>
        </w:tc>
      </w:tr>
      <w:tr w:rsidR="000169F1" w:rsidRPr="000169F1" w14:paraId="0D8FE285" w14:textId="77777777" w:rsidTr="000169F1">
        <w:trPr>
          <w:trHeight w:val="300"/>
        </w:trPr>
        <w:tc>
          <w:tcPr>
            <w:tcW w:w="1600" w:type="dxa"/>
            <w:shd w:val="clear" w:color="auto" w:fill="auto"/>
            <w:noWrap/>
            <w:vAlign w:val="bottom"/>
            <w:hideMark/>
          </w:tcPr>
          <w:p w14:paraId="7FEDF742"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Pote</w:t>
            </w:r>
            <w:proofErr w:type="spellEnd"/>
          </w:p>
        </w:tc>
        <w:tc>
          <w:tcPr>
            <w:tcW w:w="1240" w:type="dxa"/>
            <w:shd w:val="clear" w:color="auto" w:fill="auto"/>
            <w:noWrap/>
            <w:vAlign w:val="bottom"/>
            <w:hideMark/>
          </w:tcPr>
          <w:p w14:paraId="67339EB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425D3A3C"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202B5B7" w14:textId="77777777" w:rsidTr="000169F1">
        <w:trPr>
          <w:trHeight w:val="300"/>
        </w:trPr>
        <w:tc>
          <w:tcPr>
            <w:tcW w:w="1600" w:type="dxa"/>
            <w:shd w:val="clear" w:color="auto" w:fill="auto"/>
            <w:noWrap/>
            <w:vAlign w:val="bottom"/>
            <w:hideMark/>
          </w:tcPr>
          <w:p w14:paraId="63F1D02C"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Prischmann</w:t>
            </w:r>
            <w:proofErr w:type="spellEnd"/>
          </w:p>
        </w:tc>
        <w:tc>
          <w:tcPr>
            <w:tcW w:w="1240" w:type="dxa"/>
            <w:shd w:val="clear" w:color="auto" w:fill="auto"/>
            <w:noWrap/>
            <w:vAlign w:val="bottom"/>
            <w:hideMark/>
          </w:tcPr>
          <w:p w14:paraId="4ECC093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Matthew</w:t>
            </w:r>
          </w:p>
        </w:tc>
        <w:tc>
          <w:tcPr>
            <w:tcW w:w="520" w:type="dxa"/>
            <w:shd w:val="clear" w:color="auto" w:fill="auto"/>
            <w:noWrap/>
            <w:vAlign w:val="bottom"/>
            <w:hideMark/>
          </w:tcPr>
          <w:p w14:paraId="048B6086"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D293EE7" w14:textId="77777777" w:rsidTr="000169F1">
        <w:trPr>
          <w:trHeight w:val="300"/>
        </w:trPr>
        <w:tc>
          <w:tcPr>
            <w:tcW w:w="1600" w:type="dxa"/>
            <w:shd w:val="clear" w:color="auto" w:fill="auto"/>
            <w:noWrap/>
            <w:vAlign w:val="bottom"/>
            <w:hideMark/>
          </w:tcPr>
          <w:p w14:paraId="6D0220C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Rahm</w:t>
            </w:r>
          </w:p>
        </w:tc>
        <w:tc>
          <w:tcPr>
            <w:tcW w:w="1240" w:type="dxa"/>
            <w:shd w:val="clear" w:color="auto" w:fill="auto"/>
            <w:noWrap/>
            <w:vAlign w:val="bottom"/>
            <w:hideMark/>
          </w:tcPr>
          <w:p w14:paraId="05B0FA9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Jeffrey</w:t>
            </w:r>
          </w:p>
        </w:tc>
        <w:tc>
          <w:tcPr>
            <w:tcW w:w="520" w:type="dxa"/>
            <w:shd w:val="clear" w:color="auto" w:fill="auto"/>
            <w:noWrap/>
            <w:vAlign w:val="bottom"/>
            <w:hideMark/>
          </w:tcPr>
          <w:p w14:paraId="71895906"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1482232" w14:textId="77777777" w:rsidTr="000169F1">
        <w:trPr>
          <w:trHeight w:val="300"/>
        </w:trPr>
        <w:tc>
          <w:tcPr>
            <w:tcW w:w="1600" w:type="dxa"/>
            <w:shd w:val="clear" w:color="auto" w:fill="auto"/>
            <w:noWrap/>
            <w:vAlign w:val="bottom"/>
            <w:hideMark/>
          </w:tcPr>
          <w:p w14:paraId="725F0A5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Raj</w:t>
            </w:r>
          </w:p>
        </w:tc>
        <w:tc>
          <w:tcPr>
            <w:tcW w:w="1240" w:type="dxa"/>
            <w:shd w:val="clear" w:color="auto" w:fill="auto"/>
            <w:noWrap/>
            <w:vAlign w:val="bottom"/>
            <w:hideMark/>
          </w:tcPr>
          <w:p w14:paraId="431CB76C"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Zainul</w:t>
            </w:r>
            <w:proofErr w:type="spellEnd"/>
          </w:p>
        </w:tc>
        <w:tc>
          <w:tcPr>
            <w:tcW w:w="520" w:type="dxa"/>
            <w:shd w:val="clear" w:color="auto" w:fill="auto"/>
            <w:noWrap/>
            <w:vAlign w:val="bottom"/>
            <w:hideMark/>
          </w:tcPr>
          <w:p w14:paraId="3FB581FA"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21FDD37" w14:textId="77777777" w:rsidTr="000169F1">
        <w:trPr>
          <w:trHeight w:val="300"/>
        </w:trPr>
        <w:tc>
          <w:tcPr>
            <w:tcW w:w="1600" w:type="dxa"/>
            <w:shd w:val="clear" w:color="auto" w:fill="auto"/>
            <w:noWrap/>
            <w:vAlign w:val="bottom"/>
            <w:hideMark/>
          </w:tcPr>
          <w:p w14:paraId="3754B1D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Ralph</w:t>
            </w:r>
          </w:p>
        </w:tc>
        <w:tc>
          <w:tcPr>
            <w:tcW w:w="1240" w:type="dxa"/>
            <w:shd w:val="clear" w:color="auto" w:fill="auto"/>
            <w:noWrap/>
            <w:vAlign w:val="bottom"/>
            <w:hideMark/>
          </w:tcPr>
          <w:p w14:paraId="4737E24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Andrew</w:t>
            </w:r>
          </w:p>
        </w:tc>
        <w:tc>
          <w:tcPr>
            <w:tcW w:w="520" w:type="dxa"/>
            <w:shd w:val="clear" w:color="auto" w:fill="auto"/>
            <w:noWrap/>
            <w:vAlign w:val="bottom"/>
            <w:hideMark/>
          </w:tcPr>
          <w:p w14:paraId="45F138E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w:t>
            </w:r>
          </w:p>
        </w:tc>
      </w:tr>
      <w:tr w:rsidR="000169F1" w:rsidRPr="000169F1" w14:paraId="1A31BCB8" w14:textId="77777777" w:rsidTr="000169F1">
        <w:trPr>
          <w:trHeight w:val="300"/>
        </w:trPr>
        <w:tc>
          <w:tcPr>
            <w:tcW w:w="1600" w:type="dxa"/>
            <w:shd w:val="clear" w:color="auto" w:fill="auto"/>
            <w:noWrap/>
            <w:vAlign w:val="bottom"/>
            <w:hideMark/>
          </w:tcPr>
          <w:p w14:paraId="2B7659C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Rapp</w:t>
            </w:r>
          </w:p>
        </w:tc>
        <w:tc>
          <w:tcPr>
            <w:tcW w:w="1240" w:type="dxa"/>
            <w:shd w:val="clear" w:color="auto" w:fill="auto"/>
            <w:noWrap/>
            <w:vAlign w:val="bottom"/>
            <w:hideMark/>
          </w:tcPr>
          <w:p w14:paraId="765EF61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Eric</w:t>
            </w:r>
          </w:p>
        </w:tc>
        <w:tc>
          <w:tcPr>
            <w:tcW w:w="520" w:type="dxa"/>
            <w:shd w:val="clear" w:color="auto" w:fill="auto"/>
            <w:noWrap/>
            <w:vAlign w:val="bottom"/>
            <w:hideMark/>
          </w:tcPr>
          <w:p w14:paraId="3414BA0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w:t>
            </w:r>
          </w:p>
        </w:tc>
      </w:tr>
      <w:tr w:rsidR="000169F1" w:rsidRPr="000169F1" w14:paraId="746650BA" w14:textId="77777777" w:rsidTr="000169F1">
        <w:trPr>
          <w:trHeight w:val="300"/>
        </w:trPr>
        <w:tc>
          <w:tcPr>
            <w:tcW w:w="1600" w:type="dxa"/>
            <w:shd w:val="clear" w:color="auto" w:fill="auto"/>
            <w:noWrap/>
            <w:vAlign w:val="bottom"/>
            <w:hideMark/>
          </w:tcPr>
          <w:p w14:paraId="0121A35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Reddy</w:t>
            </w:r>
          </w:p>
        </w:tc>
        <w:tc>
          <w:tcPr>
            <w:tcW w:w="1240" w:type="dxa"/>
            <w:shd w:val="clear" w:color="auto" w:fill="auto"/>
            <w:noWrap/>
            <w:vAlign w:val="bottom"/>
            <w:hideMark/>
          </w:tcPr>
          <w:p w14:paraId="0283A81C"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Madhu</w:t>
            </w:r>
            <w:proofErr w:type="spellEnd"/>
          </w:p>
        </w:tc>
        <w:tc>
          <w:tcPr>
            <w:tcW w:w="520" w:type="dxa"/>
            <w:shd w:val="clear" w:color="auto" w:fill="auto"/>
            <w:noWrap/>
            <w:vAlign w:val="bottom"/>
            <w:hideMark/>
          </w:tcPr>
          <w:p w14:paraId="0FD4DE7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2156567" w14:textId="77777777" w:rsidTr="000169F1">
        <w:trPr>
          <w:trHeight w:val="300"/>
        </w:trPr>
        <w:tc>
          <w:tcPr>
            <w:tcW w:w="1600" w:type="dxa"/>
            <w:shd w:val="clear" w:color="auto" w:fill="auto"/>
            <w:noWrap/>
            <w:vAlign w:val="bottom"/>
            <w:hideMark/>
          </w:tcPr>
          <w:p w14:paraId="1433DF8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Reilly Jr</w:t>
            </w:r>
          </w:p>
        </w:tc>
        <w:tc>
          <w:tcPr>
            <w:tcW w:w="1240" w:type="dxa"/>
            <w:shd w:val="clear" w:color="auto" w:fill="auto"/>
            <w:noWrap/>
            <w:vAlign w:val="bottom"/>
            <w:hideMark/>
          </w:tcPr>
          <w:p w14:paraId="2513FCB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Joseph</w:t>
            </w:r>
          </w:p>
        </w:tc>
        <w:tc>
          <w:tcPr>
            <w:tcW w:w="520" w:type="dxa"/>
            <w:shd w:val="clear" w:color="auto" w:fill="auto"/>
            <w:noWrap/>
            <w:vAlign w:val="bottom"/>
            <w:hideMark/>
          </w:tcPr>
          <w:p w14:paraId="0AD2BFD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7213581" w14:textId="77777777" w:rsidTr="000169F1">
        <w:trPr>
          <w:trHeight w:val="300"/>
        </w:trPr>
        <w:tc>
          <w:tcPr>
            <w:tcW w:w="1600" w:type="dxa"/>
            <w:shd w:val="clear" w:color="auto" w:fill="auto"/>
            <w:noWrap/>
            <w:vAlign w:val="bottom"/>
            <w:hideMark/>
          </w:tcPr>
          <w:p w14:paraId="19E00E44"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Rengarajan</w:t>
            </w:r>
            <w:proofErr w:type="spellEnd"/>
          </w:p>
        </w:tc>
        <w:tc>
          <w:tcPr>
            <w:tcW w:w="1760" w:type="dxa"/>
            <w:gridSpan w:val="2"/>
            <w:shd w:val="clear" w:color="auto" w:fill="auto"/>
            <w:noWrap/>
            <w:vAlign w:val="bottom"/>
            <w:hideMark/>
          </w:tcPr>
          <w:p w14:paraId="4390051E"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Sathyakumar</w:t>
            </w:r>
            <w:proofErr w:type="spellEnd"/>
          </w:p>
        </w:tc>
      </w:tr>
      <w:tr w:rsidR="000169F1" w:rsidRPr="000169F1" w14:paraId="28F681EF" w14:textId="77777777" w:rsidTr="000169F1">
        <w:trPr>
          <w:trHeight w:val="300"/>
        </w:trPr>
        <w:tc>
          <w:tcPr>
            <w:tcW w:w="1600" w:type="dxa"/>
            <w:shd w:val="clear" w:color="auto" w:fill="auto"/>
            <w:noWrap/>
            <w:vAlign w:val="bottom"/>
            <w:hideMark/>
          </w:tcPr>
          <w:p w14:paraId="200E550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RENGARAJAN</w:t>
            </w:r>
          </w:p>
        </w:tc>
        <w:tc>
          <w:tcPr>
            <w:tcW w:w="1240" w:type="dxa"/>
            <w:shd w:val="clear" w:color="auto" w:fill="auto"/>
            <w:noWrap/>
            <w:vAlign w:val="bottom"/>
            <w:hideMark/>
          </w:tcPr>
          <w:p w14:paraId="60E0CC1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SUBBIAH</w:t>
            </w:r>
          </w:p>
        </w:tc>
        <w:tc>
          <w:tcPr>
            <w:tcW w:w="520" w:type="dxa"/>
            <w:shd w:val="clear" w:color="auto" w:fill="auto"/>
            <w:noWrap/>
            <w:vAlign w:val="bottom"/>
            <w:hideMark/>
          </w:tcPr>
          <w:p w14:paraId="2B02E42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BCB6A8C" w14:textId="77777777" w:rsidTr="000169F1">
        <w:trPr>
          <w:trHeight w:val="300"/>
        </w:trPr>
        <w:tc>
          <w:tcPr>
            <w:tcW w:w="1600" w:type="dxa"/>
            <w:shd w:val="clear" w:color="auto" w:fill="auto"/>
            <w:noWrap/>
            <w:vAlign w:val="bottom"/>
            <w:hideMark/>
          </w:tcPr>
          <w:p w14:paraId="13E36D4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Reymann</w:t>
            </w:r>
          </w:p>
        </w:tc>
        <w:tc>
          <w:tcPr>
            <w:tcW w:w="1240" w:type="dxa"/>
            <w:shd w:val="clear" w:color="auto" w:fill="auto"/>
            <w:noWrap/>
            <w:vAlign w:val="bottom"/>
            <w:hideMark/>
          </w:tcPr>
          <w:p w14:paraId="16E483F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57A6F9D6"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BE9FF6C" w14:textId="77777777" w:rsidTr="000169F1">
        <w:trPr>
          <w:trHeight w:val="300"/>
        </w:trPr>
        <w:tc>
          <w:tcPr>
            <w:tcW w:w="1600" w:type="dxa"/>
            <w:shd w:val="clear" w:color="auto" w:fill="auto"/>
            <w:noWrap/>
            <w:vAlign w:val="bottom"/>
            <w:hideMark/>
          </w:tcPr>
          <w:p w14:paraId="05C3549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Reymann</w:t>
            </w:r>
          </w:p>
        </w:tc>
        <w:tc>
          <w:tcPr>
            <w:tcW w:w="1240" w:type="dxa"/>
            <w:shd w:val="clear" w:color="auto" w:fill="auto"/>
            <w:noWrap/>
            <w:vAlign w:val="bottom"/>
            <w:hideMark/>
          </w:tcPr>
          <w:p w14:paraId="3191665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Stephanie</w:t>
            </w:r>
          </w:p>
        </w:tc>
        <w:tc>
          <w:tcPr>
            <w:tcW w:w="520" w:type="dxa"/>
            <w:shd w:val="clear" w:color="auto" w:fill="auto"/>
            <w:noWrap/>
            <w:vAlign w:val="bottom"/>
            <w:hideMark/>
          </w:tcPr>
          <w:p w14:paraId="320F317B"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9809D3E" w14:textId="77777777" w:rsidTr="000169F1">
        <w:trPr>
          <w:trHeight w:val="300"/>
        </w:trPr>
        <w:tc>
          <w:tcPr>
            <w:tcW w:w="1600" w:type="dxa"/>
            <w:shd w:val="clear" w:color="auto" w:fill="auto"/>
            <w:noWrap/>
            <w:vAlign w:val="bottom"/>
            <w:hideMark/>
          </w:tcPr>
          <w:p w14:paraId="2AF88D81"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Rhude</w:t>
            </w:r>
            <w:proofErr w:type="spellEnd"/>
          </w:p>
        </w:tc>
        <w:tc>
          <w:tcPr>
            <w:tcW w:w="1240" w:type="dxa"/>
            <w:shd w:val="clear" w:color="auto" w:fill="auto"/>
            <w:noWrap/>
            <w:vAlign w:val="bottom"/>
            <w:hideMark/>
          </w:tcPr>
          <w:p w14:paraId="1C595B5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Kent</w:t>
            </w:r>
          </w:p>
        </w:tc>
        <w:tc>
          <w:tcPr>
            <w:tcW w:w="520" w:type="dxa"/>
            <w:shd w:val="clear" w:color="auto" w:fill="auto"/>
            <w:noWrap/>
            <w:vAlign w:val="bottom"/>
            <w:hideMark/>
          </w:tcPr>
          <w:p w14:paraId="2B11EB6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0F48F57" w14:textId="77777777" w:rsidTr="000169F1">
        <w:trPr>
          <w:trHeight w:val="300"/>
        </w:trPr>
        <w:tc>
          <w:tcPr>
            <w:tcW w:w="1600" w:type="dxa"/>
            <w:shd w:val="clear" w:color="auto" w:fill="auto"/>
            <w:noWrap/>
            <w:vAlign w:val="bottom"/>
            <w:hideMark/>
          </w:tcPr>
          <w:p w14:paraId="061D30AA"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Rivkin</w:t>
            </w:r>
            <w:proofErr w:type="spellEnd"/>
          </w:p>
        </w:tc>
        <w:tc>
          <w:tcPr>
            <w:tcW w:w="1240" w:type="dxa"/>
            <w:shd w:val="clear" w:color="auto" w:fill="auto"/>
            <w:noWrap/>
            <w:vAlign w:val="bottom"/>
            <w:hideMark/>
          </w:tcPr>
          <w:p w14:paraId="28E094C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Thomas</w:t>
            </w:r>
          </w:p>
        </w:tc>
        <w:tc>
          <w:tcPr>
            <w:tcW w:w="520" w:type="dxa"/>
            <w:shd w:val="clear" w:color="auto" w:fill="auto"/>
            <w:noWrap/>
            <w:vAlign w:val="bottom"/>
            <w:hideMark/>
          </w:tcPr>
          <w:p w14:paraId="4AB80715"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58651A6" w14:textId="77777777" w:rsidTr="000169F1">
        <w:trPr>
          <w:trHeight w:val="300"/>
        </w:trPr>
        <w:tc>
          <w:tcPr>
            <w:tcW w:w="1600" w:type="dxa"/>
            <w:shd w:val="clear" w:color="auto" w:fill="auto"/>
            <w:noWrap/>
            <w:vAlign w:val="bottom"/>
            <w:hideMark/>
          </w:tcPr>
          <w:p w14:paraId="112BC6D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Roberts</w:t>
            </w:r>
          </w:p>
        </w:tc>
        <w:tc>
          <w:tcPr>
            <w:tcW w:w="1240" w:type="dxa"/>
            <w:shd w:val="clear" w:color="auto" w:fill="auto"/>
            <w:noWrap/>
            <w:vAlign w:val="bottom"/>
            <w:hideMark/>
          </w:tcPr>
          <w:p w14:paraId="5778BFF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Steven</w:t>
            </w:r>
          </w:p>
        </w:tc>
        <w:tc>
          <w:tcPr>
            <w:tcW w:w="520" w:type="dxa"/>
            <w:shd w:val="clear" w:color="auto" w:fill="auto"/>
            <w:noWrap/>
            <w:vAlign w:val="bottom"/>
            <w:hideMark/>
          </w:tcPr>
          <w:p w14:paraId="4E6A0D2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7F972C0" w14:textId="77777777" w:rsidTr="000169F1">
        <w:trPr>
          <w:trHeight w:val="300"/>
        </w:trPr>
        <w:tc>
          <w:tcPr>
            <w:tcW w:w="1600" w:type="dxa"/>
            <w:shd w:val="clear" w:color="auto" w:fill="auto"/>
            <w:noWrap/>
            <w:vAlign w:val="bottom"/>
            <w:hideMark/>
          </w:tcPr>
          <w:p w14:paraId="1CF74305"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Robkin</w:t>
            </w:r>
            <w:proofErr w:type="spellEnd"/>
          </w:p>
        </w:tc>
        <w:tc>
          <w:tcPr>
            <w:tcW w:w="1240" w:type="dxa"/>
            <w:shd w:val="clear" w:color="auto" w:fill="auto"/>
            <w:noWrap/>
            <w:vAlign w:val="bottom"/>
            <w:hideMark/>
          </w:tcPr>
          <w:p w14:paraId="54D2D80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Shai</w:t>
            </w:r>
          </w:p>
        </w:tc>
        <w:tc>
          <w:tcPr>
            <w:tcW w:w="520" w:type="dxa"/>
            <w:shd w:val="clear" w:color="auto" w:fill="auto"/>
            <w:noWrap/>
            <w:vAlign w:val="bottom"/>
            <w:hideMark/>
          </w:tcPr>
          <w:p w14:paraId="37B5794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19215D7" w14:textId="77777777" w:rsidTr="000169F1">
        <w:trPr>
          <w:trHeight w:val="300"/>
        </w:trPr>
        <w:tc>
          <w:tcPr>
            <w:tcW w:w="1600" w:type="dxa"/>
            <w:shd w:val="clear" w:color="auto" w:fill="auto"/>
            <w:noWrap/>
            <w:vAlign w:val="bottom"/>
            <w:hideMark/>
          </w:tcPr>
          <w:p w14:paraId="47B41C2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Roby</w:t>
            </w:r>
          </w:p>
        </w:tc>
        <w:tc>
          <w:tcPr>
            <w:tcW w:w="1240" w:type="dxa"/>
            <w:shd w:val="clear" w:color="auto" w:fill="auto"/>
            <w:noWrap/>
            <w:vAlign w:val="bottom"/>
            <w:hideMark/>
          </w:tcPr>
          <w:p w14:paraId="63A9977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Judd</w:t>
            </w:r>
          </w:p>
        </w:tc>
        <w:tc>
          <w:tcPr>
            <w:tcW w:w="520" w:type="dxa"/>
            <w:shd w:val="clear" w:color="auto" w:fill="auto"/>
            <w:noWrap/>
            <w:vAlign w:val="bottom"/>
            <w:hideMark/>
          </w:tcPr>
          <w:p w14:paraId="7C24245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C5A14CB" w14:textId="77777777" w:rsidTr="000169F1">
        <w:trPr>
          <w:trHeight w:val="300"/>
        </w:trPr>
        <w:tc>
          <w:tcPr>
            <w:tcW w:w="1600" w:type="dxa"/>
            <w:shd w:val="clear" w:color="auto" w:fill="auto"/>
            <w:noWrap/>
            <w:vAlign w:val="bottom"/>
            <w:hideMark/>
          </w:tcPr>
          <w:p w14:paraId="2C5C877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Rosario</w:t>
            </w:r>
          </w:p>
        </w:tc>
        <w:tc>
          <w:tcPr>
            <w:tcW w:w="1240" w:type="dxa"/>
            <w:shd w:val="clear" w:color="auto" w:fill="auto"/>
            <w:noWrap/>
            <w:vAlign w:val="bottom"/>
            <w:hideMark/>
          </w:tcPr>
          <w:p w14:paraId="74C68A98"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Inell</w:t>
            </w:r>
            <w:proofErr w:type="spellEnd"/>
          </w:p>
        </w:tc>
        <w:tc>
          <w:tcPr>
            <w:tcW w:w="520" w:type="dxa"/>
            <w:shd w:val="clear" w:color="auto" w:fill="auto"/>
            <w:noWrap/>
            <w:vAlign w:val="bottom"/>
            <w:hideMark/>
          </w:tcPr>
          <w:p w14:paraId="7FBFCE4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w:t>
            </w:r>
          </w:p>
        </w:tc>
      </w:tr>
      <w:tr w:rsidR="000169F1" w:rsidRPr="000169F1" w14:paraId="3C735352" w14:textId="77777777" w:rsidTr="000169F1">
        <w:trPr>
          <w:trHeight w:val="300"/>
        </w:trPr>
        <w:tc>
          <w:tcPr>
            <w:tcW w:w="1600" w:type="dxa"/>
            <w:shd w:val="clear" w:color="auto" w:fill="auto"/>
            <w:noWrap/>
            <w:vAlign w:val="bottom"/>
            <w:hideMark/>
          </w:tcPr>
          <w:p w14:paraId="26DCB233"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Rosenstiel</w:t>
            </w:r>
            <w:proofErr w:type="spellEnd"/>
          </w:p>
        </w:tc>
        <w:tc>
          <w:tcPr>
            <w:tcW w:w="1240" w:type="dxa"/>
            <w:shd w:val="clear" w:color="auto" w:fill="auto"/>
            <w:noWrap/>
            <w:vAlign w:val="bottom"/>
            <w:hideMark/>
          </w:tcPr>
          <w:p w14:paraId="7BAD0B2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Patrick</w:t>
            </w:r>
          </w:p>
        </w:tc>
        <w:tc>
          <w:tcPr>
            <w:tcW w:w="520" w:type="dxa"/>
            <w:shd w:val="clear" w:color="auto" w:fill="auto"/>
            <w:noWrap/>
            <w:vAlign w:val="bottom"/>
            <w:hideMark/>
          </w:tcPr>
          <w:p w14:paraId="3891624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FC19D30" w14:textId="77777777" w:rsidTr="000169F1">
        <w:trPr>
          <w:trHeight w:val="300"/>
        </w:trPr>
        <w:tc>
          <w:tcPr>
            <w:tcW w:w="1600" w:type="dxa"/>
            <w:shd w:val="clear" w:color="auto" w:fill="auto"/>
            <w:noWrap/>
            <w:vAlign w:val="bottom"/>
            <w:hideMark/>
          </w:tcPr>
          <w:p w14:paraId="2F50465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Rounds</w:t>
            </w:r>
          </w:p>
        </w:tc>
        <w:tc>
          <w:tcPr>
            <w:tcW w:w="1240" w:type="dxa"/>
            <w:shd w:val="clear" w:color="auto" w:fill="auto"/>
            <w:noWrap/>
            <w:vAlign w:val="bottom"/>
            <w:hideMark/>
          </w:tcPr>
          <w:p w14:paraId="35A7FB8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Noah</w:t>
            </w:r>
          </w:p>
        </w:tc>
        <w:tc>
          <w:tcPr>
            <w:tcW w:w="520" w:type="dxa"/>
            <w:shd w:val="clear" w:color="auto" w:fill="auto"/>
            <w:noWrap/>
            <w:vAlign w:val="bottom"/>
            <w:hideMark/>
          </w:tcPr>
          <w:p w14:paraId="08696E85"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5907AFE" w14:textId="77777777" w:rsidTr="000169F1">
        <w:trPr>
          <w:trHeight w:val="300"/>
        </w:trPr>
        <w:tc>
          <w:tcPr>
            <w:tcW w:w="1600" w:type="dxa"/>
            <w:shd w:val="clear" w:color="auto" w:fill="auto"/>
            <w:noWrap/>
            <w:vAlign w:val="bottom"/>
            <w:hideMark/>
          </w:tcPr>
          <w:p w14:paraId="51B80F1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Rusinko</w:t>
            </w:r>
          </w:p>
        </w:tc>
        <w:tc>
          <w:tcPr>
            <w:tcW w:w="1240" w:type="dxa"/>
            <w:shd w:val="clear" w:color="auto" w:fill="auto"/>
            <w:noWrap/>
            <w:vAlign w:val="bottom"/>
            <w:hideMark/>
          </w:tcPr>
          <w:p w14:paraId="1D28626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3153592A"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395047C" w14:textId="77777777" w:rsidTr="000169F1">
        <w:trPr>
          <w:trHeight w:val="300"/>
        </w:trPr>
        <w:tc>
          <w:tcPr>
            <w:tcW w:w="1600" w:type="dxa"/>
            <w:shd w:val="clear" w:color="auto" w:fill="auto"/>
            <w:noWrap/>
            <w:vAlign w:val="bottom"/>
            <w:hideMark/>
          </w:tcPr>
          <w:p w14:paraId="72CB613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Ryder</w:t>
            </w:r>
          </w:p>
        </w:tc>
        <w:tc>
          <w:tcPr>
            <w:tcW w:w="1240" w:type="dxa"/>
            <w:shd w:val="clear" w:color="auto" w:fill="auto"/>
            <w:noWrap/>
            <w:vAlign w:val="bottom"/>
            <w:hideMark/>
          </w:tcPr>
          <w:p w14:paraId="7F5CD63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Douglas</w:t>
            </w:r>
          </w:p>
        </w:tc>
        <w:tc>
          <w:tcPr>
            <w:tcW w:w="520" w:type="dxa"/>
            <w:shd w:val="clear" w:color="auto" w:fill="auto"/>
            <w:noWrap/>
            <w:vAlign w:val="bottom"/>
            <w:hideMark/>
          </w:tcPr>
          <w:p w14:paraId="2791E89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1FF8600" w14:textId="77777777" w:rsidTr="000169F1">
        <w:trPr>
          <w:trHeight w:val="300"/>
        </w:trPr>
        <w:tc>
          <w:tcPr>
            <w:tcW w:w="1600" w:type="dxa"/>
            <w:shd w:val="clear" w:color="auto" w:fill="auto"/>
            <w:noWrap/>
            <w:vAlign w:val="bottom"/>
            <w:hideMark/>
          </w:tcPr>
          <w:p w14:paraId="26D9C6CA"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Salmen</w:t>
            </w:r>
            <w:proofErr w:type="spellEnd"/>
          </w:p>
        </w:tc>
        <w:tc>
          <w:tcPr>
            <w:tcW w:w="1240" w:type="dxa"/>
            <w:shd w:val="clear" w:color="auto" w:fill="auto"/>
            <w:noWrap/>
            <w:vAlign w:val="bottom"/>
            <w:hideMark/>
          </w:tcPr>
          <w:p w14:paraId="0BAC00A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60A12B1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w:t>
            </w:r>
          </w:p>
        </w:tc>
      </w:tr>
      <w:tr w:rsidR="000169F1" w:rsidRPr="000169F1" w14:paraId="1F5D88DE" w14:textId="77777777" w:rsidTr="000169F1">
        <w:trPr>
          <w:trHeight w:val="300"/>
        </w:trPr>
        <w:tc>
          <w:tcPr>
            <w:tcW w:w="1600" w:type="dxa"/>
            <w:shd w:val="clear" w:color="auto" w:fill="auto"/>
            <w:noWrap/>
            <w:vAlign w:val="bottom"/>
            <w:hideMark/>
          </w:tcPr>
          <w:p w14:paraId="62C463A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San Martin</w:t>
            </w:r>
          </w:p>
        </w:tc>
        <w:tc>
          <w:tcPr>
            <w:tcW w:w="1240" w:type="dxa"/>
            <w:shd w:val="clear" w:color="auto" w:fill="auto"/>
            <w:noWrap/>
            <w:vAlign w:val="bottom"/>
            <w:hideMark/>
          </w:tcPr>
          <w:p w14:paraId="232FB33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Robert</w:t>
            </w:r>
          </w:p>
        </w:tc>
        <w:tc>
          <w:tcPr>
            <w:tcW w:w="520" w:type="dxa"/>
            <w:shd w:val="clear" w:color="auto" w:fill="auto"/>
            <w:noWrap/>
            <w:vAlign w:val="bottom"/>
            <w:hideMark/>
          </w:tcPr>
          <w:p w14:paraId="77FC267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w:t>
            </w:r>
          </w:p>
        </w:tc>
      </w:tr>
      <w:tr w:rsidR="000169F1" w:rsidRPr="000169F1" w14:paraId="5933B976" w14:textId="77777777" w:rsidTr="000169F1">
        <w:trPr>
          <w:trHeight w:val="300"/>
        </w:trPr>
        <w:tc>
          <w:tcPr>
            <w:tcW w:w="1600" w:type="dxa"/>
            <w:shd w:val="clear" w:color="auto" w:fill="auto"/>
            <w:noWrap/>
            <w:vAlign w:val="bottom"/>
            <w:hideMark/>
          </w:tcPr>
          <w:p w14:paraId="62585F1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Sanford</w:t>
            </w:r>
          </w:p>
        </w:tc>
        <w:tc>
          <w:tcPr>
            <w:tcW w:w="1240" w:type="dxa"/>
            <w:shd w:val="clear" w:color="auto" w:fill="auto"/>
            <w:noWrap/>
            <w:vAlign w:val="bottom"/>
            <w:hideMark/>
          </w:tcPr>
          <w:p w14:paraId="73443F1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George</w:t>
            </w:r>
          </w:p>
        </w:tc>
        <w:tc>
          <w:tcPr>
            <w:tcW w:w="520" w:type="dxa"/>
            <w:shd w:val="clear" w:color="auto" w:fill="auto"/>
            <w:noWrap/>
            <w:vAlign w:val="bottom"/>
            <w:hideMark/>
          </w:tcPr>
          <w:p w14:paraId="1C35DB8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w:t>
            </w:r>
          </w:p>
        </w:tc>
      </w:tr>
      <w:tr w:rsidR="000169F1" w:rsidRPr="000169F1" w14:paraId="4C9F527A" w14:textId="77777777" w:rsidTr="000169F1">
        <w:trPr>
          <w:trHeight w:val="300"/>
        </w:trPr>
        <w:tc>
          <w:tcPr>
            <w:tcW w:w="1600" w:type="dxa"/>
            <w:shd w:val="clear" w:color="auto" w:fill="auto"/>
            <w:noWrap/>
            <w:vAlign w:val="bottom"/>
            <w:hideMark/>
          </w:tcPr>
          <w:p w14:paraId="305EC187"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Sarafolean</w:t>
            </w:r>
            <w:proofErr w:type="spellEnd"/>
          </w:p>
        </w:tc>
        <w:tc>
          <w:tcPr>
            <w:tcW w:w="1240" w:type="dxa"/>
            <w:shd w:val="clear" w:color="auto" w:fill="auto"/>
            <w:noWrap/>
            <w:vAlign w:val="bottom"/>
            <w:hideMark/>
          </w:tcPr>
          <w:p w14:paraId="3E3333D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4D58396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F61E6CD" w14:textId="77777777" w:rsidTr="000169F1">
        <w:trPr>
          <w:trHeight w:val="300"/>
        </w:trPr>
        <w:tc>
          <w:tcPr>
            <w:tcW w:w="1600" w:type="dxa"/>
            <w:shd w:val="clear" w:color="auto" w:fill="auto"/>
            <w:noWrap/>
            <w:vAlign w:val="bottom"/>
            <w:hideMark/>
          </w:tcPr>
          <w:p w14:paraId="172BEA4A"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Sathyakumar</w:t>
            </w:r>
            <w:proofErr w:type="spellEnd"/>
          </w:p>
        </w:tc>
        <w:tc>
          <w:tcPr>
            <w:tcW w:w="1760" w:type="dxa"/>
            <w:gridSpan w:val="2"/>
            <w:shd w:val="clear" w:color="auto" w:fill="auto"/>
            <w:noWrap/>
            <w:vAlign w:val="bottom"/>
            <w:hideMark/>
          </w:tcPr>
          <w:p w14:paraId="0AC7D5C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Uma Maheswari</w:t>
            </w:r>
          </w:p>
        </w:tc>
      </w:tr>
      <w:tr w:rsidR="000169F1" w:rsidRPr="000169F1" w14:paraId="7744A463" w14:textId="77777777" w:rsidTr="000169F1">
        <w:trPr>
          <w:trHeight w:val="300"/>
        </w:trPr>
        <w:tc>
          <w:tcPr>
            <w:tcW w:w="1600" w:type="dxa"/>
            <w:shd w:val="clear" w:color="auto" w:fill="auto"/>
            <w:noWrap/>
            <w:vAlign w:val="bottom"/>
            <w:hideMark/>
          </w:tcPr>
          <w:p w14:paraId="59E00B5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Scalia</w:t>
            </w:r>
          </w:p>
        </w:tc>
        <w:tc>
          <w:tcPr>
            <w:tcW w:w="1240" w:type="dxa"/>
            <w:shd w:val="clear" w:color="auto" w:fill="auto"/>
            <w:noWrap/>
            <w:vAlign w:val="bottom"/>
            <w:hideMark/>
          </w:tcPr>
          <w:p w14:paraId="031F92F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Peter</w:t>
            </w:r>
          </w:p>
        </w:tc>
        <w:tc>
          <w:tcPr>
            <w:tcW w:w="520" w:type="dxa"/>
            <w:shd w:val="clear" w:color="auto" w:fill="auto"/>
            <w:noWrap/>
            <w:vAlign w:val="bottom"/>
            <w:hideMark/>
          </w:tcPr>
          <w:p w14:paraId="6D552A4C"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83D49D8" w14:textId="77777777" w:rsidTr="000169F1">
        <w:trPr>
          <w:trHeight w:val="300"/>
        </w:trPr>
        <w:tc>
          <w:tcPr>
            <w:tcW w:w="1600" w:type="dxa"/>
            <w:shd w:val="clear" w:color="auto" w:fill="auto"/>
            <w:noWrap/>
            <w:vAlign w:val="bottom"/>
            <w:hideMark/>
          </w:tcPr>
          <w:p w14:paraId="1F6367C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Schaupp</w:t>
            </w:r>
          </w:p>
        </w:tc>
        <w:tc>
          <w:tcPr>
            <w:tcW w:w="1240" w:type="dxa"/>
            <w:shd w:val="clear" w:color="auto" w:fill="auto"/>
            <w:noWrap/>
            <w:vAlign w:val="bottom"/>
            <w:hideMark/>
          </w:tcPr>
          <w:p w14:paraId="4390C98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248F4B0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C7A4AB3" w14:textId="77777777" w:rsidTr="000169F1">
        <w:trPr>
          <w:trHeight w:val="300"/>
        </w:trPr>
        <w:tc>
          <w:tcPr>
            <w:tcW w:w="1600" w:type="dxa"/>
            <w:shd w:val="clear" w:color="auto" w:fill="auto"/>
            <w:noWrap/>
            <w:vAlign w:val="bottom"/>
            <w:hideMark/>
          </w:tcPr>
          <w:p w14:paraId="5246AD3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Scherer</w:t>
            </w:r>
          </w:p>
        </w:tc>
        <w:tc>
          <w:tcPr>
            <w:tcW w:w="1240" w:type="dxa"/>
            <w:shd w:val="clear" w:color="auto" w:fill="auto"/>
            <w:noWrap/>
            <w:vAlign w:val="bottom"/>
            <w:hideMark/>
          </w:tcPr>
          <w:p w14:paraId="7C6F4D2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Peter</w:t>
            </w:r>
          </w:p>
        </w:tc>
        <w:tc>
          <w:tcPr>
            <w:tcW w:w="520" w:type="dxa"/>
            <w:shd w:val="clear" w:color="auto" w:fill="auto"/>
            <w:noWrap/>
            <w:vAlign w:val="bottom"/>
            <w:hideMark/>
          </w:tcPr>
          <w:p w14:paraId="54F0946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w:t>
            </w:r>
          </w:p>
        </w:tc>
      </w:tr>
      <w:tr w:rsidR="000169F1" w:rsidRPr="000169F1" w14:paraId="3FC08A28" w14:textId="77777777" w:rsidTr="000169F1">
        <w:trPr>
          <w:trHeight w:val="300"/>
        </w:trPr>
        <w:tc>
          <w:tcPr>
            <w:tcW w:w="1600" w:type="dxa"/>
            <w:shd w:val="clear" w:color="auto" w:fill="auto"/>
            <w:noWrap/>
            <w:vAlign w:val="bottom"/>
            <w:hideMark/>
          </w:tcPr>
          <w:p w14:paraId="6A90849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Scherer</w:t>
            </w:r>
          </w:p>
        </w:tc>
        <w:tc>
          <w:tcPr>
            <w:tcW w:w="1240" w:type="dxa"/>
            <w:shd w:val="clear" w:color="auto" w:fill="auto"/>
            <w:noWrap/>
            <w:vAlign w:val="bottom"/>
            <w:hideMark/>
          </w:tcPr>
          <w:p w14:paraId="453BDE0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Rachael</w:t>
            </w:r>
          </w:p>
        </w:tc>
        <w:tc>
          <w:tcPr>
            <w:tcW w:w="520" w:type="dxa"/>
            <w:shd w:val="clear" w:color="auto" w:fill="auto"/>
            <w:noWrap/>
            <w:vAlign w:val="bottom"/>
            <w:hideMark/>
          </w:tcPr>
          <w:p w14:paraId="24C1F42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57EDD28" w14:textId="77777777" w:rsidTr="000169F1">
        <w:trPr>
          <w:trHeight w:val="300"/>
        </w:trPr>
        <w:tc>
          <w:tcPr>
            <w:tcW w:w="1600" w:type="dxa"/>
            <w:shd w:val="clear" w:color="auto" w:fill="auto"/>
            <w:noWrap/>
            <w:vAlign w:val="bottom"/>
            <w:hideMark/>
          </w:tcPr>
          <w:p w14:paraId="58810263"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Schieve</w:t>
            </w:r>
            <w:proofErr w:type="spellEnd"/>
          </w:p>
        </w:tc>
        <w:tc>
          <w:tcPr>
            <w:tcW w:w="1240" w:type="dxa"/>
            <w:shd w:val="clear" w:color="auto" w:fill="auto"/>
            <w:noWrap/>
            <w:vAlign w:val="bottom"/>
            <w:hideMark/>
          </w:tcPr>
          <w:p w14:paraId="68457258"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Arlin</w:t>
            </w:r>
            <w:proofErr w:type="spellEnd"/>
          </w:p>
        </w:tc>
        <w:tc>
          <w:tcPr>
            <w:tcW w:w="520" w:type="dxa"/>
            <w:shd w:val="clear" w:color="auto" w:fill="auto"/>
            <w:noWrap/>
            <w:vAlign w:val="bottom"/>
            <w:hideMark/>
          </w:tcPr>
          <w:p w14:paraId="4B4086C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FD82ED8" w14:textId="77777777" w:rsidTr="000169F1">
        <w:trPr>
          <w:trHeight w:val="300"/>
        </w:trPr>
        <w:tc>
          <w:tcPr>
            <w:tcW w:w="1600" w:type="dxa"/>
            <w:shd w:val="clear" w:color="auto" w:fill="auto"/>
            <w:noWrap/>
            <w:vAlign w:val="bottom"/>
            <w:hideMark/>
          </w:tcPr>
          <w:p w14:paraId="6EF6F3B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Schleichert</w:t>
            </w:r>
          </w:p>
        </w:tc>
        <w:tc>
          <w:tcPr>
            <w:tcW w:w="1240" w:type="dxa"/>
            <w:shd w:val="clear" w:color="auto" w:fill="auto"/>
            <w:noWrap/>
            <w:vAlign w:val="bottom"/>
            <w:hideMark/>
          </w:tcPr>
          <w:p w14:paraId="12F179F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54DFFC2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w:t>
            </w:r>
          </w:p>
        </w:tc>
      </w:tr>
      <w:tr w:rsidR="000169F1" w:rsidRPr="000169F1" w14:paraId="561E1FEF" w14:textId="77777777" w:rsidTr="000169F1">
        <w:trPr>
          <w:trHeight w:val="300"/>
        </w:trPr>
        <w:tc>
          <w:tcPr>
            <w:tcW w:w="1600" w:type="dxa"/>
            <w:shd w:val="clear" w:color="auto" w:fill="auto"/>
            <w:noWrap/>
            <w:vAlign w:val="bottom"/>
            <w:hideMark/>
          </w:tcPr>
          <w:p w14:paraId="1389D86F"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Schuette</w:t>
            </w:r>
            <w:proofErr w:type="spellEnd"/>
          </w:p>
        </w:tc>
        <w:tc>
          <w:tcPr>
            <w:tcW w:w="1240" w:type="dxa"/>
            <w:shd w:val="clear" w:color="auto" w:fill="auto"/>
            <w:noWrap/>
            <w:vAlign w:val="bottom"/>
            <w:hideMark/>
          </w:tcPr>
          <w:p w14:paraId="2A40C42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Jeffrey</w:t>
            </w:r>
          </w:p>
        </w:tc>
        <w:tc>
          <w:tcPr>
            <w:tcW w:w="520" w:type="dxa"/>
            <w:shd w:val="clear" w:color="auto" w:fill="auto"/>
            <w:noWrap/>
            <w:vAlign w:val="bottom"/>
            <w:hideMark/>
          </w:tcPr>
          <w:p w14:paraId="11B133D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w:t>
            </w:r>
          </w:p>
        </w:tc>
      </w:tr>
      <w:tr w:rsidR="000169F1" w:rsidRPr="000169F1" w14:paraId="3569DD57" w14:textId="77777777" w:rsidTr="000169F1">
        <w:trPr>
          <w:trHeight w:val="300"/>
        </w:trPr>
        <w:tc>
          <w:tcPr>
            <w:tcW w:w="1600" w:type="dxa"/>
            <w:shd w:val="clear" w:color="auto" w:fill="auto"/>
            <w:noWrap/>
            <w:vAlign w:val="bottom"/>
            <w:hideMark/>
          </w:tcPr>
          <w:p w14:paraId="5CBBFE7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Schutz</w:t>
            </w:r>
          </w:p>
        </w:tc>
        <w:tc>
          <w:tcPr>
            <w:tcW w:w="1240" w:type="dxa"/>
            <w:shd w:val="clear" w:color="auto" w:fill="auto"/>
            <w:noWrap/>
            <w:vAlign w:val="bottom"/>
            <w:hideMark/>
          </w:tcPr>
          <w:p w14:paraId="331D477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054B50DD"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0697121" w14:textId="77777777" w:rsidTr="000169F1">
        <w:trPr>
          <w:trHeight w:val="300"/>
        </w:trPr>
        <w:tc>
          <w:tcPr>
            <w:tcW w:w="1600" w:type="dxa"/>
            <w:shd w:val="clear" w:color="auto" w:fill="auto"/>
            <w:noWrap/>
            <w:vAlign w:val="bottom"/>
            <w:hideMark/>
          </w:tcPr>
          <w:p w14:paraId="395D2F25"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Sease</w:t>
            </w:r>
            <w:proofErr w:type="spellEnd"/>
          </w:p>
        </w:tc>
        <w:tc>
          <w:tcPr>
            <w:tcW w:w="1240" w:type="dxa"/>
            <w:shd w:val="clear" w:color="auto" w:fill="auto"/>
            <w:noWrap/>
            <w:vAlign w:val="bottom"/>
            <w:hideMark/>
          </w:tcPr>
          <w:p w14:paraId="46E65E6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0EC1807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88051FD" w14:textId="77777777" w:rsidTr="000169F1">
        <w:trPr>
          <w:trHeight w:val="300"/>
        </w:trPr>
        <w:tc>
          <w:tcPr>
            <w:tcW w:w="1600" w:type="dxa"/>
            <w:shd w:val="clear" w:color="auto" w:fill="auto"/>
            <w:noWrap/>
            <w:vAlign w:val="bottom"/>
            <w:hideMark/>
          </w:tcPr>
          <w:p w14:paraId="5825BF0D"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Seid</w:t>
            </w:r>
            <w:proofErr w:type="spellEnd"/>
          </w:p>
        </w:tc>
        <w:tc>
          <w:tcPr>
            <w:tcW w:w="1240" w:type="dxa"/>
            <w:shd w:val="clear" w:color="auto" w:fill="auto"/>
            <w:noWrap/>
            <w:vAlign w:val="bottom"/>
            <w:hideMark/>
          </w:tcPr>
          <w:p w14:paraId="3B1F3B2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Paul</w:t>
            </w:r>
          </w:p>
        </w:tc>
        <w:tc>
          <w:tcPr>
            <w:tcW w:w="520" w:type="dxa"/>
            <w:shd w:val="clear" w:color="auto" w:fill="auto"/>
            <w:noWrap/>
            <w:vAlign w:val="bottom"/>
            <w:hideMark/>
          </w:tcPr>
          <w:p w14:paraId="382E04F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3E40540" w14:textId="77777777" w:rsidTr="000169F1">
        <w:trPr>
          <w:trHeight w:val="300"/>
        </w:trPr>
        <w:tc>
          <w:tcPr>
            <w:tcW w:w="1600" w:type="dxa"/>
            <w:shd w:val="clear" w:color="auto" w:fill="auto"/>
            <w:noWrap/>
            <w:vAlign w:val="bottom"/>
            <w:hideMark/>
          </w:tcPr>
          <w:p w14:paraId="4DD638D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Seifert</w:t>
            </w:r>
          </w:p>
        </w:tc>
        <w:tc>
          <w:tcPr>
            <w:tcW w:w="1240" w:type="dxa"/>
            <w:shd w:val="clear" w:color="auto" w:fill="auto"/>
            <w:noWrap/>
            <w:vAlign w:val="bottom"/>
            <w:hideMark/>
          </w:tcPr>
          <w:p w14:paraId="2E4F797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James</w:t>
            </w:r>
          </w:p>
        </w:tc>
        <w:tc>
          <w:tcPr>
            <w:tcW w:w="520" w:type="dxa"/>
            <w:shd w:val="clear" w:color="auto" w:fill="auto"/>
            <w:noWrap/>
            <w:vAlign w:val="bottom"/>
            <w:hideMark/>
          </w:tcPr>
          <w:p w14:paraId="39F33FD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02A60DA" w14:textId="77777777" w:rsidTr="000169F1">
        <w:trPr>
          <w:trHeight w:val="300"/>
        </w:trPr>
        <w:tc>
          <w:tcPr>
            <w:tcW w:w="1600" w:type="dxa"/>
            <w:shd w:val="clear" w:color="auto" w:fill="auto"/>
            <w:noWrap/>
            <w:vAlign w:val="bottom"/>
            <w:hideMark/>
          </w:tcPr>
          <w:p w14:paraId="1DAA374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Sell</w:t>
            </w:r>
          </w:p>
        </w:tc>
        <w:tc>
          <w:tcPr>
            <w:tcW w:w="1240" w:type="dxa"/>
            <w:shd w:val="clear" w:color="auto" w:fill="auto"/>
            <w:noWrap/>
            <w:vAlign w:val="bottom"/>
            <w:hideMark/>
          </w:tcPr>
          <w:p w14:paraId="261850A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Neil</w:t>
            </w:r>
          </w:p>
        </w:tc>
        <w:tc>
          <w:tcPr>
            <w:tcW w:w="520" w:type="dxa"/>
            <w:shd w:val="clear" w:color="auto" w:fill="auto"/>
            <w:noWrap/>
            <w:vAlign w:val="bottom"/>
            <w:hideMark/>
          </w:tcPr>
          <w:p w14:paraId="0DDADBA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4FB6D5D" w14:textId="77777777" w:rsidTr="000169F1">
        <w:trPr>
          <w:trHeight w:val="300"/>
        </w:trPr>
        <w:tc>
          <w:tcPr>
            <w:tcW w:w="1600" w:type="dxa"/>
            <w:shd w:val="clear" w:color="auto" w:fill="auto"/>
            <w:noWrap/>
            <w:vAlign w:val="bottom"/>
            <w:hideMark/>
          </w:tcPr>
          <w:p w14:paraId="14D25F5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Shah</w:t>
            </w:r>
          </w:p>
        </w:tc>
        <w:tc>
          <w:tcPr>
            <w:tcW w:w="1240" w:type="dxa"/>
            <w:shd w:val="clear" w:color="auto" w:fill="auto"/>
            <w:noWrap/>
            <w:vAlign w:val="bottom"/>
            <w:hideMark/>
          </w:tcPr>
          <w:p w14:paraId="65A065C5"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Manjul</w:t>
            </w:r>
            <w:proofErr w:type="spellEnd"/>
          </w:p>
        </w:tc>
        <w:tc>
          <w:tcPr>
            <w:tcW w:w="520" w:type="dxa"/>
            <w:shd w:val="clear" w:color="auto" w:fill="auto"/>
            <w:noWrap/>
            <w:vAlign w:val="bottom"/>
            <w:hideMark/>
          </w:tcPr>
          <w:p w14:paraId="556D164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938E7FD" w14:textId="77777777" w:rsidTr="000169F1">
        <w:trPr>
          <w:trHeight w:val="300"/>
        </w:trPr>
        <w:tc>
          <w:tcPr>
            <w:tcW w:w="1600" w:type="dxa"/>
            <w:shd w:val="clear" w:color="auto" w:fill="auto"/>
            <w:noWrap/>
            <w:vAlign w:val="bottom"/>
            <w:hideMark/>
          </w:tcPr>
          <w:p w14:paraId="4C9F7A0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Silva</w:t>
            </w:r>
          </w:p>
        </w:tc>
        <w:tc>
          <w:tcPr>
            <w:tcW w:w="1240" w:type="dxa"/>
            <w:shd w:val="clear" w:color="auto" w:fill="auto"/>
            <w:noWrap/>
            <w:vAlign w:val="bottom"/>
            <w:hideMark/>
          </w:tcPr>
          <w:p w14:paraId="1D183D7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45FA2A6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D8D648A" w14:textId="77777777" w:rsidTr="000169F1">
        <w:trPr>
          <w:trHeight w:val="300"/>
        </w:trPr>
        <w:tc>
          <w:tcPr>
            <w:tcW w:w="1600" w:type="dxa"/>
            <w:shd w:val="clear" w:color="auto" w:fill="auto"/>
            <w:noWrap/>
            <w:vAlign w:val="bottom"/>
            <w:hideMark/>
          </w:tcPr>
          <w:p w14:paraId="0728AE7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Silva</w:t>
            </w:r>
          </w:p>
        </w:tc>
        <w:tc>
          <w:tcPr>
            <w:tcW w:w="1240" w:type="dxa"/>
            <w:shd w:val="clear" w:color="auto" w:fill="auto"/>
            <w:noWrap/>
            <w:vAlign w:val="bottom"/>
            <w:hideMark/>
          </w:tcPr>
          <w:p w14:paraId="3EB94DF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William</w:t>
            </w:r>
          </w:p>
        </w:tc>
        <w:tc>
          <w:tcPr>
            <w:tcW w:w="520" w:type="dxa"/>
            <w:shd w:val="clear" w:color="auto" w:fill="auto"/>
            <w:noWrap/>
            <w:vAlign w:val="bottom"/>
            <w:hideMark/>
          </w:tcPr>
          <w:p w14:paraId="65EFDA0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w:t>
            </w:r>
          </w:p>
        </w:tc>
      </w:tr>
      <w:tr w:rsidR="000169F1" w:rsidRPr="000169F1" w14:paraId="71FACF34" w14:textId="77777777" w:rsidTr="000169F1">
        <w:trPr>
          <w:trHeight w:val="300"/>
        </w:trPr>
        <w:tc>
          <w:tcPr>
            <w:tcW w:w="1600" w:type="dxa"/>
            <w:shd w:val="clear" w:color="auto" w:fill="auto"/>
            <w:noWrap/>
            <w:vAlign w:val="bottom"/>
            <w:hideMark/>
          </w:tcPr>
          <w:p w14:paraId="7456DBF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Siqveland</w:t>
            </w:r>
          </w:p>
        </w:tc>
        <w:tc>
          <w:tcPr>
            <w:tcW w:w="1240" w:type="dxa"/>
            <w:shd w:val="clear" w:color="auto" w:fill="auto"/>
            <w:noWrap/>
            <w:vAlign w:val="bottom"/>
            <w:hideMark/>
          </w:tcPr>
          <w:p w14:paraId="4341B12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Robert</w:t>
            </w:r>
          </w:p>
        </w:tc>
        <w:tc>
          <w:tcPr>
            <w:tcW w:w="520" w:type="dxa"/>
            <w:shd w:val="clear" w:color="auto" w:fill="auto"/>
            <w:noWrap/>
            <w:vAlign w:val="bottom"/>
            <w:hideMark/>
          </w:tcPr>
          <w:p w14:paraId="4A35188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F84FF8A" w14:textId="77777777" w:rsidTr="000169F1">
        <w:trPr>
          <w:trHeight w:val="300"/>
        </w:trPr>
        <w:tc>
          <w:tcPr>
            <w:tcW w:w="1600" w:type="dxa"/>
            <w:shd w:val="clear" w:color="auto" w:fill="auto"/>
            <w:noWrap/>
            <w:vAlign w:val="bottom"/>
            <w:hideMark/>
          </w:tcPr>
          <w:p w14:paraId="3DEBE7C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Skaja</w:t>
            </w:r>
          </w:p>
        </w:tc>
        <w:tc>
          <w:tcPr>
            <w:tcW w:w="1240" w:type="dxa"/>
            <w:shd w:val="clear" w:color="auto" w:fill="auto"/>
            <w:noWrap/>
            <w:vAlign w:val="bottom"/>
            <w:hideMark/>
          </w:tcPr>
          <w:p w14:paraId="1E27170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Timothy</w:t>
            </w:r>
          </w:p>
        </w:tc>
        <w:tc>
          <w:tcPr>
            <w:tcW w:w="520" w:type="dxa"/>
            <w:shd w:val="clear" w:color="auto" w:fill="auto"/>
            <w:noWrap/>
            <w:vAlign w:val="bottom"/>
            <w:hideMark/>
          </w:tcPr>
          <w:p w14:paraId="5CAA622B"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08DC251" w14:textId="77777777" w:rsidTr="000169F1">
        <w:trPr>
          <w:trHeight w:val="300"/>
        </w:trPr>
        <w:tc>
          <w:tcPr>
            <w:tcW w:w="1600" w:type="dxa"/>
            <w:shd w:val="clear" w:color="auto" w:fill="auto"/>
            <w:noWrap/>
            <w:vAlign w:val="bottom"/>
            <w:hideMark/>
          </w:tcPr>
          <w:p w14:paraId="7C4C0488"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Skowyra</w:t>
            </w:r>
            <w:proofErr w:type="spellEnd"/>
          </w:p>
        </w:tc>
        <w:tc>
          <w:tcPr>
            <w:tcW w:w="1240" w:type="dxa"/>
            <w:shd w:val="clear" w:color="auto" w:fill="auto"/>
            <w:noWrap/>
            <w:vAlign w:val="bottom"/>
            <w:hideMark/>
          </w:tcPr>
          <w:p w14:paraId="0B56C67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Raymond</w:t>
            </w:r>
          </w:p>
        </w:tc>
        <w:tc>
          <w:tcPr>
            <w:tcW w:w="520" w:type="dxa"/>
            <w:shd w:val="clear" w:color="auto" w:fill="auto"/>
            <w:noWrap/>
            <w:vAlign w:val="bottom"/>
            <w:hideMark/>
          </w:tcPr>
          <w:p w14:paraId="1B08ED8C"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8EF4830" w14:textId="77777777" w:rsidTr="000169F1">
        <w:trPr>
          <w:trHeight w:val="300"/>
        </w:trPr>
        <w:tc>
          <w:tcPr>
            <w:tcW w:w="1600" w:type="dxa"/>
            <w:shd w:val="clear" w:color="auto" w:fill="auto"/>
            <w:noWrap/>
            <w:vAlign w:val="bottom"/>
            <w:hideMark/>
          </w:tcPr>
          <w:p w14:paraId="1964689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Smith</w:t>
            </w:r>
          </w:p>
        </w:tc>
        <w:tc>
          <w:tcPr>
            <w:tcW w:w="1240" w:type="dxa"/>
            <w:shd w:val="clear" w:color="auto" w:fill="auto"/>
            <w:noWrap/>
            <w:vAlign w:val="bottom"/>
            <w:hideMark/>
          </w:tcPr>
          <w:p w14:paraId="3C0CD6B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Brian</w:t>
            </w:r>
          </w:p>
        </w:tc>
        <w:tc>
          <w:tcPr>
            <w:tcW w:w="520" w:type="dxa"/>
            <w:shd w:val="clear" w:color="auto" w:fill="auto"/>
            <w:noWrap/>
            <w:vAlign w:val="bottom"/>
            <w:hideMark/>
          </w:tcPr>
          <w:p w14:paraId="539652B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DFB8D0D" w14:textId="77777777" w:rsidTr="000169F1">
        <w:trPr>
          <w:trHeight w:val="300"/>
        </w:trPr>
        <w:tc>
          <w:tcPr>
            <w:tcW w:w="1600" w:type="dxa"/>
            <w:shd w:val="clear" w:color="auto" w:fill="auto"/>
            <w:noWrap/>
            <w:vAlign w:val="bottom"/>
            <w:hideMark/>
          </w:tcPr>
          <w:p w14:paraId="1EB124E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Smith</w:t>
            </w:r>
          </w:p>
        </w:tc>
        <w:tc>
          <w:tcPr>
            <w:tcW w:w="1240" w:type="dxa"/>
            <w:shd w:val="clear" w:color="auto" w:fill="auto"/>
            <w:noWrap/>
            <w:vAlign w:val="bottom"/>
            <w:hideMark/>
          </w:tcPr>
          <w:p w14:paraId="0CE1154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Edward</w:t>
            </w:r>
          </w:p>
        </w:tc>
        <w:tc>
          <w:tcPr>
            <w:tcW w:w="520" w:type="dxa"/>
            <w:shd w:val="clear" w:color="auto" w:fill="auto"/>
            <w:noWrap/>
            <w:vAlign w:val="bottom"/>
            <w:hideMark/>
          </w:tcPr>
          <w:p w14:paraId="31FACF9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w:t>
            </w:r>
          </w:p>
        </w:tc>
      </w:tr>
      <w:tr w:rsidR="000169F1" w:rsidRPr="000169F1" w14:paraId="32510409" w14:textId="77777777" w:rsidTr="000169F1">
        <w:trPr>
          <w:trHeight w:val="300"/>
        </w:trPr>
        <w:tc>
          <w:tcPr>
            <w:tcW w:w="1600" w:type="dxa"/>
            <w:shd w:val="clear" w:color="auto" w:fill="auto"/>
            <w:noWrap/>
            <w:vAlign w:val="bottom"/>
            <w:hideMark/>
          </w:tcPr>
          <w:p w14:paraId="365F35D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Sommerness</w:t>
            </w:r>
          </w:p>
        </w:tc>
        <w:tc>
          <w:tcPr>
            <w:tcW w:w="1240" w:type="dxa"/>
            <w:shd w:val="clear" w:color="auto" w:fill="auto"/>
            <w:noWrap/>
            <w:vAlign w:val="bottom"/>
            <w:hideMark/>
          </w:tcPr>
          <w:p w14:paraId="7DA063C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Peter</w:t>
            </w:r>
          </w:p>
        </w:tc>
        <w:tc>
          <w:tcPr>
            <w:tcW w:w="520" w:type="dxa"/>
            <w:shd w:val="clear" w:color="auto" w:fill="auto"/>
            <w:noWrap/>
            <w:vAlign w:val="bottom"/>
            <w:hideMark/>
          </w:tcPr>
          <w:p w14:paraId="0D207C6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w:t>
            </w:r>
          </w:p>
        </w:tc>
      </w:tr>
      <w:tr w:rsidR="000169F1" w:rsidRPr="000169F1" w14:paraId="56388397" w14:textId="77777777" w:rsidTr="000169F1">
        <w:trPr>
          <w:trHeight w:val="300"/>
        </w:trPr>
        <w:tc>
          <w:tcPr>
            <w:tcW w:w="1600" w:type="dxa"/>
            <w:shd w:val="clear" w:color="auto" w:fill="auto"/>
            <w:noWrap/>
            <w:vAlign w:val="bottom"/>
            <w:hideMark/>
          </w:tcPr>
          <w:p w14:paraId="6914A2D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Soran</w:t>
            </w:r>
          </w:p>
        </w:tc>
        <w:tc>
          <w:tcPr>
            <w:tcW w:w="1240" w:type="dxa"/>
            <w:shd w:val="clear" w:color="auto" w:fill="auto"/>
            <w:noWrap/>
            <w:vAlign w:val="bottom"/>
            <w:hideMark/>
          </w:tcPr>
          <w:p w14:paraId="57B7D63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Philip</w:t>
            </w:r>
          </w:p>
        </w:tc>
        <w:tc>
          <w:tcPr>
            <w:tcW w:w="520" w:type="dxa"/>
            <w:shd w:val="clear" w:color="auto" w:fill="auto"/>
            <w:noWrap/>
            <w:vAlign w:val="bottom"/>
            <w:hideMark/>
          </w:tcPr>
          <w:p w14:paraId="42A1DA1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E</w:t>
            </w:r>
          </w:p>
        </w:tc>
      </w:tr>
      <w:tr w:rsidR="000169F1" w:rsidRPr="000169F1" w14:paraId="2BB60616" w14:textId="77777777" w:rsidTr="000169F1">
        <w:trPr>
          <w:trHeight w:val="300"/>
        </w:trPr>
        <w:tc>
          <w:tcPr>
            <w:tcW w:w="1600" w:type="dxa"/>
            <w:shd w:val="clear" w:color="auto" w:fill="auto"/>
            <w:noWrap/>
            <w:vAlign w:val="bottom"/>
            <w:hideMark/>
          </w:tcPr>
          <w:p w14:paraId="511D0C86"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Soucheray</w:t>
            </w:r>
            <w:proofErr w:type="spellEnd"/>
          </w:p>
        </w:tc>
        <w:tc>
          <w:tcPr>
            <w:tcW w:w="1240" w:type="dxa"/>
            <w:shd w:val="clear" w:color="auto" w:fill="auto"/>
            <w:noWrap/>
            <w:vAlign w:val="bottom"/>
            <w:hideMark/>
          </w:tcPr>
          <w:p w14:paraId="6276544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Joseph</w:t>
            </w:r>
          </w:p>
        </w:tc>
        <w:tc>
          <w:tcPr>
            <w:tcW w:w="520" w:type="dxa"/>
            <w:shd w:val="clear" w:color="auto" w:fill="auto"/>
            <w:noWrap/>
            <w:vAlign w:val="bottom"/>
            <w:hideMark/>
          </w:tcPr>
          <w:p w14:paraId="708B512C"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CDB4F04" w14:textId="77777777" w:rsidTr="000169F1">
        <w:trPr>
          <w:trHeight w:val="300"/>
        </w:trPr>
        <w:tc>
          <w:tcPr>
            <w:tcW w:w="1600" w:type="dxa"/>
            <w:shd w:val="clear" w:color="auto" w:fill="auto"/>
            <w:noWrap/>
            <w:vAlign w:val="bottom"/>
            <w:hideMark/>
          </w:tcPr>
          <w:p w14:paraId="011452A3"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Spiegler</w:t>
            </w:r>
            <w:proofErr w:type="spellEnd"/>
          </w:p>
        </w:tc>
        <w:tc>
          <w:tcPr>
            <w:tcW w:w="1240" w:type="dxa"/>
            <w:shd w:val="clear" w:color="auto" w:fill="auto"/>
            <w:noWrap/>
            <w:vAlign w:val="bottom"/>
            <w:hideMark/>
          </w:tcPr>
          <w:p w14:paraId="03B2E62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Robert</w:t>
            </w:r>
          </w:p>
        </w:tc>
        <w:tc>
          <w:tcPr>
            <w:tcW w:w="520" w:type="dxa"/>
            <w:shd w:val="clear" w:color="auto" w:fill="auto"/>
            <w:noWrap/>
            <w:vAlign w:val="bottom"/>
            <w:hideMark/>
          </w:tcPr>
          <w:p w14:paraId="013301D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C22F4A8" w14:textId="77777777" w:rsidTr="000169F1">
        <w:trPr>
          <w:trHeight w:val="300"/>
        </w:trPr>
        <w:tc>
          <w:tcPr>
            <w:tcW w:w="1600" w:type="dxa"/>
            <w:shd w:val="clear" w:color="auto" w:fill="auto"/>
            <w:noWrap/>
            <w:vAlign w:val="bottom"/>
            <w:hideMark/>
          </w:tcPr>
          <w:p w14:paraId="24730AD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Sriver</w:t>
            </w:r>
          </w:p>
        </w:tc>
        <w:tc>
          <w:tcPr>
            <w:tcW w:w="1240" w:type="dxa"/>
            <w:shd w:val="clear" w:color="auto" w:fill="auto"/>
            <w:noWrap/>
            <w:vAlign w:val="bottom"/>
            <w:hideMark/>
          </w:tcPr>
          <w:p w14:paraId="6C73F1C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Joe</w:t>
            </w:r>
          </w:p>
        </w:tc>
        <w:tc>
          <w:tcPr>
            <w:tcW w:w="520" w:type="dxa"/>
            <w:shd w:val="clear" w:color="auto" w:fill="auto"/>
            <w:noWrap/>
            <w:vAlign w:val="bottom"/>
            <w:hideMark/>
          </w:tcPr>
          <w:p w14:paraId="371001D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D5519FF" w14:textId="77777777" w:rsidTr="000169F1">
        <w:trPr>
          <w:trHeight w:val="300"/>
        </w:trPr>
        <w:tc>
          <w:tcPr>
            <w:tcW w:w="1600" w:type="dxa"/>
            <w:shd w:val="clear" w:color="auto" w:fill="auto"/>
            <w:noWrap/>
            <w:vAlign w:val="bottom"/>
            <w:hideMark/>
          </w:tcPr>
          <w:p w14:paraId="6410DEA5"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Stanovich</w:t>
            </w:r>
            <w:proofErr w:type="spellEnd"/>
          </w:p>
        </w:tc>
        <w:tc>
          <w:tcPr>
            <w:tcW w:w="1240" w:type="dxa"/>
            <w:shd w:val="clear" w:color="auto" w:fill="auto"/>
            <w:noWrap/>
            <w:vAlign w:val="bottom"/>
            <w:hideMark/>
          </w:tcPr>
          <w:p w14:paraId="763A457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Milan</w:t>
            </w:r>
          </w:p>
        </w:tc>
        <w:tc>
          <w:tcPr>
            <w:tcW w:w="520" w:type="dxa"/>
            <w:shd w:val="clear" w:color="auto" w:fill="auto"/>
            <w:noWrap/>
            <w:vAlign w:val="bottom"/>
            <w:hideMark/>
          </w:tcPr>
          <w:p w14:paraId="3487EB2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943F39B" w14:textId="77777777" w:rsidTr="000169F1">
        <w:trPr>
          <w:trHeight w:val="300"/>
        </w:trPr>
        <w:tc>
          <w:tcPr>
            <w:tcW w:w="1600" w:type="dxa"/>
            <w:shd w:val="clear" w:color="auto" w:fill="auto"/>
            <w:noWrap/>
            <w:vAlign w:val="bottom"/>
            <w:hideMark/>
          </w:tcPr>
          <w:p w14:paraId="24D33BE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Stark</w:t>
            </w:r>
          </w:p>
        </w:tc>
        <w:tc>
          <w:tcPr>
            <w:tcW w:w="1240" w:type="dxa"/>
            <w:shd w:val="clear" w:color="auto" w:fill="auto"/>
            <w:noWrap/>
            <w:vAlign w:val="bottom"/>
            <w:hideMark/>
          </w:tcPr>
          <w:p w14:paraId="56AD045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Chad</w:t>
            </w:r>
          </w:p>
        </w:tc>
        <w:tc>
          <w:tcPr>
            <w:tcW w:w="520" w:type="dxa"/>
            <w:shd w:val="clear" w:color="auto" w:fill="auto"/>
            <w:noWrap/>
            <w:vAlign w:val="bottom"/>
            <w:hideMark/>
          </w:tcPr>
          <w:p w14:paraId="468BB8F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6AEB234" w14:textId="77777777" w:rsidTr="000169F1">
        <w:trPr>
          <w:trHeight w:val="300"/>
        </w:trPr>
        <w:tc>
          <w:tcPr>
            <w:tcW w:w="1600" w:type="dxa"/>
            <w:shd w:val="clear" w:color="auto" w:fill="auto"/>
            <w:noWrap/>
            <w:vAlign w:val="bottom"/>
            <w:hideMark/>
          </w:tcPr>
          <w:p w14:paraId="3EE588A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Stefano</w:t>
            </w:r>
          </w:p>
        </w:tc>
        <w:tc>
          <w:tcPr>
            <w:tcW w:w="1240" w:type="dxa"/>
            <w:shd w:val="clear" w:color="auto" w:fill="auto"/>
            <w:noWrap/>
            <w:vAlign w:val="bottom"/>
            <w:hideMark/>
          </w:tcPr>
          <w:p w14:paraId="06B7642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Daniel</w:t>
            </w:r>
          </w:p>
        </w:tc>
        <w:tc>
          <w:tcPr>
            <w:tcW w:w="520" w:type="dxa"/>
            <w:shd w:val="clear" w:color="auto" w:fill="auto"/>
            <w:noWrap/>
            <w:vAlign w:val="bottom"/>
            <w:hideMark/>
          </w:tcPr>
          <w:p w14:paraId="4488FF1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w:t>
            </w:r>
          </w:p>
        </w:tc>
      </w:tr>
      <w:tr w:rsidR="000169F1" w:rsidRPr="000169F1" w14:paraId="6335E627" w14:textId="77777777" w:rsidTr="000169F1">
        <w:trPr>
          <w:trHeight w:val="300"/>
        </w:trPr>
        <w:tc>
          <w:tcPr>
            <w:tcW w:w="1600" w:type="dxa"/>
            <w:shd w:val="clear" w:color="auto" w:fill="auto"/>
            <w:noWrap/>
            <w:vAlign w:val="bottom"/>
            <w:hideMark/>
          </w:tcPr>
          <w:p w14:paraId="06F74C1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Steinmetz</w:t>
            </w:r>
          </w:p>
        </w:tc>
        <w:tc>
          <w:tcPr>
            <w:tcW w:w="1240" w:type="dxa"/>
            <w:shd w:val="clear" w:color="auto" w:fill="auto"/>
            <w:noWrap/>
            <w:vAlign w:val="bottom"/>
            <w:hideMark/>
          </w:tcPr>
          <w:p w14:paraId="582F922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Stephanie</w:t>
            </w:r>
          </w:p>
        </w:tc>
        <w:tc>
          <w:tcPr>
            <w:tcW w:w="520" w:type="dxa"/>
            <w:shd w:val="clear" w:color="auto" w:fill="auto"/>
            <w:noWrap/>
            <w:vAlign w:val="bottom"/>
            <w:hideMark/>
          </w:tcPr>
          <w:p w14:paraId="3405F28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AE0B370" w14:textId="77777777" w:rsidTr="000169F1">
        <w:trPr>
          <w:trHeight w:val="300"/>
        </w:trPr>
        <w:tc>
          <w:tcPr>
            <w:tcW w:w="1600" w:type="dxa"/>
            <w:shd w:val="clear" w:color="auto" w:fill="auto"/>
            <w:noWrap/>
            <w:vAlign w:val="bottom"/>
            <w:hideMark/>
          </w:tcPr>
          <w:p w14:paraId="25CB607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Stephen</w:t>
            </w:r>
          </w:p>
        </w:tc>
        <w:tc>
          <w:tcPr>
            <w:tcW w:w="1240" w:type="dxa"/>
            <w:shd w:val="clear" w:color="auto" w:fill="auto"/>
            <w:noWrap/>
            <w:vAlign w:val="bottom"/>
            <w:hideMark/>
          </w:tcPr>
          <w:p w14:paraId="0640066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Richard</w:t>
            </w:r>
          </w:p>
        </w:tc>
        <w:tc>
          <w:tcPr>
            <w:tcW w:w="520" w:type="dxa"/>
            <w:shd w:val="clear" w:color="auto" w:fill="auto"/>
            <w:noWrap/>
            <w:vAlign w:val="bottom"/>
            <w:hideMark/>
          </w:tcPr>
          <w:p w14:paraId="6142631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4E08745" w14:textId="77777777" w:rsidTr="000169F1">
        <w:trPr>
          <w:trHeight w:val="300"/>
        </w:trPr>
        <w:tc>
          <w:tcPr>
            <w:tcW w:w="1600" w:type="dxa"/>
            <w:shd w:val="clear" w:color="auto" w:fill="auto"/>
            <w:noWrap/>
            <w:vAlign w:val="bottom"/>
            <w:hideMark/>
          </w:tcPr>
          <w:p w14:paraId="2950A51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Stewart</w:t>
            </w:r>
          </w:p>
        </w:tc>
        <w:tc>
          <w:tcPr>
            <w:tcW w:w="1240" w:type="dxa"/>
            <w:shd w:val="clear" w:color="auto" w:fill="auto"/>
            <w:noWrap/>
            <w:vAlign w:val="bottom"/>
            <w:hideMark/>
          </w:tcPr>
          <w:p w14:paraId="15DAD95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07D0EB5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w:t>
            </w:r>
          </w:p>
        </w:tc>
      </w:tr>
      <w:tr w:rsidR="000169F1" w:rsidRPr="000169F1" w14:paraId="37C1E405" w14:textId="77777777" w:rsidTr="000169F1">
        <w:trPr>
          <w:trHeight w:val="300"/>
        </w:trPr>
        <w:tc>
          <w:tcPr>
            <w:tcW w:w="1600" w:type="dxa"/>
            <w:shd w:val="clear" w:color="auto" w:fill="auto"/>
            <w:noWrap/>
            <w:vAlign w:val="bottom"/>
            <w:hideMark/>
          </w:tcPr>
          <w:p w14:paraId="64B2642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Stewart</w:t>
            </w:r>
          </w:p>
        </w:tc>
        <w:tc>
          <w:tcPr>
            <w:tcW w:w="1240" w:type="dxa"/>
            <w:shd w:val="clear" w:color="auto" w:fill="auto"/>
            <w:noWrap/>
            <w:vAlign w:val="bottom"/>
            <w:hideMark/>
          </w:tcPr>
          <w:p w14:paraId="2AB89F8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William</w:t>
            </w:r>
          </w:p>
        </w:tc>
        <w:tc>
          <w:tcPr>
            <w:tcW w:w="520" w:type="dxa"/>
            <w:shd w:val="clear" w:color="auto" w:fill="auto"/>
            <w:noWrap/>
            <w:vAlign w:val="bottom"/>
            <w:hideMark/>
          </w:tcPr>
          <w:p w14:paraId="07CBFD5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CED6B4C" w14:textId="77777777" w:rsidTr="000169F1">
        <w:trPr>
          <w:trHeight w:val="300"/>
        </w:trPr>
        <w:tc>
          <w:tcPr>
            <w:tcW w:w="1600" w:type="dxa"/>
            <w:shd w:val="clear" w:color="auto" w:fill="auto"/>
            <w:noWrap/>
            <w:vAlign w:val="bottom"/>
            <w:hideMark/>
          </w:tcPr>
          <w:p w14:paraId="2455544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Stinnett</w:t>
            </w:r>
          </w:p>
        </w:tc>
        <w:tc>
          <w:tcPr>
            <w:tcW w:w="1240" w:type="dxa"/>
            <w:shd w:val="clear" w:color="auto" w:fill="auto"/>
            <w:noWrap/>
            <w:vAlign w:val="bottom"/>
            <w:hideMark/>
          </w:tcPr>
          <w:p w14:paraId="788E238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Barbara</w:t>
            </w:r>
          </w:p>
        </w:tc>
        <w:tc>
          <w:tcPr>
            <w:tcW w:w="520" w:type="dxa"/>
            <w:shd w:val="clear" w:color="auto" w:fill="auto"/>
            <w:noWrap/>
            <w:vAlign w:val="bottom"/>
            <w:hideMark/>
          </w:tcPr>
          <w:p w14:paraId="7FF674D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8950633" w14:textId="77777777" w:rsidTr="000169F1">
        <w:trPr>
          <w:trHeight w:val="300"/>
        </w:trPr>
        <w:tc>
          <w:tcPr>
            <w:tcW w:w="1600" w:type="dxa"/>
            <w:shd w:val="clear" w:color="auto" w:fill="auto"/>
            <w:noWrap/>
            <w:vAlign w:val="bottom"/>
            <w:hideMark/>
          </w:tcPr>
          <w:p w14:paraId="2B39FA95"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Stommel</w:t>
            </w:r>
            <w:proofErr w:type="spellEnd"/>
          </w:p>
        </w:tc>
        <w:tc>
          <w:tcPr>
            <w:tcW w:w="1240" w:type="dxa"/>
            <w:shd w:val="clear" w:color="auto" w:fill="auto"/>
            <w:noWrap/>
            <w:vAlign w:val="bottom"/>
            <w:hideMark/>
          </w:tcPr>
          <w:p w14:paraId="6A4EF3E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Paul</w:t>
            </w:r>
          </w:p>
        </w:tc>
        <w:tc>
          <w:tcPr>
            <w:tcW w:w="520" w:type="dxa"/>
            <w:shd w:val="clear" w:color="auto" w:fill="auto"/>
            <w:noWrap/>
            <w:vAlign w:val="bottom"/>
            <w:hideMark/>
          </w:tcPr>
          <w:p w14:paraId="71EFD39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H</w:t>
            </w:r>
          </w:p>
        </w:tc>
      </w:tr>
      <w:tr w:rsidR="000169F1" w:rsidRPr="000169F1" w14:paraId="714EAE98" w14:textId="77777777" w:rsidTr="000169F1">
        <w:trPr>
          <w:trHeight w:val="300"/>
        </w:trPr>
        <w:tc>
          <w:tcPr>
            <w:tcW w:w="1600" w:type="dxa"/>
            <w:shd w:val="clear" w:color="auto" w:fill="auto"/>
            <w:noWrap/>
            <w:vAlign w:val="bottom"/>
            <w:hideMark/>
          </w:tcPr>
          <w:p w14:paraId="281B8ACD"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Stowers</w:t>
            </w:r>
            <w:proofErr w:type="spellEnd"/>
          </w:p>
        </w:tc>
        <w:tc>
          <w:tcPr>
            <w:tcW w:w="1240" w:type="dxa"/>
            <w:shd w:val="clear" w:color="auto" w:fill="auto"/>
            <w:noWrap/>
            <w:vAlign w:val="bottom"/>
            <w:hideMark/>
          </w:tcPr>
          <w:p w14:paraId="43A89DC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Terry</w:t>
            </w:r>
          </w:p>
        </w:tc>
        <w:tc>
          <w:tcPr>
            <w:tcW w:w="520" w:type="dxa"/>
            <w:shd w:val="clear" w:color="auto" w:fill="auto"/>
            <w:noWrap/>
            <w:vAlign w:val="bottom"/>
            <w:hideMark/>
          </w:tcPr>
          <w:p w14:paraId="36B8F9A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w:t>
            </w:r>
          </w:p>
        </w:tc>
      </w:tr>
      <w:tr w:rsidR="000169F1" w:rsidRPr="000169F1" w14:paraId="7E40FF53" w14:textId="77777777" w:rsidTr="000169F1">
        <w:trPr>
          <w:trHeight w:val="300"/>
        </w:trPr>
        <w:tc>
          <w:tcPr>
            <w:tcW w:w="1600" w:type="dxa"/>
            <w:shd w:val="clear" w:color="auto" w:fill="auto"/>
            <w:noWrap/>
            <w:vAlign w:val="bottom"/>
            <w:hideMark/>
          </w:tcPr>
          <w:p w14:paraId="728CF421"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Straface</w:t>
            </w:r>
            <w:proofErr w:type="spellEnd"/>
          </w:p>
        </w:tc>
        <w:tc>
          <w:tcPr>
            <w:tcW w:w="1240" w:type="dxa"/>
            <w:shd w:val="clear" w:color="auto" w:fill="auto"/>
            <w:noWrap/>
            <w:vAlign w:val="bottom"/>
            <w:hideMark/>
          </w:tcPr>
          <w:p w14:paraId="247E7A0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Daniel</w:t>
            </w:r>
          </w:p>
        </w:tc>
        <w:tc>
          <w:tcPr>
            <w:tcW w:w="520" w:type="dxa"/>
            <w:shd w:val="clear" w:color="auto" w:fill="auto"/>
            <w:noWrap/>
            <w:vAlign w:val="bottom"/>
            <w:hideMark/>
          </w:tcPr>
          <w:p w14:paraId="231BD82D"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9DEF5C1" w14:textId="77777777" w:rsidTr="000169F1">
        <w:trPr>
          <w:trHeight w:val="300"/>
        </w:trPr>
        <w:tc>
          <w:tcPr>
            <w:tcW w:w="1600" w:type="dxa"/>
            <w:shd w:val="clear" w:color="auto" w:fill="auto"/>
            <w:noWrap/>
            <w:vAlign w:val="bottom"/>
            <w:hideMark/>
          </w:tcPr>
          <w:p w14:paraId="1E901036"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Stremcha</w:t>
            </w:r>
            <w:proofErr w:type="spellEnd"/>
          </w:p>
        </w:tc>
        <w:tc>
          <w:tcPr>
            <w:tcW w:w="1240" w:type="dxa"/>
            <w:shd w:val="clear" w:color="auto" w:fill="auto"/>
            <w:noWrap/>
            <w:vAlign w:val="bottom"/>
            <w:hideMark/>
          </w:tcPr>
          <w:p w14:paraId="17CAA13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Jesse</w:t>
            </w:r>
          </w:p>
        </w:tc>
        <w:tc>
          <w:tcPr>
            <w:tcW w:w="520" w:type="dxa"/>
            <w:shd w:val="clear" w:color="auto" w:fill="auto"/>
            <w:noWrap/>
            <w:vAlign w:val="bottom"/>
            <w:hideMark/>
          </w:tcPr>
          <w:p w14:paraId="53986EC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CBD3A41" w14:textId="77777777" w:rsidTr="000169F1">
        <w:trPr>
          <w:trHeight w:val="300"/>
        </w:trPr>
        <w:tc>
          <w:tcPr>
            <w:tcW w:w="1600" w:type="dxa"/>
            <w:shd w:val="clear" w:color="auto" w:fill="auto"/>
            <w:noWrap/>
            <w:vAlign w:val="bottom"/>
            <w:hideMark/>
          </w:tcPr>
          <w:p w14:paraId="1986B3B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Summers</w:t>
            </w:r>
          </w:p>
        </w:tc>
        <w:tc>
          <w:tcPr>
            <w:tcW w:w="1240" w:type="dxa"/>
            <w:shd w:val="clear" w:color="auto" w:fill="auto"/>
            <w:noWrap/>
            <w:vAlign w:val="bottom"/>
            <w:hideMark/>
          </w:tcPr>
          <w:p w14:paraId="5FA8918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Mark</w:t>
            </w:r>
          </w:p>
        </w:tc>
        <w:tc>
          <w:tcPr>
            <w:tcW w:w="520" w:type="dxa"/>
            <w:shd w:val="clear" w:color="auto" w:fill="auto"/>
            <w:noWrap/>
            <w:vAlign w:val="bottom"/>
            <w:hideMark/>
          </w:tcPr>
          <w:p w14:paraId="60E4988D"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CA7322F" w14:textId="77777777" w:rsidTr="000169F1">
        <w:trPr>
          <w:trHeight w:val="300"/>
        </w:trPr>
        <w:tc>
          <w:tcPr>
            <w:tcW w:w="1600" w:type="dxa"/>
            <w:shd w:val="clear" w:color="auto" w:fill="auto"/>
            <w:noWrap/>
            <w:vAlign w:val="bottom"/>
            <w:hideMark/>
          </w:tcPr>
          <w:p w14:paraId="4270B212"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Sweaney</w:t>
            </w:r>
            <w:proofErr w:type="spellEnd"/>
          </w:p>
        </w:tc>
        <w:tc>
          <w:tcPr>
            <w:tcW w:w="1240" w:type="dxa"/>
            <w:shd w:val="clear" w:color="auto" w:fill="auto"/>
            <w:noWrap/>
            <w:vAlign w:val="bottom"/>
            <w:hideMark/>
          </w:tcPr>
          <w:p w14:paraId="786C29F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Bradley</w:t>
            </w:r>
          </w:p>
        </w:tc>
        <w:tc>
          <w:tcPr>
            <w:tcW w:w="520" w:type="dxa"/>
            <w:shd w:val="clear" w:color="auto" w:fill="auto"/>
            <w:noWrap/>
            <w:vAlign w:val="bottom"/>
            <w:hideMark/>
          </w:tcPr>
          <w:p w14:paraId="6891CE6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7866DF4" w14:textId="77777777" w:rsidTr="000169F1">
        <w:trPr>
          <w:trHeight w:val="300"/>
        </w:trPr>
        <w:tc>
          <w:tcPr>
            <w:tcW w:w="1600" w:type="dxa"/>
            <w:shd w:val="clear" w:color="auto" w:fill="auto"/>
            <w:noWrap/>
            <w:vAlign w:val="bottom"/>
            <w:hideMark/>
          </w:tcPr>
          <w:p w14:paraId="753D11D5"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Swoyer</w:t>
            </w:r>
            <w:proofErr w:type="spellEnd"/>
          </w:p>
        </w:tc>
        <w:tc>
          <w:tcPr>
            <w:tcW w:w="1240" w:type="dxa"/>
            <w:shd w:val="clear" w:color="auto" w:fill="auto"/>
            <w:noWrap/>
            <w:vAlign w:val="bottom"/>
            <w:hideMark/>
          </w:tcPr>
          <w:p w14:paraId="42E213A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7618266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w:t>
            </w:r>
          </w:p>
        </w:tc>
      </w:tr>
      <w:tr w:rsidR="000169F1" w:rsidRPr="000169F1" w14:paraId="76563781" w14:textId="77777777" w:rsidTr="000169F1">
        <w:trPr>
          <w:trHeight w:val="300"/>
        </w:trPr>
        <w:tc>
          <w:tcPr>
            <w:tcW w:w="1600" w:type="dxa"/>
            <w:shd w:val="clear" w:color="auto" w:fill="auto"/>
            <w:noWrap/>
            <w:vAlign w:val="bottom"/>
            <w:hideMark/>
          </w:tcPr>
          <w:p w14:paraId="1B34DB0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Tallapaka</w:t>
            </w:r>
          </w:p>
        </w:tc>
        <w:tc>
          <w:tcPr>
            <w:tcW w:w="1240" w:type="dxa"/>
            <w:shd w:val="clear" w:color="auto" w:fill="auto"/>
            <w:noWrap/>
            <w:vAlign w:val="bottom"/>
            <w:hideMark/>
          </w:tcPr>
          <w:p w14:paraId="55C31D3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Ram</w:t>
            </w:r>
          </w:p>
        </w:tc>
        <w:tc>
          <w:tcPr>
            <w:tcW w:w="520" w:type="dxa"/>
            <w:shd w:val="clear" w:color="auto" w:fill="auto"/>
            <w:noWrap/>
            <w:vAlign w:val="bottom"/>
            <w:hideMark/>
          </w:tcPr>
          <w:p w14:paraId="3943BA7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B1212E8" w14:textId="77777777" w:rsidTr="000169F1">
        <w:trPr>
          <w:trHeight w:val="300"/>
        </w:trPr>
        <w:tc>
          <w:tcPr>
            <w:tcW w:w="1600" w:type="dxa"/>
            <w:shd w:val="clear" w:color="auto" w:fill="auto"/>
            <w:noWrap/>
            <w:vAlign w:val="bottom"/>
            <w:hideMark/>
          </w:tcPr>
          <w:p w14:paraId="649C57DB"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Tangwall</w:t>
            </w:r>
            <w:proofErr w:type="spellEnd"/>
          </w:p>
        </w:tc>
        <w:tc>
          <w:tcPr>
            <w:tcW w:w="1240" w:type="dxa"/>
            <w:shd w:val="clear" w:color="auto" w:fill="auto"/>
            <w:noWrap/>
            <w:vAlign w:val="bottom"/>
            <w:hideMark/>
          </w:tcPr>
          <w:p w14:paraId="5CE3607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Gary</w:t>
            </w:r>
          </w:p>
        </w:tc>
        <w:tc>
          <w:tcPr>
            <w:tcW w:w="520" w:type="dxa"/>
            <w:shd w:val="clear" w:color="auto" w:fill="auto"/>
            <w:noWrap/>
            <w:vAlign w:val="bottom"/>
            <w:hideMark/>
          </w:tcPr>
          <w:p w14:paraId="19F8DBB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26DDDE8" w14:textId="77777777" w:rsidTr="000169F1">
        <w:trPr>
          <w:trHeight w:val="300"/>
        </w:trPr>
        <w:tc>
          <w:tcPr>
            <w:tcW w:w="1600" w:type="dxa"/>
            <w:shd w:val="clear" w:color="auto" w:fill="auto"/>
            <w:noWrap/>
            <w:vAlign w:val="bottom"/>
            <w:hideMark/>
          </w:tcPr>
          <w:p w14:paraId="7F6C5227"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Teigen</w:t>
            </w:r>
            <w:proofErr w:type="spellEnd"/>
          </w:p>
        </w:tc>
        <w:tc>
          <w:tcPr>
            <w:tcW w:w="1240" w:type="dxa"/>
            <w:shd w:val="clear" w:color="auto" w:fill="auto"/>
            <w:noWrap/>
            <w:vAlign w:val="bottom"/>
            <w:hideMark/>
          </w:tcPr>
          <w:p w14:paraId="7998966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Corey</w:t>
            </w:r>
          </w:p>
        </w:tc>
        <w:tc>
          <w:tcPr>
            <w:tcW w:w="520" w:type="dxa"/>
            <w:shd w:val="clear" w:color="auto" w:fill="auto"/>
            <w:noWrap/>
            <w:vAlign w:val="bottom"/>
            <w:hideMark/>
          </w:tcPr>
          <w:p w14:paraId="6DCDFCF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45E655E" w14:textId="77777777" w:rsidTr="000169F1">
        <w:trPr>
          <w:trHeight w:val="300"/>
        </w:trPr>
        <w:tc>
          <w:tcPr>
            <w:tcW w:w="1600" w:type="dxa"/>
            <w:shd w:val="clear" w:color="auto" w:fill="auto"/>
            <w:noWrap/>
            <w:vAlign w:val="bottom"/>
            <w:hideMark/>
          </w:tcPr>
          <w:p w14:paraId="1BE6C8DA"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Teigen</w:t>
            </w:r>
            <w:proofErr w:type="spellEnd"/>
          </w:p>
        </w:tc>
        <w:tc>
          <w:tcPr>
            <w:tcW w:w="1240" w:type="dxa"/>
            <w:shd w:val="clear" w:color="auto" w:fill="auto"/>
            <w:noWrap/>
            <w:vAlign w:val="bottom"/>
            <w:hideMark/>
          </w:tcPr>
          <w:p w14:paraId="7FB4162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Joshua</w:t>
            </w:r>
          </w:p>
        </w:tc>
        <w:tc>
          <w:tcPr>
            <w:tcW w:w="520" w:type="dxa"/>
            <w:shd w:val="clear" w:color="auto" w:fill="auto"/>
            <w:noWrap/>
            <w:vAlign w:val="bottom"/>
            <w:hideMark/>
          </w:tcPr>
          <w:p w14:paraId="3AC3CB6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D97A661" w14:textId="77777777" w:rsidTr="000169F1">
        <w:trPr>
          <w:trHeight w:val="300"/>
        </w:trPr>
        <w:tc>
          <w:tcPr>
            <w:tcW w:w="1600" w:type="dxa"/>
            <w:shd w:val="clear" w:color="auto" w:fill="auto"/>
            <w:noWrap/>
            <w:vAlign w:val="bottom"/>
            <w:hideMark/>
          </w:tcPr>
          <w:p w14:paraId="346376C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Tharachai</w:t>
            </w:r>
          </w:p>
        </w:tc>
        <w:tc>
          <w:tcPr>
            <w:tcW w:w="1240" w:type="dxa"/>
            <w:shd w:val="clear" w:color="auto" w:fill="auto"/>
            <w:noWrap/>
            <w:vAlign w:val="bottom"/>
            <w:hideMark/>
          </w:tcPr>
          <w:p w14:paraId="66D1846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Theerathon</w:t>
            </w:r>
          </w:p>
        </w:tc>
        <w:tc>
          <w:tcPr>
            <w:tcW w:w="520" w:type="dxa"/>
            <w:shd w:val="clear" w:color="auto" w:fill="auto"/>
            <w:noWrap/>
            <w:vAlign w:val="bottom"/>
            <w:hideMark/>
          </w:tcPr>
          <w:p w14:paraId="0ED0DC14"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54D1299A" w14:textId="77777777" w:rsidTr="000169F1">
        <w:trPr>
          <w:trHeight w:val="300"/>
        </w:trPr>
        <w:tc>
          <w:tcPr>
            <w:tcW w:w="1600" w:type="dxa"/>
            <w:shd w:val="clear" w:color="auto" w:fill="auto"/>
            <w:noWrap/>
            <w:vAlign w:val="bottom"/>
            <w:hideMark/>
          </w:tcPr>
          <w:p w14:paraId="3DD6E381"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Theisen</w:t>
            </w:r>
            <w:proofErr w:type="spellEnd"/>
          </w:p>
        </w:tc>
        <w:tc>
          <w:tcPr>
            <w:tcW w:w="1240" w:type="dxa"/>
            <w:shd w:val="clear" w:color="auto" w:fill="auto"/>
            <w:noWrap/>
            <w:vAlign w:val="bottom"/>
            <w:hideMark/>
          </w:tcPr>
          <w:p w14:paraId="77E2A6E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Kenneth</w:t>
            </w:r>
          </w:p>
        </w:tc>
        <w:tc>
          <w:tcPr>
            <w:tcW w:w="520" w:type="dxa"/>
            <w:shd w:val="clear" w:color="auto" w:fill="auto"/>
            <w:noWrap/>
            <w:vAlign w:val="bottom"/>
            <w:hideMark/>
          </w:tcPr>
          <w:p w14:paraId="4D29B9F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CAC07E7" w14:textId="77777777" w:rsidTr="000169F1">
        <w:trPr>
          <w:trHeight w:val="300"/>
        </w:trPr>
        <w:tc>
          <w:tcPr>
            <w:tcW w:w="1600" w:type="dxa"/>
            <w:shd w:val="clear" w:color="auto" w:fill="auto"/>
            <w:noWrap/>
            <w:vAlign w:val="bottom"/>
            <w:hideMark/>
          </w:tcPr>
          <w:p w14:paraId="7735DB19"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Thibodeau</w:t>
            </w:r>
            <w:proofErr w:type="spellEnd"/>
          </w:p>
        </w:tc>
        <w:tc>
          <w:tcPr>
            <w:tcW w:w="1240" w:type="dxa"/>
            <w:shd w:val="clear" w:color="auto" w:fill="auto"/>
            <w:noWrap/>
            <w:vAlign w:val="bottom"/>
            <w:hideMark/>
          </w:tcPr>
          <w:p w14:paraId="68234C5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 xml:space="preserve">Diane </w:t>
            </w:r>
          </w:p>
        </w:tc>
        <w:tc>
          <w:tcPr>
            <w:tcW w:w="520" w:type="dxa"/>
            <w:shd w:val="clear" w:color="auto" w:fill="auto"/>
            <w:noWrap/>
            <w:vAlign w:val="bottom"/>
            <w:hideMark/>
          </w:tcPr>
          <w:p w14:paraId="2D345BA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71E7C15" w14:textId="77777777" w:rsidTr="000169F1">
        <w:trPr>
          <w:trHeight w:val="300"/>
        </w:trPr>
        <w:tc>
          <w:tcPr>
            <w:tcW w:w="1600" w:type="dxa"/>
            <w:shd w:val="clear" w:color="auto" w:fill="auto"/>
            <w:noWrap/>
            <w:vAlign w:val="bottom"/>
            <w:hideMark/>
          </w:tcPr>
          <w:p w14:paraId="7EB80FA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Thomas</w:t>
            </w:r>
          </w:p>
        </w:tc>
        <w:tc>
          <w:tcPr>
            <w:tcW w:w="1240" w:type="dxa"/>
            <w:shd w:val="clear" w:color="auto" w:fill="auto"/>
            <w:noWrap/>
            <w:vAlign w:val="bottom"/>
            <w:hideMark/>
          </w:tcPr>
          <w:p w14:paraId="763D07E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Anish</w:t>
            </w:r>
          </w:p>
        </w:tc>
        <w:tc>
          <w:tcPr>
            <w:tcW w:w="520" w:type="dxa"/>
            <w:shd w:val="clear" w:color="auto" w:fill="auto"/>
            <w:noWrap/>
            <w:vAlign w:val="bottom"/>
            <w:hideMark/>
          </w:tcPr>
          <w:p w14:paraId="1E65168A"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0D7D148" w14:textId="77777777" w:rsidTr="000169F1">
        <w:trPr>
          <w:trHeight w:val="300"/>
        </w:trPr>
        <w:tc>
          <w:tcPr>
            <w:tcW w:w="1600" w:type="dxa"/>
            <w:shd w:val="clear" w:color="auto" w:fill="auto"/>
            <w:noWrap/>
            <w:vAlign w:val="bottom"/>
            <w:hideMark/>
          </w:tcPr>
          <w:p w14:paraId="578B043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Thomas</w:t>
            </w:r>
          </w:p>
        </w:tc>
        <w:tc>
          <w:tcPr>
            <w:tcW w:w="1240" w:type="dxa"/>
            <w:shd w:val="clear" w:color="auto" w:fill="auto"/>
            <w:noWrap/>
            <w:vAlign w:val="bottom"/>
            <w:hideMark/>
          </w:tcPr>
          <w:p w14:paraId="0B2CF8D0"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575206B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w:t>
            </w:r>
          </w:p>
        </w:tc>
      </w:tr>
      <w:tr w:rsidR="000169F1" w:rsidRPr="000169F1" w14:paraId="75AF2CA9" w14:textId="77777777" w:rsidTr="000169F1">
        <w:trPr>
          <w:trHeight w:val="300"/>
        </w:trPr>
        <w:tc>
          <w:tcPr>
            <w:tcW w:w="1600" w:type="dxa"/>
            <w:shd w:val="clear" w:color="auto" w:fill="auto"/>
            <w:noWrap/>
            <w:vAlign w:val="bottom"/>
            <w:hideMark/>
          </w:tcPr>
          <w:p w14:paraId="728458D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Thomas</w:t>
            </w:r>
          </w:p>
        </w:tc>
        <w:tc>
          <w:tcPr>
            <w:tcW w:w="1240" w:type="dxa"/>
            <w:shd w:val="clear" w:color="auto" w:fill="auto"/>
            <w:noWrap/>
            <w:vAlign w:val="bottom"/>
            <w:hideMark/>
          </w:tcPr>
          <w:p w14:paraId="5A52592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Selene</w:t>
            </w:r>
          </w:p>
        </w:tc>
        <w:tc>
          <w:tcPr>
            <w:tcW w:w="520" w:type="dxa"/>
            <w:shd w:val="clear" w:color="auto" w:fill="auto"/>
            <w:noWrap/>
            <w:vAlign w:val="bottom"/>
            <w:hideMark/>
          </w:tcPr>
          <w:p w14:paraId="2433E39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562C04F" w14:textId="77777777" w:rsidTr="000169F1">
        <w:trPr>
          <w:trHeight w:val="300"/>
        </w:trPr>
        <w:tc>
          <w:tcPr>
            <w:tcW w:w="1600" w:type="dxa"/>
            <w:shd w:val="clear" w:color="auto" w:fill="auto"/>
            <w:noWrap/>
            <w:vAlign w:val="bottom"/>
            <w:hideMark/>
          </w:tcPr>
          <w:p w14:paraId="5C51458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Thomas</w:t>
            </w:r>
          </w:p>
        </w:tc>
        <w:tc>
          <w:tcPr>
            <w:tcW w:w="1240" w:type="dxa"/>
            <w:shd w:val="clear" w:color="auto" w:fill="auto"/>
            <w:noWrap/>
            <w:vAlign w:val="bottom"/>
            <w:hideMark/>
          </w:tcPr>
          <w:p w14:paraId="34E643A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Spencer</w:t>
            </w:r>
          </w:p>
        </w:tc>
        <w:tc>
          <w:tcPr>
            <w:tcW w:w="520" w:type="dxa"/>
            <w:shd w:val="clear" w:color="auto" w:fill="auto"/>
            <w:noWrap/>
            <w:vAlign w:val="bottom"/>
            <w:hideMark/>
          </w:tcPr>
          <w:p w14:paraId="00BE738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21C61692" w14:textId="77777777" w:rsidTr="000169F1">
        <w:trPr>
          <w:trHeight w:val="300"/>
        </w:trPr>
        <w:tc>
          <w:tcPr>
            <w:tcW w:w="1600" w:type="dxa"/>
            <w:shd w:val="clear" w:color="auto" w:fill="auto"/>
            <w:noWrap/>
            <w:vAlign w:val="bottom"/>
            <w:hideMark/>
          </w:tcPr>
          <w:p w14:paraId="58786E5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Thornton</w:t>
            </w:r>
          </w:p>
        </w:tc>
        <w:tc>
          <w:tcPr>
            <w:tcW w:w="1240" w:type="dxa"/>
            <w:shd w:val="clear" w:color="auto" w:fill="auto"/>
            <w:noWrap/>
            <w:vAlign w:val="bottom"/>
            <w:hideMark/>
          </w:tcPr>
          <w:p w14:paraId="1F2EDF0F"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Taige</w:t>
            </w:r>
            <w:proofErr w:type="spellEnd"/>
            <w:r w:rsidRPr="000169F1">
              <w:rPr>
                <w:rFonts w:ascii="Calibri" w:eastAsia="Times New Roman" w:hAnsi="Calibri" w:cs="Times New Roman"/>
                <w:color w:val="000000"/>
              </w:rPr>
              <w:t xml:space="preserve"> </w:t>
            </w:r>
          </w:p>
        </w:tc>
        <w:tc>
          <w:tcPr>
            <w:tcW w:w="520" w:type="dxa"/>
            <w:shd w:val="clear" w:color="auto" w:fill="auto"/>
            <w:noWrap/>
            <w:vAlign w:val="bottom"/>
            <w:hideMark/>
          </w:tcPr>
          <w:p w14:paraId="64300895"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5E9C11F" w14:textId="77777777" w:rsidTr="000169F1">
        <w:trPr>
          <w:trHeight w:val="300"/>
        </w:trPr>
        <w:tc>
          <w:tcPr>
            <w:tcW w:w="1600" w:type="dxa"/>
            <w:shd w:val="clear" w:color="auto" w:fill="auto"/>
            <w:noWrap/>
            <w:vAlign w:val="bottom"/>
            <w:hideMark/>
          </w:tcPr>
          <w:p w14:paraId="475C9BBB"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Thorsland</w:t>
            </w:r>
            <w:proofErr w:type="spellEnd"/>
          </w:p>
        </w:tc>
        <w:tc>
          <w:tcPr>
            <w:tcW w:w="1240" w:type="dxa"/>
            <w:shd w:val="clear" w:color="auto" w:fill="auto"/>
            <w:noWrap/>
            <w:vAlign w:val="bottom"/>
            <w:hideMark/>
          </w:tcPr>
          <w:p w14:paraId="46CF33B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Michael</w:t>
            </w:r>
          </w:p>
        </w:tc>
        <w:tc>
          <w:tcPr>
            <w:tcW w:w="520" w:type="dxa"/>
            <w:shd w:val="clear" w:color="auto" w:fill="auto"/>
            <w:noWrap/>
            <w:vAlign w:val="bottom"/>
            <w:hideMark/>
          </w:tcPr>
          <w:p w14:paraId="15FFEB1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C4703C7" w14:textId="77777777" w:rsidTr="000169F1">
        <w:trPr>
          <w:trHeight w:val="300"/>
        </w:trPr>
        <w:tc>
          <w:tcPr>
            <w:tcW w:w="1600" w:type="dxa"/>
            <w:shd w:val="clear" w:color="auto" w:fill="auto"/>
            <w:noWrap/>
            <w:vAlign w:val="bottom"/>
            <w:hideMark/>
          </w:tcPr>
          <w:p w14:paraId="43A282D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Toy</w:t>
            </w:r>
          </w:p>
        </w:tc>
        <w:tc>
          <w:tcPr>
            <w:tcW w:w="1240" w:type="dxa"/>
            <w:shd w:val="clear" w:color="auto" w:fill="auto"/>
            <w:noWrap/>
            <w:vAlign w:val="bottom"/>
            <w:hideMark/>
          </w:tcPr>
          <w:p w14:paraId="4C82AEB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Patrick</w:t>
            </w:r>
          </w:p>
        </w:tc>
        <w:tc>
          <w:tcPr>
            <w:tcW w:w="520" w:type="dxa"/>
            <w:shd w:val="clear" w:color="auto" w:fill="auto"/>
            <w:noWrap/>
            <w:vAlign w:val="bottom"/>
            <w:hideMark/>
          </w:tcPr>
          <w:p w14:paraId="4C74EA2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BD05E73" w14:textId="77777777" w:rsidTr="000169F1">
        <w:trPr>
          <w:trHeight w:val="300"/>
        </w:trPr>
        <w:tc>
          <w:tcPr>
            <w:tcW w:w="1600" w:type="dxa"/>
            <w:shd w:val="clear" w:color="auto" w:fill="auto"/>
            <w:noWrap/>
            <w:vAlign w:val="bottom"/>
            <w:hideMark/>
          </w:tcPr>
          <w:p w14:paraId="0B68B294"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Trochman</w:t>
            </w:r>
            <w:proofErr w:type="spellEnd"/>
          </w:p>
        </w:tc>
        <w:tc>
          <w:tcPr>
            <w:tcW w:w="1240" w:type="dxa"/>
            <w:shd w:val="clear" w:color="auto" w:fill="auto"/>
            <w:noWrap/>
            <w:vAlign w:val="bottom"/>
            <w:hideMark/>
          </w:tcPr>
          <w:p w14:paraId="4A977D9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Byron</w:t>
            </w:r>
          </w:p>
        </w:tc>
        <w:tc>
          <w:tcPr>
            <w:tcW w:w="520" w:type="dxa"/>
            <w:shd w:val="clear" w:color="auto" w:fill="auto"/>
            <w:noWrap/>
            <w:vAlign w:val="bottom"/>
            <w:hideMark/>
          </w:tcPr>
          <w:p w14:paraId="30BA72BC"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0C438F9" w14:textId="77777777" w:rsidTr="000169F1">
        <w:trPr>
          <w:trHeight w:val="300"/>
        </w:trPr>
        <w:tc>
          <w:tcPr>
            <w:tcW w:w="1600" w:type="dxa"/>
            <w:shd w:val="clear" w:color="auto" w:fill="auto"/>
            <w:noWrap/>
            <w:vAlign w:val="bottom"/>
            <w:hideMark/>
          </w:tcPr>
          <w:p w14:paraId="03C45EE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Tune</w:t>
            </w:r>
          </w:p>
        </w:tc>
        <w:tc>
          <w:tcPr>
            <w:tcW w:w="1240" w:type="dxa"/>
            <w:shd w:val="clear" w:color="auto" w:fill="auto"/>
            <w:noWrap/>
            <w:vAlign w:val="bottom"/>
            <w:hideMark/>
          </w:tcPr>
          <w:p w14:paraId="1F79D14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Kathleen</w:t>
            </w:r>
          </w:p>
        </w:tc>
        <w:tc>
          <w:tcPr>
            <w:tcW w:w="520" w:type="dxa"/>
            <w:shd w:val="clear" w:color="auto" w:fill="auto"/>
            <w:noWrap/>
            <w:vAlign w:val="bottom"/>
            <w:hideMark/>
          </w:tcPr>
          <w:p w14:paraId="1F5F942D"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4725A53" w14:textId="77777777" w:rsidTr="000169F1">
        <w:trPr>
          <w:trHeight w:val="300"/>
        </w:trPr>
        <w:tc>
          <w:tcPr>
            <w:tcW w:w="1600" w:type="dxa"/>
            <w:shd w:val="clear" w:color="auto" w:fill="auto"/>
            <w:noWrap/>
            <w:vAlign w:val="bottom"/>
            <w:hideMark/>
          </w:tcPr>
          <w:p w14:paraId="72CA6BE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Uittenbogaard</w:t>
            </w:r>
          </w:p>
        </w:tc>
        <w:tc>
          <w:tcPr>
            <w:tcW w:w="1240" w:type="dxa"/>
            <w:shd w:val="clear" w:color="auto" w:fill="auto"/>
            <w:noWrap/>
            <w:vAlign w:val="bottom"/>
            <w:hideMark/>
          </w:tcPr>
          <w:p w14:paraId="5A99F5F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5F7D495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1D99C8A" w14:textId="77777777" w:rsidTr="000169F1">
        <w:trPr>
          <w:trHeight w:val="300"/>
        </w:trPr>
        <w:tc>
          <w:tcPr>
            <w:tcW w:w="1600" w:type="dxa"/>
            <w:shd w:val="clear" w:color="auto" w:fill="auto"/>
            <w:noWrap/>
            <w:vAlign w:val="bottom"/>
            <w:hideMark/>
          </w:tcPr>
          <w:p w14:paraId="1200214F"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Valenziano</w:t>
            </w:r>
            <w:proofErr w:type="spellEnd"/>
          </w:p>
        </w:tc>
        <w:tc>
          <w:tcPr>
            <w:tcW w:w="1240" w:type="dxa"/>
            <w:shd w:val="clear" w:color="auto" w:fill="auto"/>
            <w:noWrap/>
            <w:vAlign w:val="bottom"/>
            <w:hideMark/>
          </w:tcPr>
          <w:p w14:paraId="2A0A908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Mark</w:t>
            </w:r>
          </w:p>
        </w:tc>
        <w:tc>
          <w:tcPr>
            <w:tcW w:w="520" w:type="dxa"/>
            <w:shd w:val="clear" w:color="auto" w:fill="auto"/>
            <w:noWrap/>
            <w:vAlign w:val="bottom"/>
            <w:hideMark/>
          </w:tcPr>
          <w:p w14:paraId="7257EADA"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ACA3F5B" w14:textId="77777777" w:rsidTr="000169F1">
        <w:trPr>
          <w:trHeight w:val="300"/>
        </w:trPr>
        <w:tc>
          <w:tcPr>
            <w:tcW w:w="1600" w:type="dxa"/>
            <w:shd w:val="clear" w:color="auto" w:fill="auto"/>
            <w:noWrap/>
            <w:vAlign w:val="bottom"/>
            <w:hideMark/>
          </w:tcPr>
          <w:p w14:paraId="045730FB"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Van Tassel</w:t>
            </w:r>
          </w:p>
        </w:tc>
        <w:tc>
          <w:tcPr>
            <w:tcW w:w="1240" w:type="dxa"/>
            <w:shd w:val="clear" w:color="auto" w:fill="auto"/>
            <w:noWrap/>
            <w:vAlign w:val="bottom"/>
            <w:hideMark/>
          </w:tcPr>
          <w:p w14:paraId="1FFEAE4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Steven</w:t>
            </w:r>
          </w:p>
        </w:tc>
        <w:tc>
          <w:tcPr>
            <w:tcW w:w="520" w:type="dxa"/>
            <w:shd w:val="clear" w:color="auto" w:fill="auto"/>
            <w:noWrap/>
            <w:vAlign w:val="bottom"/>
            <w:hideMark/>
          </w:tcPr>
          <w:p w14:paraId="0871A4C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12E42E8" w14:textId="77777777" w:rsidTr="000169F1">
        <w:trPr>
          <w:trHeight w:val="300"/>
        </w:trPr>
        <w:tc>
          <w:tcPr>
            <w:tcW w:w="1600" w:type="dxa"/>
            <w:shd w:val="clear" w:color="auto" w:fill="auto"/>
            <w:noWrap/>
            <w:vAlign w:val="bottom"/>
            <w:hideMark/>
          </w:tcPr>
          <w:p w14:paraId="0BED453A"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Vandam</w:t>
            </w:r>
            <w:proofErr w:type="spellEnd"/>
          </w:p>
        </w:tc>
        <w:tc>
          <w:tcPr>
            <w:tcW w:w="1240" w:type="dxa"/>
            <w:shd w:val="clear" w:color="auto" w:fill="auto"/>
            <w:noWrap/>
            <w:vAlign w:val="bottom"/>
            <w:hideMark/>
          </w:tcPr>
          <w:p w14:paraId="28857A4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23B06563"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C348CA5" w14:textId="77777777" w:rsidTr="000169F1">
        <w:trPr>
          <w:trHeight w:val="300"/>
        </w:trPr>
        <w:tc>
          <w:tcPr>
            <w:tcW w:w="1600" w:type="dxa"/>
            <w:shd w:val="clear" w:color="auto" w:fill="auto"/>
            <w:noWrap/>
            <w:vAlign w:val="bottom"/>
            <w:hideMark/>
          </w:tcPr>
          <w:p w14:paraId="26C9A41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Vaslet</w:t>
            </w:r>
          </w:p>
        </w:tc>
        <w:tc>
          <w:tcPr>
            <w:tcW w:w="1240" w:type="dxa"/>
            <w:shd w:val="clear" w:color="auto" w:fill="auto"/>
            <w:noWrap/>
            <w:vAlign w:val="bottom"/>
            <w:hideMark/>
          </w:tcPr>
          <w:p w14:paraId="20A99A3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Paul</w:t>
            </w:r>
          </w:p>
        </w:tc>
        <w:tc>
          <w:tcPr>
            <w:tcW w:w="520" w:type="dxa"/>
            <w:shd w:val="clear" w:color="auto" w:fill="auto"/>
            <w:noWrap/>
            <w:vAlign w:val="bottom"/>
            <w:hideMark/>
          </w:tcPr>
          <w:p w14:paraId="258F0EB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CFDB68A" w14:textId="77777777" w:rsidTr="000169F1">
        <w:trPr>
          <w:trHeight w:val="300"/>
        </w:trPr>
        <w:tc>
          <w:tcPr>
            <w:tcW w:w="1600" w:type="dxa"/>
            <w:shd w:val="clear" w:color="auto" w:fill="auto"/>
            <w:noWrap/>
            <w:vAlign w:val="bottom"/>
            <w:hideMark/>
          </w:tcPr>
          <w:p w14:paraId="0704940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VIJAYARAJAN</w:t>
            </w:r>
          </w:p>
        </w:tc>
        <w:tc>
          <w:tcPr>
            <w:tcW w:w="1240" w:type="dxa"/>
            <w:shd w:val="clear" w:color="auto" w:fill="auto"/>
            <w:noWrap/>
            <w:vAlign w:val="bottom"/>
            <w:hideMark/>
          </w:tcPr>
          <w:p w14:paraId="55B05EC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PRABHU</w:t>
            </w:r>
          </w:p>
        </w:tc>
        <w:tc>
          <w:tcPr>
            <w:tcW w:w="520" w:type="dxa"/>
            <w:shd w:val="clear" w:color="auto" w:fill="auto"/>
            <w:noWrap/>
            <w:vAlign w:val="bottom"/>
            <w:hideMark/>
          </w:tcPr>
          <w:p w14:paraId="6A320BDB"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C83BFC0" w14:textId="77777777" w:rsidTr="000169F1">
        <w:trPr>
          <w:trHeight w:val="300"/>
        </w:trPr>
        <w:tc>
          <w:tcPr>
            <w:tcW w:w="1600" w:type="dxa"/>
            <w:shd w:val="clear" w:color="auto" w:fill="auto"/>
            <w:noWrap/>
            <w:vAlign w:val="bottom"/>
            <w:hideMark/>
          </w:tcPr>
          <w:p w14:paraId="4C5087C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Vilailuck</w:t>
            </w:r>
          </w:p>
        </w:tc>
        <w:tc>
          <w:tcPr>
            <w:tcW w:w="1240" w:type="dxa"/>
            <w:shd w:val="clear" w:color="auto" w:fill="auto"/>
            <w:noWrap/>
            <w:vAlign w:val="bottom"/>
            <w:hideMark/>
          </w:tcPr>
          <w:p w14:paraId="4875A73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Charoenrath</w:t>
            </w:r>
          </w:p>
        </w:tc>
        <w:tc>
          <w:tcPr>
            <w:tcW w:w="520" w:type="dxa"/>
            <w:shd w:val="clear" w:color="auto" w:fill="auto"/>
            <w:noWrap/>
            <w:vAlign w:val="bottom"/>
            <w:hideMark/>
          </w:tcPr>
          <w:p w14:paraId="649E0070"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39869D2" w14:textId="77777777" w:rsidTr="000169F1">
        <w:trPr>
          <w:trHeight w:val="300"/>
        </w:trPr>
        <w:tc>
          <w:tcPr>
            <w:tcW w:w="1600" w:type="dxa"/>
            <w:shd w:val="clear" w:color="auto" w:fill="auto"/>
            <w:noWrap/>
            <w:vAlign w:val="bottom"/>
            <w:hideMark/>
          </w:tcPr>
          <w:p w14:paraId="055FF44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Vilailuck</w:t>
            </w:r>
          </w:p>
        </w:tc>
        <w:tc>
          <w:tcPr>
            <w:tcW w:w="1240" w:type="dxa"/>
            <w:shd w:val="clear" w:color="auto" w:fill="auto"/>
            <w:noWrap/>
            <w:vAlign w:val="bottom"/>
            <w:hideMark/>
          </w:tcPr>
          <w:p w14:paraId="4D2B253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Watchai</w:t>
            </w:r>
          </w:p>
        </w:tc>
        <w:tc>
          <w:tcPr>
            <w:tcW w:w="520" w:type="dxa"/>
            <w:shd w:val="clear" w:color="auto" w:fill="auto"/>
            <w:noWrap/>
            <w:vAlign w:val="bottom"/>
            <w:hideMark/>
          </w:tcPr>
          <w:p w14:paraId="0B400F5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656DD86C" w14:textId="77777777" w:rsidTr="000169F1">
        <w:trPr>
          <w:trHeight w:val="300"/>
        </w:trPr>
        <w:tc>
          <w:tcPr>
            <w:tcW w:w="1600" w:type="dxa"/>
            <w:shd w:val="clear" w:color="auto" w:fill="auto"/>
            <w:noWrap/>
            <w:vAlign w:val="bottom"/>
            <w:hideMark/>
          </w:tcPr>
          <w:p w14:paraId="79207D7E"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Villari</w:t>
            </w:r>
            <w:proofErr w:type="spellEnd"/>
          </w:p>
        </w:tc>
        <w:tc>
          <w:tcPr>
            <w:tcW w:w="1240" w:type="dxa"/>
            <w:shd w:val="clear" w:color="auto" w:fill="auto"/>
            <w:noWrap/>
            <w:vAlign w:val="bottom"/>
            <w:hideMark/>
          </w:tcPr>
          <w:p w14:paraId="6E7B53A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William</w:t>
            </w:r>
          </w:p>
        </w:tc>
        <w:tc>
          <w:tcPr>
            <w:tcW w:w="520" w:type="dxa"/>
            <w:shd w:val="clear" w:color="auto" w:fill="auto"/>
            <w:noWrap/>
            <w:vAlign w:val="bottom"/>
            <w:hideMark/>
          </w:tcPr>
          <w:p w14:paraId="0C459B92"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w:t>
            </w:r>
          </w:p>
        </w:tc>
      </w:tr>
      <w:tr w:rsidR="000169F1" w:rsidRPr="000169F1" w14:paraId="6318A6DA" w14:textId="77777777" w:rsidTr="000169F1">
        <w:trPr>
          <w:trHeight w:val="300"/>
        </w:trPr>
        <w:tc>
          <w:tcPr>
            <w:tcW w:w="1600" w:type="dxa"/>
            <w:shd w:val="clear" w:color="auto" w:fill="auto"/>
            <w:noWrap/>
            <w:vAlign w:val="bottom"/>
            <w:hideMark/>
          </w:tcPr>
          <w:p w14:paraId="4214A3C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Wagner</w:t>
            </w:r>
          </w:p>
        </w:tc>
        <w:tc>
          <w:tcPr>
            <w:tcW w:w="1240" w:type="dxa"/>
            <w:shd w:val="clear" w:color="auto" w:fill="auto"/>
            <w:noWrap/>
            <w:vAlign w:val="bottom"/>
            <w:hideMark/>
          </w:tcPr>
          <w:p w14:paraId="2CDB6BB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David</w:t>
            </w:r>
          </w:p>
        </w:tc>
        <w:tc>
          <w:tcPr>
            <w:tcW w:w="520" w:type="dxa"/>
            <w:shd w:val="clear" w:color="auto" w:fill="auto"/>
            <w:noWrap/>
            <w:vAlign w:val="bottom"/>
            <w:hideMark/>
          </w:tcPr>
          <w:p w14:paraId="78BF6F2A"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299B090" w14:textId="77777777" w:rsidTr="000169F1">
        <w:trPr>
          <w:trHeight w:val="300"/>
        </w:trPr>
        <w:tc>
          <w:tcPr>
            <w:tcW w:w="1600" w:type="dxa"/>
            <w:shd w:val="clear" w:color="auto" w:fill="auto"/>
            <w:noWrap/>
            <w:vAlign w:val="bottom"/>
            <w:hideMark/>
          </w:tcPr>
          <w:p w14:paraId="43C5D82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Wagner</w:t>
            </w:r>
          </w:p>
        </w:tc>
        <w:tc>
          <w:tcPr>
            <w:tcW w:w="1240" w:type="dxa"/>
            <w:shd w:val="clear" w:color="auto" w:fill="auto"/>
            <w:noWrap/>
            <w:vAlign w:val="bottom"/>
            <w:hideMark/>
          </w:tcPr>
          <w:p w14:paraId="1801492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Mark</w:t>
            </w:r>
          </w:p>
        </w:tc>
        <w:tc>
          <w:tcPr>
            <w:tcW w:w="520" w:type="dxa"/>
            <w:shd w:val="clear" w:color="auto" w:fill="auto"/>
            <w:noWrap/>
            <w:vAlign w:val="bottom"/>
            <w:hideMark/>
          </w:tcPr>
          <w:p w14:paraId="04600482"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93A9CCE" w14:textId="77777777" w:rsidTr="000169F1">
        <w:trPr>
          <w:trHeight w:val="300"/>
        </w:trPr>
        <w:tc>
          <w:tcPr>
            <w:tcW w:w="1600" w:type="dxa"/>
            <w:shd w:val="clear" w:color="auto" w:fill="auto"/>
            <w:noWrap/>
            <w:vAlign w:val="bottom"/>
            <w:hideMark/>
          </w:tcPr>
          <w:p w14:paraId="0D176D2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Walker</w:t>
            </w:r>
          </w:p>
        </w:tc>
        <w:tc>
          <w:tcPr>
            <w:tcW w:w="1240" w:type="dxa"/>
            <w:shd w:val="clear" w:color="auto" w:fill="auto"/>
            <w:noWrap/>
            <w:vAlign w:val="bottom"/>
            <w:hideMark/>
          </w:tcPr>
          <w:p w14:paraId="56C2B60C"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Craig</w:t>
            </w:r>
          </w:p>
        </w:tc>
        <w:tc>
          <w:tcPr>
            <w:tcW w:w="520" w:type="dxa"/>
            <w:shd w:val="clear" w:color="auto" w:fill="auto"/>
            <w:noWrap/>
            <w:vAlign w:val="bottom"/>
            <w:hideMark/>
          </w:tcPr>
          <w:p w14:paraId="06CEDE8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14BCC862" w14:textId="77777777" w:rsidTr="000169F1">
        <w:trPr>
          <w:trHeight w:val="300"/>
        </w:trPr>
        <w:tc>
          <w:tcPr>
            <w:tcW w:w="1600" w:type="dxa"/>
            <w:shd w:val="clear" w:color="auto" w:fill="auto"/>
            <w:noWrap/>
            <w:vAlign w:val="bottom"/>
            <w:hideMark/>
          </w:tcPr>
          <w:p w14:paraId="689E6F8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Wall</w:t>
            </w:r>
          </w:p>
        </w:tc>
        <w:tc>
          <w:tcPr>
            <w:tcW w:w="1240" w:type="dxa"/>
            <w:shd w:val="clear" w:color="auto" w:fill="auto"/>
            <w:noWrap/>
            <w:vAlign w:val="bottom"/>
            <w:hideMark/>
          </w:tcPr>
          <w:p w14:paraId="2129DFC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Shelly</w:t>
            </w:r>
          </w:p>
        </w:tc>
        <w:tc>
          <w:tcPr>
            <w:tcW w:w="520" w:type="dxa"/>
            <w:shd w:val="clear" w:color="auto" w:fill="auto"/>
            <w:noWrap/>
            <w:vAlign w:val="bottom"/>
            <w:hideMark/>
          </w:tcPr>
          <w:p w14:paraId="5E7A4BD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w:t>
            </w:r>
          </w:p>
        </w:tc>
      </w:tr>
      <w:tr w:rsidR="000169F1" w:rsidRPr="000169F1" w14:paraId="5F60C472" w14:textId="77777777" w:rsidTr="000169F1">
        <w:trPr>
          <w:trHeight w:val="300"/>
        </w:trPr>
        <w:tc>
          <w:tcPr>
            <w:tcW w:w="1600" w:type="dxa"/>
            <w:shd w:val="clear" w:color="auto" w:fill="auto"/>
            <w:noWrap/>
            <w:vAlign w:val="bottom"/>
            <w:hideMark/>
          </w:tcPr>
          <w:p w14:paraId="2960177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Wang</w:t>
            </w:r>
          </w:p>
        </w:tc>
        <w:tc>
          <w:tcPr>
            <w:tcW w:w="1240" w:type="dxa"/>
            <w:shd w:val="clear" w:color="auto" w:fill="auto"/>
            <w:noWrap/>
            <w:vAlign w:val="bottom"/>
            <w:hideMark/>
          </w:tcPr>
          <w:p w14:paraId="66701A9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Serena</w:t>
            </w:r>
          </w:p>
        </w:tc>
        <w:tc>
          <w:tcPr>
            <w:tcW w:w="520" w:type="dxa"/>
            <w:shd w:val="clear" w:color="auto" w:fill="auto"/>
            <w:noWrap/>
            <w:vAlign w:val="bottom"/>
            <w:hideMark/>
          </w:tcPr>
          <w:p w14:paraId="75B9438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4A306A4" w14:textId="77777777" w:rsidTr="000169F1">
        <w:trPr>
          <w:trHeight w:val="300"/>
        </w:trPr>
        <w:tc>
          <w:tcPr>
            <w:tcW w:w="1600" w:type="dxa"/>
            <w:shd w:val="clear" w:color="auto" w:fill="auto"/>
            <w:noWrap/>
            <w:vAlign w:val="bottom"/>
            <w:hideMark/>
          </w:tcPr>
          <w:p w14:paraId="1E5D35F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Wells</w:t>
            </w:r>
          </w:p>
        </w:tc>
        <w:tc>
          <w:tcPr>
            <w:tcW w:w="1240" w:type="dxa"/>
            <w:shd w:val="clear" w:color="auto" w:fill="auto"/>
            <w:noWrap/>
            <w:vAlign w:val="bottom"/>
            <w:hideMark/>
          </w:tcPr>
          <w:p w14:paraId="78ECE5F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333EA09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w:t>
            </w:r>
          </w:p>
        </w:tc>
      </w:tr>
      <w:tr w:rsidR="000169F1" w:rsidRPr="000169F1" w14:paraId="72E7B6D3" w14:textId="77777777" w:rsidTr="000169F1">
        <w:trPr>
          <w:trHeight w:val="300"/>
        </w:trPr>
        <w:tc>
          <w:tcPr>
            <w:tcW w:w="1600" w:type="dxa"/>
            <w:shd w:val="clear" w:color="auto" w:fill="auto"/>
            <w:noWrap/>
            <w:vAlign w:val="bottom"/>
            <w:hideMark/>
          </w:tcPr>
          <w:p w14:paraId="7D426FE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Welsh</w:t>
            </w:r>
          </w:p>
        </w:tc>
        <w:tc>
          <w:tcPr>
            <w:tcW w:w="1240" w:type="dxa"/>
            <w:shd w:val="clear" w:color="auto" w:fill="auto"/>
            <w:noWrap/>
            <w:vAlign w:val="bottom"/>
            <w:hideMark/>
          </w:tcPr>
          <w:p w14:paraId="78CB14A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Timothy</w:t>
            </w:r>
          </w:p>
        </w:tc>
        <w:tc>
          <w:tcPr>
            <w:tcW w:w="520" w:type="dxa"/>
            <w:shd w:val="clear" w:color="auto" w:fill="auto"/>
            <w:noWrap/>
            <w:vAlign w:val="bottom"/>
            <w:hideMark/>
          </w:tcPr>
          <w:p w14:paraId="21E5407D"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B509822" w14:textId="77777777" w:rsidTr="000169F1">
        <w:trPr>
          <w:trHeight w:val="300"/>
        </w:trPr>
        <w:tc>
          <w:tcPr>
            <w:tcW w:w="1600" w:type="dxa"/>
            <w:shd w:val="clear" w:color="auto" w:fill="auto"/>
            <w:noWrap/>
            <w:vAlign w:val="bottom"/>
            <w:hideMark/>
          </w:tcPr>
          <w:p w14:paraId="3E5DBE6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Werner</w:t>
            </w:r>
          </w:p>
        </w:tc>
        <w:tc>
          <w:tcPr>
            <w:tcW w:w="1240" w:type="dxa"/>
            <w:shd w:val="clear" w:color="auto" w:fill="auto"/>
            <w:noWrap/>
            <w:vAlign w:val="bottom"/>
            <w:hideMark/>
          </w:tcPr>
          <w:p w14:paraId="2D5F4C8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Seth</w:t>
            </w:r>
          </w:p>
        </w:tc>
        <w:tc>
          <w:tcPr>
            <w:tcW w:w="520" w:type="dxa"/>
            <w:shd w:val="clear" w:color="auto" w:fill="auto"/>
            <w:noWrap/>
            <w:vAlign w:val="bottom"/>
            <w:hideMark/>
          </w:tcPr>
          <w:p w14:paraId="3C073387"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0DB16FC2" w14:textId="77777777" w:rsidTr="000169F1">
        <w:trPr>
          <w:trHeight w:val="300"/>
        </w:trPr>
        <w:tc>
          <w:tcPr>
            <w:tcW w:w="1600" w:type="dxa"/>
            <w:shd w:val="clear" w:color="auto" w:fill="auto"/>
            <w:noWrap/>
            <w:vAlign w:val="bottom"/>
            <w:hideMark/>
          </w:tcPr>
          <w:p w14:paraId="5DE9453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Whaley</w:t>
            </w:r>
          </w:p>
        </w:tc>
        <w:tc>
          <w:tcPr>
            <w:tcW w:w="1240" w:type="dxa"/>
            <w:shd w:val="clear" w:color="auto" w:fill="auto"/>
            <w:noWrap/>
            <w:vAlign w:val="bottom"/>
            <w:hideMark/>
          </w:tcPr>
          <w:p w14:paraId="59121CC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John</w:t>
            </w:r>
          </w:p>
        </w:tc>
        <w:tc>
          <w:tcPr>
            <w:tcW w:w="520" w:type="dxa"/>
            <w:shd w:val="clear" w:color="auto" w:fill="auto"/>
            <w:noWrap/>
            <w:vAlign w:val="bottom"/>
            <w:hideMark/>
          </w:tcPr>
          <w:p w14:paraId="26E72CE1"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CB37B89" w14:textId="77777777" w:rsidTr="000169F1">
        <w:trPr>
          <w:trHeight w:val="300"/>
        </w:trPr>
        <w:tc>
          <w:tcPr>
            <w:tcW w:w="1600" w:type="dxa"/>
            <w:shd w:val="clear" w:color="auto" w:fill="auto"/>
            <w:noWrap/>
            <w:vAlign w:val="bottom"/>
            <w:hideMark/>
          </w:tcPr>
          <w:p w14:paraId="6B192BE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Whited</w:t>
            </w:r>
          </w:p>
        </w:tc>
        <w:tc>
          <w:tcPr>
            <w:tcW w:w="1240" w:type="dxa"/>
            <w:shd w:val="clear" w:color="auto" w:fill="auto"/>
            <w:noWrap/>
            <w:vAlign w:val="bottom"/>
            <w:hideMark/>
          </w:tcPr>
          <w:p w14:paraId="3FB6599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Brian</w:t>
            </w:r>
          </w:p>
        </w:tc>
        <w:tc>
          <w:tcPr>
            <w:tcW w:w="520" w:type="dxa"/>
            <w:shd w:val="clear" w:color="auto" w:fill="auto"/>
            <w:noWrap/>
            <w:vAlign w:val="bottom"/>
            <w:hideMark/>
          </w:tcPr>
          <w:p w14:paraId="5197EED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w:t>
            </w:r>
          </w:p>
        </w:tc>
      </w:tr>
      <w:tr w:rsidR="000169F1" w:rsidRPr="000169F1" w14:paraId="6696ADF2" w14:textId="77777777" w:rsidTr="000169F1">
        <w:trPr>
          <w:trHeight w:val="300"/>
        </w:trPr>
        <w:tc>
          <w:tcPr>
            <w:tcW w:w="1600" w:type="dxa"/>
            <w:shd w:val="clear" w:color="auto" w:fill="auto"/>
            <w:noWrap/>
            <w:vAlign w:val="bottom"/>
            <w:hideMark/>
          </w:tcPr>
          <w:p w14:paraId="1C971C2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Wier</w:t>
            </w:r>
          </w:p>
        </w:tc>
        <w:tc>
          <w:tcPr>
            <w:tcW w:w="1240" w:type="dxa"/>
            <w:shd w:val="clear" w:color="auto" w:fill="auto"/>
            <w:noWrap/>
            <w:vAlign w:val="bottom"/>
            <w:hideMark/>
          </w:tcPr>
          <w:p w14:paraId="6C1FAE6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Peggy</w:t>
            </w:r>
          </w:p>
        </w:tc>
        <w:tc>
          <w:tcPr>
            <w:tcW w:w="520" w:type="dxa"/>
            <w:shd w:val="clear" w:color="auto" w:fill="auto"/>
            <w:noWrap/>
            <w:vAlign w:val="bottom"/>
            <w:hideMark/>
          </w:tcPr>
          <w:p w14:paraId="16737686"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8838BBB" w14:textId="77777777" w:rsidTr="000169F1">
        <w:trPr>
          <w:trHeight w:val="300"/>
        </w:trPr>
        <w:tc>
          <w:tcPr>
            <w:tcW w:w="1600" w:type="dxa"/>
            <w:shd w:val="clear" w:color="auto" w:fill="auto"/>
            <w:noWrap/>
            <w:vAlign w:val="bottom"/>
            <w:hideMark/>
          </w:tcPr>
          <w:p w14:paraId="3D9C10C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Wilhoit</w:t>
            </w:r>
          </w:p>
        </w:tc>
        <w:tc>
          <w:tcPr>
            <w:tcW w:w="1240" w:type="dxa"/>
            <w:shd w:val="clear" w:color="auto" w:fill="auto"/>
            <w:noWrap/>
            <w:vAlign w:val="bottom"/>
            <w:hideMark/>
          </w:tcPr>
          <w:p w14:paraId="273B8EE9"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Andrew</w:t>
            </w:r>
          </w:p>
        </w:tc>
        <w:tc>
          <w:tcPr>
            <w:tcW w:w="520" w:type="dxa"/>
            <w:shd w:val="clear" w:color="auto" w:fill="auto"/>
            <w:noWrap/>
            <w:vAlign w:val="bottom"/>
            <w:hideMark/>
          </w:tcPr>
          <w:p w14:paraId="32E64F7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w:t>
            </w:r>
          </w:p>
        </w:tc>
      </w:tr>
      <w:tr w:rsidR="000169F1" w:rsidRPr="000169F1" w14:paraId="10A33E6E" w14:textId="77777777" w:rsidTr="000169F1">
        <w:trPr>
          <w:trHeight w:val="300"/>
        </w:trPr>
        <w:tc>
          <w:tcPr>
            <w:tcW w:w="1600" w:type="dxa"/>
            <w:shd w:val="clear" w:color="auto" w:fill="auto"/>
            <w:noWrap/>
            <w:vAlign w:val="bottom"/>
            <w:hideMark/>
          </w:tcPr>
          <w:p w14:paraId="7994564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Wilson</w:t>
            </w:r>
          </w:p>
        </w:tc>
        <w:tc>
          <w:tcPr>
            <w:tcW w:w="1240" w:type="dxa"/>
            <w:shd w:val="clear" w:color="auto" w:fill="auto"/>
            <w:noWrap/>
            <w:vAlign w:val="bottom"/>
            <w:hideMark/>
          </w:tcPr>
          <w:p w14:paraId="4ABFD23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Bradley</w:t>
            </w:r>
          </w:p>
        </w:tc>
        <w:tc>
          <w:tcPr>
            <w:tcW w:w="520" w:type="dxa"/>
            <w:shd w:val="clear" w:color="auto" w:fill="auto"/>
            <w:noWrap/>
            <w:vAlign w:val="bottom"/>
            <w:hideMark/>
          </w:tcPr>
          <w:p w14:paraId="3BF066C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w:t>
            </w:r>
          </w:p>
        </w:tc>
      </w:tr>
      <w:tr w:rsidR="000169F1" w:rsidRPr="000169F1" w14:paraId="5BD5FC3E" w14:textId="77777777" w:rsidTr="000169F1">
        <w:trPr>
          <w:trHeight w:val="300"/>
        </w:trPr>
        <w:tc>
          <w:tcPr>
            <w:tcW w:w="1600" w:type="dxa"/>
            <w:shd w:val="clear" w:color="auto" w:fill="auto"/>
            <w:noWrap/>
            <w:vAlign w:val="bottom"/>
            <w:hideMark/>
          </w:tcPr>
          <w:p w14:paraId="619EB18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Wilson</w:t>
            </w:r>
          </w:p>
        </w:tc>
        <w:tc>
          <w:tcPr>
            <w:tcW w:w="1240" w:type="dxa"/>
            <w:shd w:val="clear" w:color="auto" w:fill="auto"/>
            <w:noWrap/>
            <w:vAlign w:val="bottom"/>
            <w:hideMark/>
          </w:tcPr>
          <w:p w14:paraId="200DE216"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Katherine</w:t>
            </w:r>
          </w:p>
        </w:tc>
        <w:tc>
          <w:tcPr>
            <w:tcW w:w="520" w:type="dxa"/>
            <w:shd w:val="clear" w:color="auto" w:fill="auto"/>
            <w:noWrap/>
            <w:vAlign w:val="bottom"/>
            <w:hideMark/>
          </w:tcPr>
          <w:p w14:paraId="4FA72F7F"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EC37F98" w14:textId="77777777" w:rsidTr="000169F1">
        <w:trPr>
          <w:trHeight w:val="300"/>
        </w:trPr>
        <w:tc>
          <w:tcPr>
            <w:tcW w:w="1600" w:type="dxa"/>
            <w:shd w:val="clear" w:color="auto" w:fill="auto"/>
            <w:noWrap/>
            <w:vAlign w:val="bottom"/>
            <w:hideMark/>
          </w:tcPr>
          <w:p w14:paraId="3B3ABFF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Wood</w:t>
            </w:r>
          </w:p>
        </w:tc>
        <w:tc>
          <w:tcPr>
            <w:tcW w:w="1240" w:type="dxa"/>
            <w:shd w:val="clear" w:color="auto" w:fill="auto"/>
            <w:noWrap/>
            <w:vAlign w:val="bottom"/>
            <w:hideMark/>
          </w:tcPr>
          <w:p w14:paraId="57E2968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Kim</w:t>
            </w:r>
          </w:p>
        </w:tc>
        <w:tc>
          <w:tcPr>
            <w:tcW w:w="520" w:type="dxa"/>
            <w:shd w:val="clear" w:color="auto" w:fill="auto"/>
            <w:noWrap/>
            <w:vAlign w:val="bottom"/>
            <w:hideMark/>
          </w:tcPr>
          <w:p w14:paraId="2AB6B82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w:t>
            </w:r>
          </w:p>
        </w:tc>
      </w:tr>
      <w:tr w:rsidR="000169F1" w:rsidRPr="000169F1" w14:paraId="626F97C8" w14:textId="77777777" w:rsidTr="000169F1">
        <w:trPr>
          <w:trHeight w:val="300"/>
        </w:trPr>
        <w:tc>
          <w:tcPr>
            <w:tcW w:w="1600" w:type="dxa"/>
            <w:shd w:val="clear" w:color="auto" w:fill="auto"/>
            <w:noWrap/>
            <w:vAlign w:val="bottom"/>
            <w:hideMark/>
          </w:tcPr>
          <w:p w14:paraId="6D02B25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Wright</w:t>
            </w:r>
          </w:p>
        </w:tc>
        <w:tc>
          <w:tcPr>
            <w:tcW w:w="1240" w:type="dxa"/>
            <w:shd w:val="clear" w:color="auto" w:fill="auto"/>
            <w:noWrap/>
            <w:vAlign w:val="bottom"/>
            <w:hideMark/>
          </w:tcPr>
          <w:p w14:paraId="1B81E3A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Christopher</w:t>
            </w:r>
          </w:p>
        </w:tc>
        <w:tc>
          <w:tcPr>
            <w:tcW w:w="520" w:type="dxa"/>
            <w:shd w:val="clear" w:color="auto" w:fill="auto"/>
            <w:noWrap/>
            <w:vAlign w:val="bottom"/>
            <w:hideMark/>
          </w:tcPr>
          <w:p w14:paraId="6106F19A"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w:t>
            </w:r>
          </w:p>
        </w:tc>
      </w:tr>
      <w:tr w:rsidR="000169F1" w:rsidRPr="000169F1" w14:paraId="7283FF98" w14:textId="77777777" w:rsidTr="000169F1">
        <w:trPr>
          <w:trHeight w:val="300"/>
        </w:trPr>
        <w:tc>
          <w:tcPr>
            <w:tcW w:w="1600" w:type="dxa"/>
            <w:shd w:val="clear" w:color="auto" w:fill="auto"/>
            <w:noWrap/>
            <w:vAlign w:val="bottom"/>
            <w:hideMark/>
          </w:tcPr>
          <w:p w14:paraId="6E1EB0A4"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Wright</w:t>
            </w:r>
          </w:p>
        </w:tc>
        <w:tc>
          <w:tcPr>
            <w:tcW w:w="1240" w:type="dxa"/>
            <w:shd w:val="clear" w:color="auto" w:fill="auto"/>
            <w:noWrap/>
            <w:vAlign w:val="bottom"/>
            <w:hideMark/>
          </w:tcPr>
          <w:p w14:paraId="2A6B6D6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Mark</w:t>
            </w:r>
          </w:p>
        </w:tc>
        <w:tc>
          <w:tcPr>
            <w:tcW w:w="520" w:type="dxa"/>
            <w:shd w:val="clear" w:color="auto" w:fill="auto"/>
            <w:noWrap/>
            <w:vAlign w:val="bottom"/>
            <w:hideMark/>
          </w:tcPr>
          <w:p w14:paraId="764FE7FE"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5F002E4" w14:textId="77777777" w:rsidTr="000169F1">
        <w:trPr>
          <w:trHeight w:val="300"/>
        </w:trPr>
        <w:tc>
          <w:tcPr>
            <w:tcW w:w="1600" w:type="dxa"/>
            <w:shd w:val="clear" w:color="auto" w:fill="auto"/>
            <w:noWrap/>
            <w:vAlign w:val="bottom"/>
            <w:hideMark/>
          </w:tcPr>
          <w:p w14:paraId="4CF1620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Yang</w:t>
            </w:r>
          </w:p>
        </w:tc>
        <w:tc>
          <w:tcPr>
            <w:tcW w:w="1240" w:type="dxa"/>
            <w:shd w:val="clear" w:color="auto" w:fill="auto"/>
            <w:noWrap/>
            <w:vAlign w:val="bottom"/>
            <w:hideMark/>
          </w:tcPr>
          <w:p w14:paraId="634A917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Donna</w:t>
            </w:r>
          </w:p>
        </w:tc>
        <w:tc>
          <w:tcPr>
            <w:tcW w:w="520" w:type="dxa"/>
            <w:shd w:val="clear" w:color="auto" w:fill="auto"/>
            <w:noWrap/>
            <w:vAlign w:val="bottom"/>
            <w:hideMark/>
          </w:tcPr>
          <w:p w14:paraId="3EBB63CA"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4FCE552E" w14:textId="77777777" w:rsidTr="000169F1">
        <w:trPr>
          <w:trHeight w:val="300"/>
        </w:trPr>
        <w:tc>
          <w:tcPr>
            <w:tcW w:w="1600" w:type="dxa"/>
            <w:shd w:val="clear" w:color="auto" w:fill="auto"/>
            <w:noWrap/>
            <w:vAlign w:val="bottom"/>
            <w:hideMark/>
          </w:tcPr>
          <w:p w14:paraId="53ABBBB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Yao</w:t>
            </w:r>
          </w:p>
        </w:tc>
        <w:tc>
          <w:tcPr>
            <w:tcW w:w="1240" w:type="dxa"/>
            <w:shd w:val="clear" w:color="auto" w:fill="auto"/>
            <w:noWrap/>
            <w:vAlign w:val="bottom"/>
            <w:hideMark/>
          </w:tcPr>
          <w:p w14:paraId="7E4E5CD5"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Qing</w:t>
            </w:r>
          </w:p>
        </w:tc>
        <w:tc>
          <w:tcPr>
            <w:tcW w:w="520" w:type="dxa"/>
            <w:shd w:val="clear" w:color="auto" w:fill="auto"/>
            <w:noWrap/>
            <w:vAlign w:val="bottom"/>
            <w:hideMark/>
          </w:tcPr>
          <w:p w14:paraId="1F4C5E6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J</w:t>
            </w:r>
          </w:p>
        </w:tc>
      </w:tr>
      <w:tr w:rsidR="000169F1" w:rsidRPr="000169F1" w14:paraId="0D3BED2C" w14:textId="77777777" w:rsidTr="000169F1">
        <w:trPr>
          <w:trHeight w:val="300"/>
        </w:trPr>
        <w:tc>
          <w:tcPr>
            <w:tcW w:w="1600" w:type="dxa"/>
            <w:shd w:val="clear" w:color="auto" w:fill="auto"/>
            <w:noWrap/>
            <w:vAlign w:val="bottom"/>
            <w:hideMark/>
          </w:tcPr>
          <w:p w14:paraId="39A6B5A8"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Yoder</w:t>
            </w:r>
          </w:p>
        </w:tc>
        <w:tc>
          <w:tcPr>
            <w:tcW w:w="1240" w:type="dxa"/>
            <w:shd w:val="clear" w:color="auto" w:fill="auto"/>
            <w:noWrap/>
            <w:vAlign w:val="bottom"/>
            <w:hideMark/>
          </w:tcPr>
          <w:p w14:paraId="4B93AFBE"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 xml:space="preserve">Rory </w:t>
            </w:r>
          </w:p>
        </w:tc>
        <w:tc>
          <w:tcPr>
            <w:tcW w:w="520" w:type="dxa"/>
            <w:shd w:val="clear" w:color="auto" w:fill="auto"/>
            <w:noWrap/>
            <w:vAlign w:val="bottom"/>
            <w:hideMark/>
          </w:tcPr>
          <w:p w14:paraId="7BC9F15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A</w:t>
            </w:r>
          </w:p>
        </w:tc>
      </w:tr>
      <w:tr w:rsidR="000169F1" w:rsidRPr="000169F1" w14:paraId="5DB45B7D" w14:textId="77777777" w:rsidTr="000169F1">
        <w:trPr>
          <w:trHeight w:val="300"/>
        </w:trPr>
        <w:tc>
          <w:tcPr>
            <w:tcW w:w="1600" w:type="dxa"/>
            <w:shd w:val="clear" w:color="auto" w:fill="auto"/>
            <w:noWrap/>
            <w:vAlign w:val="bottom"/>
            <w:hideMark/>
          </w:tcPr>
          <w:p w14:paraId="4F0679BD"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Yotter</w:t>
            </w:r>
            <w:proofErr w:type="spellEnd"/>
          </w:p>
        </w:tc>
        <w:tc>
          <w:tcPr>
            <w:tcW w:w="1240" w:type="dxa"/>
            <w:shd w:val="clear" w:color="auto" w:fill="auto"/>
            <w:noWrap/>
            <w:vAlign w:val="bottom"/>
            <w:hideMark/>
          </w:tcPr>
          <w:p w14:paraId="46792FCF"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Craig</w:t>
            </w:r>
          </w:p>
        </w:tc>
        <w:tc>
          <w:tcPr>
            <w:tcW w:w="520" w:type="dxa"/>
            <w:shd w:val="clear" w:color="auto" w:fill="auto"/>
            <w:noWrap/>
            <w:vAlign w:val="bottom"/>
            <w:hideMark/>
          </w:tcPr>
          <w:p w14:paraId="322C047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34E06AFD" w14:textId="77777777" w:rsidTr="000169F1">
        <w:trPr>
          <w:trHeight w:val="300"/>
        </w:trPr>
        <w:tc>
          <w:tcPr>
            <w:tcW w:w="1600" w:type="dxa"/>
            <w:shd w:val="clear" w:color="auto" w:fill="auto"/>
            <w:noWrap/>
            <w:vAlign w:val="bottom"/>
            <w:hideMark/>
          </w:tcPr>
          <w:p w14:paraId="6B26B9D4"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Youakim</w:t>
            </w:r>
            <w:proofErr w:type="spellEnd"/>
          </w:p>
        </w:tc>
        <w:tc>
          <w:tcPr>
            <w:tcW w:w="1240" w:type="dxa"/>
            <w:shd w:val="clear" w:color="auto" w:fill="auto"/>
            <w:noWrap/>
            <w:vAlign w:val="bottom"/>
            <w:hideMark/>
          </w:tcPr>
          <w:p w14:paraId="47B3D7AD"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Charlie</w:t>
            </w:r>
          </w:p>
        </w:tc>
        <w:tc>
          <w:tcPr>
            <w:tcW w:w="520" w:type="dxa"/>
            <w:shd w:val="clear" w:color="auto" w:fill="auto"/>
            <w:noWrap/>
            <w:vAlign w:val="bottom"/>
            <w:hideMark/>
          </w:tcPr>
          <w:p w14:paraId="5965E3C9" w14:textId="77777777" w:rsidR="000169F1" w:rsidRPr="000169F1" w:rsidRDefault="000169F1" w:rsidP="000169F1">
            <w:pPr>
              <w:spacing w:after="0" w:line="240" w:lineRule="auto"/>
              <w:rPr>
                <w:rFonts w:ascii="Calibri" w:eastAsia="Times New Roman" w:hAnsi="Calibri" w:cs="Times New Roman"/>
                <w:color w:val="000000"/>
              </w:rPr>
            </w:pPr>
          </w:p>
        </w:tc>
      </w:tr>
      <w:tr w:rsidR="000169F1" w:rsidRPr="000169F1" w14:paraId="733A7652" w14:textId="77777777" w:rsidTr="000169F1">
        <w:trPr>
          <w:trHeight w:val="300"/>
        </w:trPr>
        <w:tc>
          <w:tcPr>
            <w:tcW w:w="1600" w:type="dxa"/>
            <w:shd w:val="clear" w:color="auto" w:fill="auto"/>
            <w:noWrap/>
            <w:vAlign w:val="bottom"/>
            <w:hideMark/>
          </w:tcPr>
          <w:p w14:paraId="20754501"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Yukes</w:t>
            </w:r>
          </w:p>
        </w:tc>
        <w:tc>
          <w:tcPr>
            <w:tcW w:w="1240" w:type="dxa"/>
            <w:shd w:val="clear" w:color="auto" w:fill="auto"/>
            <w:noWrap/>
            <w:vAlign w:val="bottom"/>
            <w:hideMark/>
          </w:tcPr>
          <w:p w14:paraId="4DE4E9B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Richard</w:t>
            </w:r>
          </w:p>
        </w:tc>
        <w:tc>
          <w:tcPr>
            <w:tcW w:w="520" w:type="dxa"/>
            <w:shd w:val="clear" w:color="auto" w:fill="auto"/>
            <w:noWrap/>
            <w:vAlign w:val="bottom"/>
            <w:hideMark/>
          </w:tcPr>
          <w:p w14:paraId="61E6EDB7"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w:t>
            </w:r>
          </w:p>
        </w:tc>
      </w:tr>
      <w:tr w:rsidR="000169F1" w:rsidRPr="000169F1" w14:paraId="53BECED1" w14:textId="77777777" w:rsidTr="000169F1">
        <w:trPr>
          <w:trHeight w:val="300"/>
        </w:trPr>
        <w:tc>
          <w:tcPr>
            <w:tcW w:w="1600" w:type="dxa"/>
            <w:shd w:val="clear" w:color="auto" w:fill="auto"/>
            <w:noWrap/>
            <w:vAlign w:val="bottom"/>
            <w:hideMark/>
          </w:tcPr>
          <w:p w14:paraId="24DA16C3" w14:textId="77777777" w:rsidR="000169F1" w:rsidRPr="000169F1" w:rsidRDefault="000169F1" w:rsidP="000169F1">
            <w:pPr>
              <w:spacing w:after="0" w:line="240" w:lineRule="auto"/>
              <w:rPr>
                <w:rFonts w:ascii="Calibri" w:eastAsia="Times New Roman" w:hAnsi="Calibri" w:cs="Times New Roman"/>
                <w:color w:val="000000"/>
              </w:rPr>
            </w:pPr>
            <w:proofErr w:type="spellStart"/>
            <w:r w:rsidRPr="000169F1">
              <w:rPr>
                <w:rFonts w:ascii="Calibri" w:eastAsia="Times New Roman" w:hAnsi="Calibri" w:cs="Times New Roman"/>
                <w:color w:val="000000"/>
              </w:rPr>
              <w:t>Zachman</w:t>
            </w:r>
            <w:proofErr w:type="spellEnd"/>
          </w:p>
        </w:tc>
        <w:tc>
          <w:tcPr>
            <w:tcW w:w="1240" w:type="dxa"/>
            <w:shd w:val="clear" w:color="auto" w:fill="auto"/>
            <w:noWrap/>
            <w:vAlign w:val="bottom"/>
            <w:hideMark/>
          </w:tcPr>
          <w:p w14:paraId="5DA7EAC3" w14:textId="77777777" w:rsidR="000169F1" w:rsidRPr="000169F1" w:rsidRDefault="000169F1" w:rsidP="000169F1">
            <w:pPr>
              <w:spacing w:after="0" w:line="240" w:lineRule="auto"/>
              <w:rPr>
                <w:rFonts w:ascii="Calibri" w:eastAsia="Times New Roman" w:hAnsi="Calibri" w:cs="Times New Roman"/>
                <w:color w:val="000000"/>
              </w:rPr>
            </w:pPr>
            <w:r w:rsidRPr="000169F1">
              <w:rPr>
                <w:rFonts w:ascii="Calibri" w:eastAsia="Times New Roman" w:hAnsi="Calibri" w:cs="Times New Roman"/>
                <w:color w:val="000000"/>
              </w:rPr>
              <w:t>Lee</w:t>
            </w:r>
          </w:p>
        </w:tc>
        <w:tc>
          <w:tcPr>
            <w:tcW w:w="520" w:type="dxa"/>
            <w:shd w:val="clear" w:color="auto" w:fill="auto"/>
            <w:noWrap/>
            <w:vAlign w:val="bottom"/>
            <w:hideMark/>
          </w:tcPr>
          <w:p w14:paraId="0DE63653" w14:textId="77777777" w:rsidR="000169F1" w:rsidRPr="000169F1" w:rsidRDefault="000169F1" w:rsidP="000169F1">
            <w:pPr>
              <w:spacing w:after="0" w:line="240" w:lineRule="auto"/>
              <w:rPr>
                <w:rFonts w:ascii="Calibri" w:eastAsia="Times New Roman" w:hAnsi="Calibri" w:cs="Times New Roman"/>
                <w:color w:val="000000"/>
              </w:rPr>
            </w:pPr>
          </w:p>
        </w:tc>
      </w:tr>
    </w:tbl>
    <w:p w14:paraId="6D94684B" w14:textId="77777777" w:rsidR="000169F1" w:rsidRDefault="000169F1" w:rsidP="000169F1">
      <w:pPr>
        <w:spacing w:after="160" w:line="259" w:lineRule="auto"/>
        <w:rPr>
          <w:rFonts w:ascii="Calibri" w:eastAsia="Calibri" w:hAnsi="Calibri" w:cs="Times New Roman"/>
          <w:sz w:val="24"/>
          <w:szCs w:val="24"/>
        </w:rPr>
      </w:pPr>
    </w:p>
    <w:p w14:paraId="7171FAF5" w14:textId="77777777" w:rsidR="000169F1" w:rsidRPr="00E620B7" w:rsidRDefault="000169F1" w:rsidP="00E620B7">
      <w:pPr>
        <w:spacing w:after="160" w:line="259" w:lineRule="auto"/>
        <w:jc w:val="center"/>
        <w:rPr>
          <w:rFonts w:ascii="Calibri" w:eastAsia="Calibri" w:hAnsi="Calibri" w:cs="Times New Roman"/>
          <w:b/>
          <w:bCs/>
          <w:sz w:val="28"/>
          <w:szCs w:val="28"/>
        </w:rPr>
        <w:sectPr w:rsidR="000169F1" w:rsidRPr="00E620B7" w:rsidSect="00CE47C1">
          <w:type w:val="continuous"/>
          <w:pgSz w:w="12240" w:h="15840"/>
          <w:pgMar w:top="1440" w:right="1440" w:bottom="1440" w:left="1440" w:header="720" w:footer="720" w:gutter="0"/>
          <w:pgNumType w:start="1"/>
          <w:cols w:num="3" w:space="720"/>
          <w:docGrid w:linePitch="360"/>
        </w:sectPr>
      </w:pPr>
    </w:p>
    <w:p w14:paraId="10040E59" w14:textId="77777777" w:rsidR="00E620B7" w:rsidRPr="00E620B7" w:rsidRDefault="00E620B7" w:rsidP="00E620B7">
      <w:pPr>
        <w:spacing w:after="160" w:line="259" w:lineRule="auto"/>
        <w:rPr>
          <w:rFonts w:ascii="Calibri" w:eastAsia="Calibri" w:hAnsi="Calibri" w:cs="Times New Roman"/>
        </w:rPr>
      </w:pPr>
    </w:p>
    <w:p w14:paraId="06A72F8C" w14:textId="77777777" w:rsidR="007E4402" w:rsidRPr="00E85510" w:rsidRDefault="007E4402" w:rsidP="007E4402">
      <w:pPr>
        <w:spacing w:after="0" w:line="240" w:lineRule="auto"/>
        <w:jc w:val="center"/>
        <w:rPr>
          <w:rFonts w:eastAsiaTheme="minorHAnsi" w:cs="Arial"/>
          <w:b/>
          <w:bCs/>
          <w:sz w:val="32"/>
          <w:szCs w:val="32"/>
        </w:rPr>
      </w:pPr>
      <w:r w:rsidRPr="00E85510">
        <w:rPr>
          <w:rFonts w:eastAsiaTheme="minorHAnsi" w:cs="Arial"/>
          <w:b/>
          <w:bCs/>
          <w:sz w:val="32"/>
          <w:szCs w:val="32"/>
        </w:rPr>
        <w:t>Appendix E</w:t>
      </w:r>
    </w:p>
    <w:p w14:paraId="56D7BEB6" w14:textId="77777777" w:rsidR="007E4402" w:rsidRPr="00E85510" w:rsidRDefault="007E4402" w:rsidP="007E4402">
      <w:pPr>
        <w:spacing w:after="0" w:line="240" w:lineRule="auto"/>
        <w:jc w:val="center"/>
        <w:rPr>
          <w:rFonts w:eastAsiaTheme="minorHAnsi" w:cs="Times New Roman"/>
          <w:bCs/>
          <w:sz w:val="24"/>
          <w:szCs w:val="24"/>
        </w:rPr>
      </w:pPr>
    </w:p>
    <w:p w14:paraId="2DBC3671" w14:textId="77777777" w:rsidR="007E4402" w:rsidRPr="00E85510" w:rsidRDefault="007E4402" w:rsidP="007E4402">
      <w:pPr>
        <w:spacing w:after="0" w:line="240" w:lineRule="auto"/>
        <w:jc w:val="center"/>
        <w:rPr>
          <w:rFonts w:eastAsiaTheme="minorHAnsi" w:cs="Arial"/>
          <w:b/>
          <w:bCs/>
          <w:sz w:val="32"/>
          <w:szCs w:val="32"/>
        </w:rPr>
      </w:pPr>
      <w:r w:rsidRPr="00E85510">
        <w:rPr>
          <w:rFonts w:eastAsiaTheme="minorHAnsi" w:cs="Arial"/>
          <w:b/>
          <w:bCs/>
          <w:sz w:val="32"/>
          <w:szCs w:val="32"/>
        </w:rPr>
        <w:t xml:space="preserve">Minnesota Angel Tax Credit </w:t>
      </w:r>
    </w:p>
    <w:p w14:paraId="28815D3A" w14:textId="77777777" w:rsidR="007E4402" w:rsidRDefault="007E4402" w:rsidP="007E4402">
      <w:pPr>
        <w:jc w:val="center"/>
      </w:pPr>
      <w:r w:rsidRPr="00E85510">
        <w:rPr>
          <w:rFonts w:eastAsiaTheme="minorHAnsi" w:cs="Arial"/>
          <w:b/>
          <w:bCs/>
          <w:sz w:val="32"/>
          <w:szCs w:val="32"/>
        </w:rPr>
        <w:t>List of Qualified Funds</w:t>
      </w:r>
    </w:p>
    <w:p w14:paraId="05E23B30" w14:textId="77777777" w:rsidR="00944C93" w:rsidRDefault="00F27627" w:rsidP="001915B1">
      <w:pPr>
        <w:pStyle w:val="BodyText"/>
        <w:ind w:right="115"/>
        <w:jc w:val="both"/>
        <w:rPr>
          <w:rFonts w:asciiTheme="minorHAnsi" w:eastAsia="Bookman Old Style" w:hAnsiTheme="minorHAnsi" w:cs="Bookman Old Style"/>
          <w:w w:val="99"/>
          <w:sz w:val="22"/>
          <w:szCs w:val="22"/>
        </w:rPr>
      </w:pPr>
      <w:r w:rsidRPr="00F27627">
        <w:rPr>
          <w:rFonts w:asciiTheme="minorHAnsi" w:eastAsia="Bookman Old Style" w:hAnsiTheme="minorHAnsi" w:cs="Bookman Old Style"/>
          <w:spacing w:val="-3"/>
          <w:sz w:val="22"/>
          <w:szCs w:val="22"/>
        </w:rPr>
        <w:t>T</w:t>
      </w:r>
      <w:r w:rsidRPr="00F27627">
        <w:rPr>
          <w:rFonts w:asciiTheme="minorHAnsi" w:eastAsia="Bookman Old Style" w:hAnsiTheme="minorHAnsi" w:cs="Bookman Old Style"/>
          <w:sz w:val="22"/>
          <w:szCs w:val="22"/>
        </w:rPr>
        <w:t>he</w:t>
      </w:r>
      <w:r w:rsidRPr="00F27627">
        <w:rPr>
          <w:rFonts w:asciiTheme="minorHAnsi" w:eastAsia="Bookman Old Style" w:hAnsiTheme="minorHAnsi" w:cs="Bookman Old Style"/>
          <w:spacing w:val="-4"/>
          <w:sz w:val="22"/>
          <w:szCs w:val="22"/>
        </w:rPr>
        <w:t xml:space="preserve"> </w:t>
      </w:r>
      <w:r w:rsidRPr="00F27627">
        <w:rPr>
          <w:rFonts w:asciiTheme="minorHAnsi" w:eastAsia="Bookman Old Style" w:hAnsiTheme="minorHAnsi" w:cs="Bookman Old Style"/>
          <w:sz w:val="22"/>
          <w:szCs w:val="22"/>
        </w:rPr>
        <w:t>following</w:t>
      </w:r>
      <w:r w:rsidRPr="00F27627">
        <w:rPr>
          <w:rFonts w:asciiTheme="minorHAnsi" w:eastAsia="Bookman Old Style" w:hAnsiTheme="minorHAnsi" w:cs="Bookman Old Style"/>
          <w:spacing w:val="-4"/>
          <w:sz w:val="22"/>
          <w:szCs w:val="22"/>
        </w:rPr>
        <w:t xml:space="preserve"> </w:t>
      </w:r>
      <w:r w:rsidRPr="00F27627">
        <w:rPr>
          <w:rFonts w:asciiTheme="minorHAnsi" w:eastAsia="Bookman Old Style" w:hAnsiTheme="minorHAnsi" w:cs="Bookman Old Style"/>
          <w:sz w:val="22"/>
          <w:szCs w:val="22"/>
        </w:rPr>
        <w:t>funds</w:t>
      </w:r>
      <w:r w:rsidRPr="00F27627">
        <w:rPr>
          <w:rFonts w:asciiTheme="minorHAnsi" w:eastAsia="Bookman Old Style" w:hAnsiTheme="minorHAnsi" w:cs="Bookman Old Style"/>
          <w:spacing w:val="-1"/>
          <w:sz w:val="22"/>
          <w:szCs w:val="22"/>
        </w:rPr>
        <w:t xml:space="preserve"> </w:t>
      </w:r>
      <w:r w:rsidRPr="00F27627">
        <w:rPr>
          <w:rFonts w:asciiTheme="minorHAnsi" w:eastAsia="Bookman Old Style" w:hAnsiTheme="minorHAnsi" w:cs="Bookman Old Style"/>
          <w:sz w:val="22"/>
          <w:szCs w:val="22"/>
        </w:rPr>
        <w:t>have</w:t>
      </w:r>
      <w:r w:rsidRPr="00F27627">
        <w:rPr>
          <w:rFonts w:asciiTheme="minorHAnsi" w:eastAsia="Bookman Old Style" w:hAnsiTheme="minorHAnsi" w:cs="Bookman Old Style"/>
          <w:spacing w:val="-4"/>
          <w:sz w:val="22"/>
          <w:szCs w:val="22"/>
        </w:rPr>
        <w:t xml:space="preserve"> </w:t>
      </w:r>
      <w:r w:rsidRPr="00F27627">
        <w:rPr>
          <w:rFonts w:asciiTheme="minorHAnsi" w:eastAsia="Bookman Old Style" w:hAnsiTheme="minorHAnsi" w:cs="Bookman Old Style"/>
          <w:sz w:val="22"/>
          <w:szCs w:val="22"/>
        </w:rPr>
        <w:t>been</w:t>
      </w:r>
      <w:r w:rsidRPr="00F27627">
        <w:rPr>
          <w:rFonts w:asciiTheme="minorHAnsi" w:eastAsia="Bookman Old Style" w:hAnsiTheme="minorHAnsi" w:cs="Bookman Old Style"/>
          <w:spacing w:val="-4"/>
          <w:sz w:val="22"/>
          <w:szCs w:val="22"/>
        </w:rPr>
        <w:t xml:space="preserve"> </w:t>
      </w:r>
      <w:r w:rsidRPr="00F27627">
        <w:rPr>
          <w:rFonts w:asciiTheme="minorHAnsi" w:eastAsia="Bookman Old Style" w:hAnsiTheme="minorHAnsi" w:cs="Bookman Old Style"/>
          <w:sz w:val="22"/>
          <w:szCs w:val="22"/>
        </w:rPr>
        <w:t>certified</w:t>
      </w:r>
      <w:r w:rsidRPr="00F27627">
        <w:rPr>
          <w:rFonts w:asciiTheme="minorHAnsi" w:eastAsia="Bookman Old Style" w:hAnsiTheme="minorHAnsi" w:cs="Bookman Old Style"/>
          <w:spacing w:val="-3"/>
          <w:sz w:val="22"/>
          <w:szCs w:val="22"/>
        </w:rPr>
        <w:t xml:space="preserve"> </w:t>
      </w:r>
      <w:r w:rsidRPr="00F27627">
        <w:rPr>
          <w:rFonts w:asciiTheme="minorHAnsi" w:eastAsia="Bookman Old Style" w:hAnsiTheme="minorHAnsi" w:cs="Bookman Old Style"/>
          <w:sz w:val="22"/>
          <w:szCs w:val="22"/>
        </w:rPr>
        <w:t>as</w:t>
      </w:r>
      <w:r w:rsidRPr="00F27627">
        <w:rPr>
          <w:rFonts w:asciiTheme="minorHAnsi" w:eastAsia="Bookman Old Style" w:hAnsiTheme="minorHAnsi" w:cs="Bookman Old Style"/>
          <w:spacing w:val="-4"/>
          <w:sz w:val="22"/>
          <w:szCs w:val="22"/>
        </w:rPr>
        <w:t xml:space="preserve"> </w:t>
      </w:r>
      <w:r w:rsidRPr="00F27627">
        <w:rPr>
          <w:rFonts w:asciiTheme="minorHAnsi" w:eastAsia="Bookman Old Style" w:hAnsiTheme="minorHAnsi" w:cs="Bookman Old Style"/>
          <w:sz w:val="22"/>
          <w:szCs w:val="22"/>
        </w:rPr>
        <w:t>Qualified</w:t>
      </w:r>
      <w:r w:rsidRPr="00F27627">
        <w:rPr>
          <w:rFonts w:asciiTheme="minorHAnsi" w:eastAsia="Bookman Old Style" w:hAnsiTheme="minorHAnsi" w:cs="Bookman Old Style"/>
          <w:spacing w:val="-3"/>
          <w:sz w:val="22"/>
          <w:szCs w:val="22"/>
        </w:rPr>
        <w:t xml:space="preserve"> </w:t>
      </w:r>
      <w:r w:rsidRPr="00F27627">
        <w:rPr>
          <w:rFonts w:asciiTheme="minorHAnsi" w:eastAsia="Bookman Old Style" w:hAnsiTheme="minorHAnsi" w:cs="Bookman Old Style"/>
          <w:sz w:val="22"/>
          <w:szCs w:val="22"/>
        </w:rPr>
        <w:t>Funds</w:t>
      </w:r>
      <w:r w:rsidRPr="00F27627">
        <w:rPr>
          <w:rFonts w:asciiTheme="minorHAnsi" w:eastAsia="Bookman Old Style" w:hAnsiTheme="minorHAnsi" w:cs="Bookman Old Style"/>
          <w:spacing w:val="-4"/>
          <w:sz w:val="22"/>
          <w:szCs w:val="22"/>
        </w:rPr>
        <w:t xml:space="preserve"> </w:t>
      </w:r>
      <w:r w:rsidRPr="00F27627">
        <w:rPr>
          <w:rFonts w:asciiTheme="minorHAnsi" w:eastAsia="Bookman Old Style" w:hAnsiTheme="minorHAnsi" w:cs="Bookman Old Style"/>
          <w:sz w:val="22"/>
          <w:szCs w:val="22"/>
        </w:rPr>
        <w:t>under</w:t>
      </w:r>
      <w:r w:rsidRPr="00F27627">
        <w:rPr>
          <w:rFonts w:asciiTheme="minorHAnsi" w:eastAsia="Bookman Old Style" w:hAnsiTheme="minorHAnsi" w:cs="Bookman Old Style"/>
          <w:spacing w:val="-4"/>
          <w:sz w:val="22"/>
          <w:szCs w:val="22"/>
        </w:rPr>
        <w:t xml:space="preserve"> </w:t>
      </w:r>
      <w:r w:rsidRPr="00F27627">
        <w:rPr>
          <w:rFonts w:asciiTheme="minorHAnsi" w:eastAsia="Bookman Old Style" w:hAnsiTheme="minorHAnsi" w:cs="Bookman Old Style"/>
          <w:sz w:val="22"/>
          <w:szCs w:val="22"/>
        </w:rPr>
        <w:t>Minnesota Statute</w:t>
      </w:r>
      <w:r w:rsidRPr="00F27627">
        <w:rPr>
          <w:rFonts w:asciiTheme="minorHAnsi" w:eastAsia="Bookman Old Style" w:hAnsiTheme="minorHAnsi" w:cs="Bookman Old Style"/>
          <w:spacing w:val="-5"/>
          <w:sz w:val="22"/>
          <w:szCs w:val="22"/>
        </w:rPr>
        <w:t xml:space="preserve"> </w:t>
      </w:r>
      <w:r w:rsidRPr="00F27627">
        <w:rPr>
          <w:rFonts w:asciiTheme="minorHAnsi" w:eastAsia="Bookman Old Style" w:hAnsiTheme="minorHAnsi" w:cs="Bookman Old Style"/>
          <w:sz w:val="22"/>
          <w:szCs w:val="22"/>
        </w:rPr>
        <w:t>116J.8737.</w:t>
      </w:r>
      <w:r w:rsidRPr="00F27627">
        <w:rPr>
          <w:rFonts w:asciiTheme="minorHAnsi" w:eastAsia="Bookman Old Style" w:hAnsiTheme="minorHAnsi" w:cs="Bookman Old Style"/>
          <w:spacing w:val="-5"/>
          <w:sz w:val="22"/>
          <w:szCs w:val="22"/>
        </w:rPr>
        <w:t xml:space="preserve"> </w:t>
      </w:r>
      <w:r w:rsidRPr="00F27627">
        <w:rPr>
          <w:rFonts w:asciiTheme="minorHAnsi" w:eastAsia="Bookman Old Style" w:hAnsiTheme="minorHAnsi" w:cs="Bookman Old Style"/>
          <w:spacing w:val="-3"/>
          <w:sz w:val="22"/>
          <w:szCs w:val="22"/>
        </w:rPr>
        <w:t>T</w:t>
      </w:r>
      <w:r w:rsidRPr="00F27627">
        <w:rPr>
          <w:rFonts w:asciiTheme="minorHAnsi" w:eastAsia="Bookman Old Style" w:hAnsiTheme="minorHAnsi" w:cs="Bookman Old Style"/>
          <w:sz w:val="22"/>
          <w:szCs w:val="22"/>
        </w:rPr>
        <w:t>his</w:t>
      </w:r>
      <w:r w:rsidRPr="00F27627">
        <w:rPr>
          <w:rFonts w:asciiTheme="minorHAnsi" w:eastAsia="Bookman Old Style" w:hAnsiTheme="minorHAnsi" w:cs="Bookman Old Style"/>
          <w:spacing w:val="-5"/>
          <w:sz w:val="22"/>
          <w:szCs w:val="22"/>
        </w:rPr>
        <w:t xml:space="preserve"> </w:t>
      </w:r>
      <w:r w:rsidRPr="00F27627">
        <w:rPr>
          <w:rFonts w:asciiTheme="minorHAnsi" w:eastAsia="Bookman Old Style" w:hAnsiTheme="minorHAnsi" w:cs="Bookman Old Style"/>
          <w:sz w:val="22"/>
          <w:szCs w:val="22"/>
        </w:rPr>
        <w:t>certification</w:t>
      </w:r>
      <w:r w:rsidRPr="00F27627">
        <w:rPr>
          <w:rFonts w:asciiTheme="minorHAnsi" w:eastAsia="Bookman Old Style" w:hAnsiTheme="minorHAnsi" w:cs="Bookman Old Style"/>
          <w:spacing w:val="-4"/>
          <w:sz w:val="22"/>
          <w:szCs w:val="22"/>
        </w:rPr>
        <w:t xml:space="preserve"> </w:t>
      </w:r>
      <w:r w:rsidRPr="00F27627">
        <w:rPr>
          <w:rFonts w:asciiTheme="minorHAnsi" w:eastAsia="Bookman Old Style" w:hAnsiTheme="minorHAnsi" w:cs="Bookman Old Style"/>
          <w:sz w:val="22"/>
          <w:szCs w:val="22"/>
        </w:rPr>
        <w:t>so</w:t>
      </w:r>
      <w:r w:rsidRPr="00F27627">
        <w:rPr>
          <w:rFonts w:asciiTheme="minorHAnsi" w:eastAsia="Bookman Old Style" w:hAnsiTheme="minorHAnsi" w:cs="Bookman Old Style"/>
          <w:spacing w:val="2"/>
          <w:sz w:val="22"/>
          <w:szCs w:val="22"/>
        </w:rPr>
        <w:t>l</w:t>
      </w:r>
      <w:r w:rsidRPr="00F27627">
        <w:rPr>
          <w:rFonts w:asciiTheme="minorHAnsi" w:eastAsia="Bookman Old Style" w:hAnsiTheme="minorHAnsi" w:cs="Bookman Old Style"/>
          <w:sz w:val="22"/>
          <w:szCs w:val="22"/>
        </w:rPr>
        <w:t>ely</w:t>
      </w:r>
      <w:r w:rsidRPr="00F27627">
        <w:rPr>
          <w:rFonts w:asciiTheme="minorHAnsi" w:eastAsia="Bookman Old Style" w:hAnsiTheme="minorHAnsi" w:cs="Bookman Old Style"/>
          <w:spacing w:val="-5"/>
          <w:sz w:val="22"/>
          <w:szCs w:val="22"/>
        </w:rPr>
        <w:t xml:space="preserve"> </w:t>
      </w:r>
      <w:r w:rsidRPr="00F27627">
        <w:rPr>
          <w:rFonts w:asciiTheme="minorHAnsi" w:eastAsia="Bookman Old Style" w:hAnsiTheme="minorHAnsi" w:cs="Bookman Old Style"/>
          <w:sz w:val="22"/>
          <w:szCs w:val="22"/>
        </w:rPr>
        <w:t>means</w:t>
      </w:r>
      <w:r w:rsidRPr="00F27627">
        <w:rPr>
          <w:rFonts w:asciiTheme="minorHAnsi" w:eastAsia="Bookman Old Style" w:hAnsiTheme="minorHAnsi" w:cs="Bookman Old Style"/>
          <w:spacing w:val="-5"/>
          <w:sz w:val="22"/>
          <w:szCs w:val="22"/>
        </w:rPr>
        <w:t xml:space="preserve"> </w:t>
      </w:r>
      <w:r w:rsidRPr="00F27627">
        <w:rPr>
          <w:rFonts w:asciiTheme="minorHAnsi" w:eastAsia="Bookman Old Style" w:hAnsiTheme="minorHAnsi" w:cs="Bookman Old Style"/>
          <w:sz w:val="22"/>
          <w:szCs w:val="22"/>
        </w:rPr>
        <w:t>that</w:t>
      </w:r>
      <w:r w:rsidRPr="00F27627">
        <w:rPr>
          <w:rFonts w:asciiTheme="minorHAnsi" w:eastAsia="Bookman Old Style" w:hAnsiTheme="minorHAnsi" w:cs="Bookman Old Style"/>
          <w:spacing w:val="-5"/>
          <w:sz w:val="22"/>
          <w:szCs w:val="22"/>
        </w:rPr>
        <w:t xml:space="preserve"> </w:t>
      </w:r>
      <w:r w:rsidRPr="00F27627">
        <w:rPr>
          <w:rFonts w:asciiTheme="minorHAnsi" w:eastAsia="Bookman Old Style" w:hAnsiTheme="minorHAnsi" w:cs="Bookman Old Style"/>
          <w:sz w:val="22"/>
          <w:szCs w:val="22"/>
        </w:rPr>
        <w:t>Minnesota</w:t>
      </w:r>
      <w:r w:rsidRPr="00F27627">
        <w:rPr>
          <w:rFonts w:asciiTheme="minorHAnsi" w:eastAsia="Bookman Old Style" w:hAnsiTheme="minorHAnsi" w:cs="Bookman Old Style"/>
          <w:spacing w:val="-5"/>
          <w:sz w:val="22"/>
          <w:szCs w:val="22"/>
        </w:rPr>
        <w:t xml:space="preserve"> </w:t>
      </w:r>
      <w:r w:rsidRPr="00F27627">
        <w:rPr>
          <w:rFonts w:asciiTheme="minorHAnsi" w:eastAsia="Bookman Old Style" w:hAnsiTheme="minorHAnsi" w:cs="Bookman Old Style"/>
          <w:sz w:val="22"/>
          <w:szCs w:val="22"/>
        </w:rPr>
        <w:t>Department</w:t>
      </w:r>
      <w:r w:rsidRPr="00F27627">
        <w:rPr>
          <w:rFonts w:asciiTheme="minorHAnsi" w:eastAsia="Bookman Old Style" w:hAnsiTheme="minorHAnsi" w:cs="Bookman Old Style"/>
          <w:spacing w:val="-5"/>
          <w:sz w:val="22"/>
          <w:szCs w:val="22"/>
        </w:rPr>
        <w:t xml:space="preserve"> </w:t>
      </w:r>
      <w:r w:rsidRPr="00F27627">
        <w:rPr>
          <w:rFonts w:asciiTheme="minorHAnsi" w:eastAsia="Bookman Old Style" w:hAnsiTheme="minorHAnsi" w:cs="Bookman Old Style"/>
          <w:sz w:val="22"/>
          <w:szCs w:val="22"/>
        </w:rPr>
        <w:t>of</w:t>
      </w:r>
      <w:r w:rsidRPr="00F27627">
        <w:rPr>
          <w:rFonts w:asciiTheme="minorHAnsi" w:eastAsia="Bookman Old Style" w:hAnsiTheme="minorHAnsi" w:cs="Bookman Old Style"/>
          <w:w w:val="99"/>
          <w:sz w:val="22"/>
          <w:szCs w:val="22"/>
        </w:rPr>
        <w:t xml:space="preserve"> </w:t>
      </w:r>
      <w:r w:rsidRPr="00F27627">
        <w:rPr>
          <w:rFonts w:asciiTheme="minorHAnsi" w:eastAsia="Bookman Old Style" w:hAnsiTheme="minorHAnsi" w:cs="Bookman Old Style"/>
          <w:sz w:val="22"/>
          <w:szCs w:val="22"/>
        </w:rPr>
        <w:t>Employment</w:t>
      </w:r>
      <w:r w:rsidRPr="00F27627">
        <w:rPr>
          <w:rFonts w:asciiTheme="minorHAnsi" w:eastAsia="Bookman Old Style" w:hAnsiTheme="minorHAnsi" w:cs="Bookman Old Style"/>
          <w:spacing w:val="60"/>
          <w:sz w:val="22"/>
          <w:szCs w:val="22"/>
        </w:rPr>
        <w:t xml:space="preserve"> </w:t>
      </w:r>
      <w:r w:rsidRPr="00F27627">
        <w:rPr>
          <w:rFonts w:asciiTheme="minorHAnsi" w:eastAsia="Bookman Old Style" w:hAnsiTheme="minorHAnsi" w:cs="Bookman Old Style"/>
          <w:sz w:val="22"/>
          <w:szCs w:val="22"/>
        </w:rPr>
        <w:t>and</w:t>
      </w:r>
      <w:r w:rsidRPr="00F27627">
        <w:rPr>
          <w:rFonts w:asciiTheme="minorHAnsi" w:eastAsia="Bookman Old Style" w:hAnsiTheme="minorHAnsi" w:cs="Bookman Old Style"/>
          <w:spacing w:val="60"/>
          <w:sz w:val="22"/>
          <w:szCs w:val="22"/>
        </w:rPr>
        <w:t xml:space="preserve"> </w:t>
      </w:r>
      <w:r w:rsidRPr="00F27627">
        <w:rPr>
          <w:rFonts w:asciiTheme="minorHAnsi" w:eastAsia="Bookman Old Style" w:hAnsiTheme="minorHAnsi" w:cs="Bookman Old Style"/>
          <w:sz w:val="22"/>
          <w:szCs w:val="22"/>
        </w:rPr>
        <w:t>Economic</w:t>
      </w:r>
      <w:r w:rsidRPr="00F27627">
        <w:rPr>
          <w:rFonts w:asciiTheme="minorHAnsi" w:eastAsia="Bookman Old Style" w:hAnsiTheme="minorHAnsi" w:cs="Bookman Old Style"/>
          <w:spacing w:val="60"/>
          <w:sz w:val="22"/>
          <w:szCs w:val="22"/>
        </w:rPr>
        <w:t xml:space="preserve"> </w:t>
      </w:r>
      <w:r w:rsidRPr="00F27627">
        <w:rPr>
          <w:rFonts w:asciiTheme="minorHAnsi" w:eastAsia="Bookman Old Style" w:hAnsiTheme="minorHAnsi" w:cs="Bookman Old Style"/>
          <w:sz w:val="22"/>
          <w:szCs w:val="22"/>
        </w:rPr>
        <w:t>Development</w:t>
      </w:r>
      <w:r w:rsidRPr="00F27627">
        <w:rPr>
          <w:rFonts w:asciiTheme="minorHAnsi" w:eastAsia="Bookman Old Style" w:hAnsiTheme="minorHAnsi" w:cs="Bookman Old Style"/>
          <w:spacing w:val="61"/>
          <w:sz w:val="22"/>
          <w:szCs w:val="22"/>
        </w:rPr>
        <w:t xml:space="preserve"> </w:t>
      </w:r>
      <w:r w:rsidRPr="00F27627">
        <w:rPr>
          <w:rFonts w:asciiTheme="minorHAnsi" w:eastAsia="Bookman Old Style" w:hAnsiTheme="minorHAnsi" w:cs="Bookman Old Style"/>
          <w:sz w:val="22"/>
          <w:szCs w:val="22"/>
        </w:rPr>
        <w:t>(DEED)</w:t>
      </w:r>
      <w:r w:rsidRPr="00F27627">
        <w:rPr>
          <w:rFonts w:asciiTheme="minorHAnsi" w:eastAsia="Bookman Old Style" w:hAnsiTheme="minorHAnsi" w:cs="Bookman Old Style"/>
          <w:spacing w:val="61"/>
          <w:sz w:val="22"/>
          <w:szCs w:val="22"/>
        </w:rPr>
        <w:t xml:space="preserve"> </w:t>
      </w:r>
      <w:r w:rsidRPr="00F27627">
        <w:rPr>
          <w:rFonts w:asciiTheme="minorHAnsi" w:eastAsia="Bookman Old Style" w:hAnsiTheme="minorHAnsi" w:cs="Bookman Old Style"/>
          <w:sz w:val="22"/>
          <w:szCs w:val="22"/>
        </w:rPr>
        <w:t>has</w:t>
      </w:r>
      <w:r w:rsidRPr="00F27627">
        <w:rPr>
          <w:rFonts w:asciiTheme="minorHAnsi" w:eastAsia="Bookman Old Style" w:hAnsiTheme="minorHAnsi" w:cs="Bookman Old Style"/>
          <w:spacing w:val="60"/>
          <w:sz w:val="22"/>
          <w:szCs w:val="22"/>
        </w:rPr>
        <w:t xml:space="preserve"> </w:t>
      </w:r>
      <w:r w:rsidRPr="00F27627">
        <w:rPr>
          <w:rFonts w:asciiTheme="minorHAnsi" w:eastAsia="Bookman Old Style" w:hAnsiTheme="minorHAnsi" w:cs="Bookman Old Style"/>
          <w:sz w:val="22"/>
          <w:szCs w:val="22"/>
        </w:rPr>
        <w:t>found</w:t>
      </w:r>
      <w:r w:rsidRPr="00F27627">
        <w:rPr>
          <w:rFonts w:asciiTheme="minorHAnsi" w:eastAsia="Bookman Old Style" w:hAnsiTheme="minorHAnsi" w:cs="Bookman Old Style"/>
          <w:spacing w:val="60"/>
          <w:sz w:val="22"/>
          <w:szCs w:val="22"/>
        </w:rPr>
        <w:t xml:space="preserve"> </w:t>
      </w:r>
      <w:r w:rsidRPr="00F27627">
        <w:rPr>
          <w:rFonts w:asciiTheme="minorHAnsi" w:eastAsia="Bookman Old Style" w:hAnsiTheme="minorHAnsi" w:cs="Bookman Old Style"/>
          <w:sz w:val="22"/>
          <w:szCs w:val="22"/>
        </w:rPr>
        <w:t>that</w:t>
      </w:r>
      <w:r w:rsidRPr="00F27627">
        <w:rPr>
          <w:rFonts w:asciiTheme="minorHAnsi" w:eastAsia="Bookman Old Style" w:hAnsiTheme="minorHAnsi" w:cs="Bookman Old Style"/>
          <w:spacing w:val="61"/>
          <w:sz w:val="22"/>
          <w:szCs w:val="22"/>
        </w:rPr>
        <w:t xml:space="preserve"> </w:t>
      </w:r>
      <w:r w:rsidRPr="00F27627">
        <w:rPr>
          <w:rFonts w:asciiTheme="minorHAnsi" w:eastAsia="Bookman Old Style" w:hAnsiTheme="minorHAnsi" w:cs="Bookman Old Style"/>
          <w:sz w:val="22"/>
          <w:szCs w:val="22"/>
        </w:rPr>
        <w:t>each</w:t>
      </w:r>
      <w:r w:rsidRPr="00F27627">
        <w:rPr>
          <w:rFonts w:asciiTheme="minorHAnsi" w:eastAsia="Bookman Old Style" w:hAnsiTheme="minorHAnsi" w:cs="Bookman Old Style"/>
          <w:spacing w:val="60"/>
          <w:sz w:val="22"/>
          <w:szCs w:val="22"/>
        </w:rPr>
        <w:t xml:space="preserve"> </w:t>
      </w:r>
      <w:r w:rsidR="00944C93">
        <w:rPr>
          <w:rFonts w:asciiTheme="minorHAnsi" w:eastAsia="Bookman Old Style" w:hAnsiTheme="minorHAnsi" w:cs="Bookman Old Style"/>
          <w:sz w:val="22"/>
          <w:szCs w:val="22"/>
        </w:rPr>
        <w:t>fund</w:t>
      </w:r>
      <w:r w:rsidRPr="00F27627">
        <w:rPr>
          <w:rFonts w:asciiTheme="minorHAnsi" w:eastAsia="Bookman Old Style" w:hAnsiTheme="minorHAnsi" w:cs="Bookman Old Style"/>
          <w:w w:val="99"/>
          <w:sz w:val="22"/>
          <w:szCs w:val="22"/>
        </w:rPr>
        <w:t xml:space="preserve"> </w:t>
      </w:r>
      <w:r w:rsidRPr="00F27627">
        <w:rPr>
          <w:rFonts w:asciiTheme="minorHAnsi" w:eastAsia="Bookman Old Style" w:hAnsiTheme="minorHAnsi" w:cs="Bookman Old Style"/>
          <w:sz w:val="22"/>
          <w:szCs w:val="22"/>
        </w:rPr>
        <w:t>meets</w:t>
      </w:r>
      <w:r w:rsidRPr="00F27627">
        <w:rPr>
          <w:rFonts w:asciiTheme="minorHAnsi" w:eastAsia="Bookman Old Style" w:hAnsiTheme="minorHAnsi" w:cs="Bookman Old Style"/>
          <w:spacing w:val="43"/>
          <w:sz w:val="22"/>
          <w:szCs w:val="22"/>
        </w:rPr>
        <w:t xml:space="preserve"> </w:t>
      </w:r>
      <w:r w:rsidRPr="00F27627">
        <w:rPr>
          <w:rFonts w:asciiTheme="minorHAnsi" w:eastAsia="Bookman Old Style" w:hAnsiTheme="minorHAnsi" w:cs="Bookman Old Style"/>
          <w:sz w:val="22"/>
          <w:szCs w:val="22"/>
        </w:rPr>
        <w:t>the</w:t>
      </w:r>
      <w:r w:rsidRPr="00F27627">
        <w:rPr>
          <w:rFonts w:asciiTheme="minorHAnsi" w:eastAsia="Bookman Old Style" w:hAnsiTheme="minorHAnsi" w:cs="Bookman Old Style"/>
          <w:spacing w:val="44"/>
          <w:sz w:val="22"/>
          <w:szCs w:val="22"/>
        </w:rPr>
        <w:t xml:space="preserve"> </w:t>
      </w:r>
      <w:r w:rsidRPr="00F27627">
        <w:rPr>
          <w:rFonts w:asciiTheme="minorHAnsi" w:eastAsia="Bookman Old Style" w:hAnsiTheme="minorHAnsi" w:cs="Bookman Old Style"/>
          <w:sz w:val="22"/>
          <w:szCs w:val="22"/>
        </w:rPr>
        <w:t>qualifica</w:t>
      </w:r>
      <w:r w:rsidRPr="00F27627">
        <w:rPr>
          <w:rFonts w:asciiTheme="minorHAnsi" w:eastAsia="Bookman Old Style" w:hAnsiTheme="minorHAnsi" w:cs="Bookman Old Style"/>
          <w:spacing w:val="2"/>
          <w:sz w:val="22"/>
          <w:szCs w:val="22"/>
        </w:rPr>
        <w:t>t</w:t>
      </w:r>
      <w:r w:rsidRPr="00F27627">
        <w:rPr>
          <w:rFonts w:asciiTheme="minorHAnsi" w:eastAsia="Bookman Old Style" w:hAnsiTheme="minorHAnsi" w:cs="Bookman Old Style"/>
          <w:sz w:val="22"/>
          <w:szCs w:val="22"/>
        </w:rPr>
        <w:t>ions</w:t>
      </w:r>
      <w:r w:rsidRPr="00F27627">
        <w:rPr>
          <w:rFonts w:asciiTheme="minorHAnsi" w:eastAsia="Bookman Old Style" w:hAnsiTheme="minorHAnsi" w:cs="Bookman Old Style"/>
          <w:spacing w:val="43"/>
          <w:sz w:val="22"/>
          <w:szCs w:val="22"/>
        </w:rPr>
        <w:t xml:space="preserve"> </w:t>
      </w:r>
      <w:r w:rsidRPr="00F27627">
        <w:rPr>
          <w:rFonts w:asciiTheme="minorHAnsi" w:eastAsia="Bookman Old Style" w:hAnsiTheme="minorHAnsi" w:cs="Bookman Old Style"/>
          <w:sz w:val="22"/>
          <w:szCs w:val="22"/>
        </w:rPr>
        <w:t>specified</w:t>
      </w:r>
      <w:r w:rsidRPr="00F27627">
        <w:rPr>
          <w:rFonts w:asciiTheme="minorHAnsi" w:eastAsia="Bookman Old Style" w:hAnsiTheme="minorHAnsi" w:cs="Bookman Old Style"/>
          <w:spacing w:val="44"/>
          <w:sz w:val="22"/>
          <w:szCs w:val="22"/>
        </w:rPr>
        <w:t xml:space="preserve"> </w:t>
      </w:r>
      <w:r w:rsidRPr="00F27627">
        <w:rPr>
          <w:rFonts w:asciiTheme="minorHAnsi" w:eastAsia="Bookman Old Style" w:hAnsiTheme="minorHAnsi" w:cs="Bookman Old Style"/>
          <w:sz w:val="22"/>
          <w:szCs w:val="22"/>
        </w:rPr>
        <w:t>in</w:t>
      </w:r>
      <w:r w:rsidRPr="00F27627">
        <w:rPr>
          <w:rFonts w:asciiTheme="minorHAnsi" w:eastAsia="Bookman Old Style" w:hAnsiTheme="minorHAnsi" w:cs="Bookman Old Style"/>
          <w:spacing w:val="44"/>
          <w:sz w:val="22"/>
          <w:szCs w:val="22"/>
        </w:rPr>
        <w:t xml:space="preserve"> </w:t>
      </w:r>
      <w:r w:rsidRPr="00F27627">
        <w:rPr>
          <w:rFonts w:asciiTheme="minorHAnsi" w:eastAsia="Bookman Old Style" w:hAnsiTheme="minorHAnsi" w:cs="Bookman Old Style"/>
          <w:sz w:val="22"/>
          <w:szCs w:val="22"/>
        </w:rPr>
        <w:t>S</w:t>
      </w:r>
      <w:r w:rsidRPr="00F27627">
        <w:rPr>
          <w:rFonts w:asciiTheme="minorHAnsi" w:eastAsia="Bookman Old Style" w:hAnsiTheme="minorHAnsi" w:cs="Bookman Old Style"/>
          <w:spacing w:val="2"/>
          <w:sz w:val="22"/>
          <w:szCs w:val="22"/>
        </w:rPr>
        <w:t>u</w:t>
      </w:r>
      <w:r w:rsidRPr="00F27627">
        <w:rPr>
          <w:rFonts w:asciiTheme="minorHAnsi" w:eastAsia="Bookman Old Style" w:hAnsiTheme="minorHAnsi" w:cs="Bookman Old Style"/>
          <w:sz w:val="22"/>
          <w:szCs w:val="22"/>
        </w:rPr>
        <w:t>bdivision</w:t>
      </w:r>
      <w:r w:rsidRPr="00F27627">
        <w:rPr>
          <w:rFonts w:asciiTheme="minorHAnsi" w:eastAsia="Bookman Old Style" w:hAnsiTheme="minorHAnsi" w:cs="Bookman Old Style"/>
          <w:spacing w:val="43"/>
          <w:sz w:val="22"/>
          <w:szCs w:val="22"/>
        </w:rPr>
        <w:t xml:space="preserve"> </w:t>
      </w:r>
      <w:r w:rsidR="00944C93">
        <w:rPr>
          <w:rFonts w:asciiTheme="minorHAnsi" w:eastAsia="Bookman Old Style" w:hAnsiTheme="minorHAnsi" w:cs="Bookman Old Style"/>
          <w:sz w:val="22"/>
          <w:szCs w:val="22"/>
        </w:rPr>
        <w:t>4</w:t>
      </w:r>
      <w:r w:rsidRPr="00F27627">
        <w:rPr>
          <w:rFonts w:asciiTheme="minorHAnsi" w:eastAsia="Bookman Old Style" w:hAnsiTheme="minorHAnsi" w:cs="Bookman Old Style"/>
          <w:spacing w:val="44"/>
          <w:sz w:val="22"/>
          <w:szCs w:val="22"/>
        </w:rPr>
        <w:t xml:space="preserve"> </w:t>
      </w:r>
      <w:r w:rsidRPr="00F27627">
        <w:rPr>
          <w:rFonts w:asciiTheme="minorHAnsi" w:eastAsia="Bookman Old Style" w:hAnsiTheme="minorHAnsi" w:cs="Bookman Old Style"/>
          <w:sz w:val="22"/>
          <w:szCs w:val="22"/>
        </w:rPr>
        <w:t>of</w:t>
      </w:r>
      <w:r w:rsidRPr="00F27627">
        <w:rPr>
          <w:rFonts w:asciiTheme="minorHAnsi" w:eastAsia="Bookman Old Style" w:hAnsiTheme="minorHAnsi" w:cs="Bookman Old Style"/>
          <w:spacing w:val="44"/>
          <w:sz w:val="22"/>
          <w:szCs w:val="22"/>
        </w:rPr>
        <w:t xml:space="preserve"> </w:t>
      </w:r>
      <w:r w:rsidRPr="00F27627">
        <w:rPr>
          <w:rFonts w:asciiTheme="minorHAnsi" w:eastAsia="Bookman Old Style" w:hAnsiTheme="minorHAnsi" w:cs="Bookman Old Style"/>
          <w:sz w:val="22"/>
          <w:szCs w:val="22"/>
        </w:rPr>
        <w:t>the</w:t>
      </w:r>
      <w:r w:rsidRPr="00F27627">
        <w:rPr>
          <w:rFonts w:asciiTheme="minorHAnsi" w:eastAsia="Bookman Old Style" w:hAnsiTheme="minorHAnsi" w:cs="Bookman Old Style"/>
          <w:spacing w:val="43"/>
          <w:sz w:val="22"/>
          <w:szCs w:val="22"/>
        </w:rPr>
        <w:t xml:space="preserve"> </w:t>
      </w:r>
      <w:r w:rsidRPr="00F27627">
        <w:rPr>
          <w:rFonts w:asciiTheme="minorHAnsi" w:eastAsia="Bookman Old Style" w:hAnsiTheme="minorHAnsi" w:cs="Bookman Old Style"/>
          <w:spacing w:val="2"/>
          <w:sz w:val="22"/>
          <w:szCs w:val="22"/>
        </w:rPr>
        <w:t>s</w:t>
      </w:r>
      <w:r w:rsidRPr="00F27627">
        <w:rPr>
          <w:rFonts w:asciiTheme="minorHAnsi" w:eastAsia="Bookman Old Style" w:hAnsiTheme="minorHAnsi" w:cs="Bookman Old Style"/>
          <w:sz w:val="22"/>
          <w:szCs w:val="22"/>
        </w:rPr>
        <w:t>tatute</w:t>
      </w:r>
      <w:r w:rsidRPr="00F27627">
        <w:rPr>
          <w:rFonts w:asciiTheme="minorHAnsi" w:eastAsia="Bookman Old Style" w:hAnsiTheme="minorHAnsi" w:cs="Bookman Old Style"/>
          <w:spacing w:val="44"/>
          <w:sz w:val="22"/>
          <w:szCs w:val="22"/>
        </w:rPr>
        <w:t xml:space="preserve"> </w:t>
      </w:r>
      <w:r w:rsidRPr="00F27627">
        <w:rPr>
          <w:rFonts w:asciiTheme="minorHAnsi" w:eastAsia="Bookman Old Style" w:hAnsiTheme="minorHAnsi" w:cs="Bookman Old Style"/>
          <w:sz w:val="22"/>
          <w:szCs w:val="22"/>
        </w:rPr>
        <w:t>and</w:t>
      </w:r>
      <w:r w:rsidRPr="00F27627">
        <w:rPr>
          <w:rFonts w:asciiTheme="minorHAnsi" w:eastAsia="Bookman Old Style" w:hAnsiTheme="minorHAnsi" w:cs="Bookman Old Style"/>
          <w:spacing w:val="44"/>
          <w:sz w:val="22"/>
          <w:szCs w:val="22"/>
        </w:rPr>
        <w:t xml:space="preserve"> </w:t>
      </w:r>
      <w:r w:rsidRPr="00F27627">
        <w:rPr>
          <w:rFonts w:asciiTheme="minorHAnsi" w:eastAsia="Bookman Old Style" w:hAnsiTheme="minorHAnsi" w:cs="Bookman Old Style"/>
          <w:sz w:val="22"/>
          <w:szCs w:val="22"/>
        </w:rPr>
        <w:t>that</w:t>
      </w:r>
      <w:r w:rsidRPr="00F27627">
        <w:rPr>
          <w:rFonts w:asciiTheme="minorHAnsi" w:eastAsia="Bookman Old Style" w:hAnsiTheme="minorHAnsi" w:cs="Bookman Old Style"/>
          <w:spacing w:val="43"/>
          <w:sz w:val="22"/>
          <w:szCs w:val="22"/>
        </w:rPr>
        <w:t xml:space="preserve"> </w:t>
      </w:r>
      <w:r w:rsidRPr="00F27627">
        <w:rPr>
          <w:rFonts w:asciiTheme="minorHAnsi" w:eastAsia="Bookman Old Style" w:hAnsiTheme="minorHAnsi" w:cs="Bookman Old Style"/>
          <w:sz w:val="22"/>
          <w:szCs w:val="22"/>
        </w:rPr>
        <w:t>ea</w:t>
      </w:r>
      <w:r w:rsidRPr="00F27627">
        <w:rPr>
          <w:rFonts w:asciiTheme="minorHAnsi" w:eastAsia="Bookman Old Style" w:hAnsiTheme="minorHAnsi" w:cs="Bookman Old Style"/>
          <w:spacing w:val="2"/>
          <w:sz w:val="22"/>
          <w:szCs w:val="22"/>
        </w:rPr>
        <w:t>c</w:t>
      </w:r>
      <w:r w:rsidRPr="00F27627">
        <w:rPr>
          <w:rFonts w:asciiTheme="minorHAnsi" w:eastAsia="Bookman Old Style" w:hAnsiTheme="minorHAnsi" w:cs="Bookman Old Style"/>
          <w:sz w:val="22"/>
          <w:szCs w:val="22"/>
        </w:rPr>
        <w:t xml:space="preserve">h </w:t>
      </w:r>
      <w:r w:rsidR="00944C93">
        <w:rPr>
          <w:rFonts w:asciiTheme="minorHAnsi" w:eastAsia="Bookman Old Style" w:hAnsiTheme="minorHAnsi" w:cs="Bookman Old Style"/>
          <w:sz w:val="22"/>
          <w:szCs w:val="22"/>
        </w:rPr>
        <w:t>fund</w:t>
      </w:r>
      <w:r w:rsidRPr="00F27627">
        <w:rPr>
          <w:rFonts w:asciiTheme="minorHAnsi" w:eastAsia="Bookman Old Style" w:hAnsiTheme="minorHAnsi" w:cs="Bookman Old Style"/>
          <w:spacing w:val="38"/>
          <w:sz w:val="22"/>
          <w:szCs w:val="22"/>
        </w:rPr>
        <w:t xml:space="preserve"> </w:t>
      </w:r>
      <w:r w:rsidRPr="00F27627">
        <w:rPr>
          <w:rFonts w:asciiTheme="minorHAnsi" w:eastAsia="Bookman Old Style" w:hAnsiTheme="minorHAnsi" w:cs="Bookman Old Style"/>
          <w:sz w:val="22"/>
          <w:szCs w:val="22"/>
        </w:rPr>
        <w:t>is</w:t>
      </w:r>
      <w:r w:rsidRPr="00F27627">
        <w:rPr>
          <w:rFonts w:asciiTheme="minorHAnsi" w:eastAsia="Bookman Old Style" w:hAnsiTheme="minorHAnsi" w:cs="Bookman Old Style"/>
          <w:spacing w:val="39"/>
          <w:sz w:val="22"/>
          <w:szCs w:val="22"/>
        </w:rPr>
        <w:t xml:space="preserve"> </w:t>
      </w:r>
      <w:r w:rsidRPr="00F27627">
        <w:rPr>
          <w:rFonts w:asciiTheme="minorHAnsi" w:eastAsia="Bookman Old Style" w:hAnsiTheme="minorHAnsi" w:cs="Bookman Old Style"/>
          <w:sz w:val="22"/>
          <w:szCs w:val="22"/>
        </w:rPr>
        <w:t>therefore</w:t>
      </w:r>
      <w:r w:rsidRPr="00F27627">
        <w:rPr>
          <w:rFonts w:asciiTheme="minorHAnsi" w:eastAsia="Bookman Old Style" w:hAnsiTheme="minorHAnsi" w:cs="Bookman Old Style"/>
          <w:spacing w:val="37"/>
          <w:sz w:val="22"/>
          <w:szCs w:val="22"/>
        </w:rPr>
        <w:t xml:space="preserve"> </w:t>
      </w:r>
      <w:r w:rsidRPr="00F27627">
        <w:rPr>
          <w:rFonts w:asciiTheme="minorHAnsi" w:eastAsia="Bookman Old Style" w:hAnsiTheme="minorHAnsi" w:cs="Bookman Old Style"/>
          <w:sz w:val="22"/>
          <w:szCs w:val="22"/>
        </w:rPr>
        <w:t>eligible</w:t>
      </w:r>
      <w:r w:rsidRPr="00F27627">
        <w:rPr>
          <w:rFonts w:asciiTheme="minorHAnsi" w:eastAsia="Bookman Old Style" w:hAnsiTheme="minorHAnsi" w:cs="Bookman Old Style"/>
          <w:spacing w:val="39"/>
          <w:sz w:val="22"/>
          <w:szCs w:val="22"/>
        </w:rPr>
        <w:t xml:space="preserve"> </w:t>
      </w:r>
      <w:r w:rsidRPr="00F27627">
        <w:rPr>
          <w:rFonts w:asciiTheme="minorHAnsi" w:eastAsia="Bookman Old Style" w:hAnsiTheme="minorHAnsi" w:cs="Bookman Old Style"/>
          <w:sz w:val="22"/>
          <w:szCs w:val="22"/>
        </w:rPr>
        <w:t>to</w:t>
      </w:r>
      <w:r w:rsidRPr="00F27627">
        <w:rPr>
          <w:rFonts w:asciiTheme="minorHAnsi" w:eastAsia="Bookman Old Style" w:hAnsiTheme="minorHAnsi" w:cs="Bookman Old Style"/>
          <w:spacing w:val="39"/>
          <w:sz w:val="22"/>
          <w:szCs w:val="22"/>
        </w:rPr>
        <w:t xml:space="preserve"> </w:t>
      </w:r>
      <w:r w:rsidRPr="00F27627">
        <w:rPr>
          <w:rFonts w:asciiTheme="minorHAnsi" w:eastAsia="Bookman Old Style" w:hAnsiTheme="minorHAnsi" w:cs="Bookman Old Style"/>
          <w:sz w:val="22"/>
          <w:szCs w:val="22"/>
        </w:rPr>
        <w:t>particip</w:t>
      </w:r>
      <w:r w:rsidRPr="00F27627">
        <w:rPr>
          <w:rFonts w:asciiTheme="minorHAnsi" w:eastAsia="Bookman Old Style" w:hAnsiTheme="minorHAnsi" w:cs="Bookman Old Style"/>
          <w:spacing w:val="-3"/>
          <w:sz w:val="22"/>
          <w:szCs w:val="22"/>
        </w:rPr>
        <w:t>a</w:t>
      </w:r>
      <w:r w:rsidRPr="00F27627">
        <w:rPr>
          <w:rFonts w:asciiTheme="minorHAnsi" w:eastAsia="Bookman Old Style" w:hAnsiTheme="minorHAnsi" w:cs="Bookman Old Style"/>
          <w:sz w:val="22"/>
          <w:szCs w:val="22"/>
        </w:rPr>
        <w:t>te</w:t>
      </w:r>
      <w:r w:rsidRPr="00F27627">
        <w:rPr>
          <w:rFonts w:asciiTheme="minorHAnsi" w:eastAsia="Bookman Old Style" w:hAnsiTheme="minorHAnsi" w:cs="Bookman Old Style"/>
          <w:spacing w:val="39"/>
          <w:sz w:val="22"/>
          <w:szCs w:val="22"/>
        </w:rPr>
        <w:t xml:space="preserve"> </w:t>
      </w:r>
      <w:r w:rsidRPr="00F27627">
        <w:rPr>
          <w:rFonts w:asciiTheme="minorHAnsi" w:eastAsia="Bookman Old Style" w:hAnsiTheme="minorHAnsi" w:cs="Bookman Old Style"/>
          <w:sz w:val="22"/>
          <w:szCs w:val="22"/>
        </w:rPr>
        <w:t>in</w:t>
      </w:r>
      <w:r w:rsidRPr="00F27627">
        <w:rPr>
          <w:rFonts w:asciiTheme="minorHAnsi" w:eastAsia="Bookman Old Style" w:hAnsiTheme="minorHAnsi" w:cs="Bookman Old Style"/>
          <w:spacing w:val="39"/>
          <w:sz w:val="22"/>
          <w:szCs w:val="22"/>
        </w:rPr>
        <w:t xml:space="preserve"> </w:t>
      </w:r>
      <w:r w:rsidRPr="00F27627">
        <w:rPr>
          <w:rFonts w:asciiTheme="minorHAnsi" w:eastAsia="Bookman Old Style" w:hAnsiTheme="minorHAnsi" w:cs="Bookman Old Style"/>
          <w:sz w:val="22"/>
          <w:szCs w:val="22"/>
        </w:rPr>
        <w:t>DEED’s</w:t>
      </w:r>
      <w:r w:rsidRPr="00F27627">
        <w:rPr>
          <w:rFonts w:asciiTheme="minorHAnsi" w:eastAsia="Bookman Old Style" w:hAnsiTheme="minorHAnsi" w:cs="Bookman Old Style"/>
          <w:spacing w:val="39"/>
          <w:sz w:val="22"/>
          <w:szCs w:val="22"/>
        </w:rPr>
        <w:t xml:space="preserve"> </w:t>
      </w:r>
      <w:r w:rsidRPr="00F27627">
        <w:rPr>
          <w:rFonts w:asciiTheme="minorHAnsi" w:eastAsia="Bookman Old Style" w:hAnsiTheme="minorHAnsi" w:cs="Bookman Old Style"/>
          <w:sz w:val="22"/>
          <w:szCs w:val="22"/>
        </w:rPr>
        <w:t>Angel</w:t>
      </w:r>
      <w:r w:rsidRPr="00F27627">
        <w:rPr>
          <w:rFonts w:asciiTheme="minorHAnsi" w:eastAsia="Bookman Old Style" w:hAnsiTheme="minorHAnsi" w:cs="Bookman Old Style"/>
          <w:spacing w:val="37"/>
          <w:sz w:val="22"/>
          <w:szCs w:val="22"/>
        </w:rPr>
        <w:t xml:space="preserve"> </w:t>
      </w:r>
      <w:r w:rsidRPr="00F27627">
        <w:rPr>
          <w:rFonts w:asciiTheme="minorHAnsi" w:eastAsia="Bookman Old Style" w:hAnsiTheme="minorHAnsi" w:cs="Bookman Old Style"/>
          <w:spacing w:val="-3"/>
          <w:sz w:val="22"/>
          <w:szCs w:val="22"/>
        </w:rPr>
        <w:t>T</w:t>
      </w:r>
      <w:r w:rsidRPr="00F27627">
        <w:rPr>
          <w:rFonts w:asciiTheme="minorHAnsi" w:eastAsia="Bookman Old Style" w:hAnsiTheme="minorHAnsi" w:cs="Bookman Old Style"/>
          <w:sz w:val="22"/>
          <w:szCs w:val="22"/>
        </w:rPr>
        <w:t>ax</w:t>
      </w:r>
      <w:r w:rsidRPr="00F27627">
        <w:rPr>
          <w:rFonts w:asciiTheme="minorHAnsi" w:eastAsia="Bookman Old Style" w:hAnsiTheme="minorHAnsi" w:cs="Bookman Old Style"/>
          <w:spacing w:val="38"/>
          <w:sz w:val="22"/>
          <w:szCs w:val="22"/>
        </w:rPr>
        <w:t xml:space="preserve"> </w:t>
      </w:r>
      <w:r w:rsidRPr="00F27627">
        <w:rPr>
          <w:rFonts w:asciiTheme="minorHAnsi" w:eastAsia="Bookman Old Style" w:hAnsiTheme="minorHAnsi" w:cs="Bookman Old Style"/>
          <w:sz w:val="22"/>
          <w:szCs w:val="22"/>
        </w:rPr>
        <w:t>Credit</w:t>
      </w:r>
      <w:r w:rsidRPr="00F27627">
        <w:rPr>
          <w:rFonts w:asciiTheme="minorHAnsi" w:eastAsia="Bookman Old Style" w:hAnsiTheme="minorHAnsi" w:cs="Bookman Old Style"/>
          <w:spacing w:val="39"/>
          <w:sz w:val="22"/>
          <w:szCs w:val="22"/>
        </w:rPr>
        <w:t xml:space="preserve"> </w:t>
      </w:r>
      <w:r w:rsidRPr="00F27627">
        <w:rPr>
          <w:rFonts w:asciiTheme="minorHAnsi" w:eastAsia="Bookman Old Style" w:hAnsiTheme="minorHAnsi" w:cs="Bookman Old Style"/>
          <w:sz w:val="22"/>
          <w:szCs w:val="22"/>
        </w:rPr>
        <w:t>Program.</w:t>
      </w:r>
      <w:r w:rsidRPr="00F27627">
        <w:rPr>
          <w:rFonts w:asciiTheme="minorHAnsi" w:eastAsia="Bookman Old Style" w:hAnsiTheme="minorHAnsi" w:cs="Bookman Old Style"/>
          <w:w w:val="99"/>
          <w:sz w:val="22"/>
          <w:szCs w:val="22"/>
        </w:rPr>
        <w:t xml:space="preserve"> </w:t>
      </w:r>
    </w:p>
    <w:p w14:paraId="53054DFE" w14:textId="77777777" w:rsidR="001915B1" w:rsidRDefault="001915B1" w:rsidP="001915B1">
      <w:pPr>
        <w:pStyle w:val="BodyText"/>
        <w:ind w:right="115"/>
        <w:jc w:val="both"/>
        <w:rPr>
          <w:rFonts w:asciiTheme="minorHAnsi" w:eastAsia="Bookman Old Style" w:hAnsiTheme="minorHAnsi" w:cs="Bookman Old Style"/>
          <w:w w:val="99"/>
          <w:sz w:val="22"/>
          <w:szCs w:val="22"/>
        </w:rPr>
      </w:pPr>
    </w:p>
    <w:p w14:paraId="0D8DF3E6" w14:textId="2F2CE17B" w:rsidR="00944C93" w:rsidRDefault="00944C93" w:rsidP="00944C93">
      <w:pPr>
        <w:ind w:right="9"/>
        <w:jc w:val="center"/>
        <w:rPr>
          <w:rFonts w:ascii="Arial" w:eastAsia="Arial" w:hAnsi="Arial" w:cs="Arial"/>
          <w:sz w:val="28"/>
          <w:szCs w:val="28"/>
        </w:rPr>
      </w:pPr>
      <w:r>
        <w:rPr>
          <w:rFonts w:ascii="Arial" w:eastAsia="Arial" w:hAnsi="Arial" w:cs="Arial"/>
          <w:b/>
          <w:bCs/>
          <w:spacing w:val="-1"/>
          <w:sz w:val="28"/>
          <w:szCs w:val="28"/>
        </w:rPr>
        <w:t>20</w:t>
      </w:r>
      <w:r w:rsidR="009F46DB">
        <w:rPr>
          <w:rFonts w:ascii="Arial" w:eastAsia="Arial" w:hAnsi="Arial" w:cs="Arial"/>
          <w:b/>
          <w:bCs/>
          <w:sz w:val="28"/>
          <w:szCs w:val="28"/>
        </w:rPr>
        <w:t>1</w:t>
      </w:r>
      <w:r w:rsidR="00AD029D" w:rsidRPr="00173244">
        <w:rPr>
          <w:rFonts w:ascii="Arial" w:eastAsia="Arial" w:hAnsi="Arial" w:cs="Arial"/>
          <w:b/>
          <w:bCs/>
          <w:sz w:val="28"/>
          <w:szCs w:val="28"/>
        </w:rPr>
        <w:t>9</w:t>
      </w:r>
      <w:r>
        <w:rPr>
          <w:rFonts w:ascii="Arial" w:eastAsia="Arial" w:hAnsi="Arial" w:cs="Arial"/>
          <w:b/>
          <w:bCs/>
          <w:spacing w:val="1"/>
          <w:sz w:val="28"/>
          <w:szCs w:val="28"/>
        </w:rPr>
        <w:t xml:space="preserve"> </w:t>
      </w:r>
      <w:r>
        <w:rPr>
          <w:rFonts w:ascii="Arial" w:eastAsia="Arial" w:hAnsi="Arial" w:cs="Arial"/>
          <w:b/>
          <w:bCs/>
          <w:spacing w:val="-1"/>
          <w:sz w:val="28"/>
          <w:szCs w:val="28"/>
        </w:rPr>
        <w:t>Q</w:t>
      </w:r>
      <w:r>
        <w:rPr>
          <w:rFonts w:ascii="Arial" w:eastAsia="Arial" w:hAnsi="Arial" w:cs="Arial"/>
          <w:b/>
          <w:bCs/>
          <w:spacing w:val="-2"/>
          <w:sz w:val="28"/>
          <w:szCs w:val="28"/>
        </w:rPr>
        <w:t>u</w:t>
      </w:r>
      <w:r>
        <w:rPr>
          <w:rFonts w:ascii="Arial" w:eastAsia="Arial" w:hAnsi="Arial" w:cs="Arial"/>
          <w:b/>
          <w:bCs/>
          <w:spacing w:val="-3"/>
          <w:sz w:val="28"/>
          <w:szCs w:val="28"/>
        </w:rPr>
        <w:t>a</w:t>
      </w:r>
      <w:r>
        <w:rPr>
          <w:rFonts w:ascii="Arial" w:eastAsia="Arial" w:hAnsi="Arial" w:cs="Arial"/>
          <w:b/>
          <w:bCs/>
          <w:spacing w:val="1"/>
          <w:sz w:val="28"/>
          <w:szCs w:val="28"/>
        </w:rPr>
        <w:t>li</w:t>
      </w:r>
      <w:r>
        <w:rPr>
          <w:rFonts w:ascii="Arial" w:eastAsia="Arial" w:hAnsi="Arial" w:cs="Arial"/>
          <w:b/>
          <w:bCs/>
          <w:spacing w:val="-3"/>
          <w:sz w:val="28"/>
          <w:szCs w:val="28"/>
        </w:rPr>
        <w:t>f</w:t>
      </w:r>
      <w:r>
        <w:rPr>
          <w:rFonts w:ascii="Arial" w:eastAsia="Arial" w:hAnsi="Arial" w:cs="Arial"/>
          <w:b/>
          <w:bCs/>
          <w:spacing w:val="1"/>
          <w:sz w:val="28"/>
          <w:szCs w:val="28"/>
        </w:rPr>
        <w:t>i</w:t>
      </w:r>
      <w:r>
        <w:rPr>
          <w:rFonts w:ascii="Arial" w:eastAsia="Arial" w:hAnsi="Arial" w:cs="Arial"/>
          <w:b/>
          <w:bCs/>
          <w:spacing w:val="-1"/>
          <w:sz w:val="28"/>
          <w:szCs w:val="28"/>
        </w:rPr>
        <w:t>e</w:t>
      </w:r>
      <w:r>
        <w:rPr>
          <w:rFonts w:ascii="Arial" w:eastAsia="Arial" w:hAnsi="Arial" w:cs="Arial"/>
          <w:b/>
          <w:bCs/>
          <w:sz w:val="28"/>
          <w:szCs w:val="28"/>
        </w:rPr>
        <w:t xml:space="preserve">d </w:t>
      </w:r>
      <w:r>
        <w:rPr>
          <w:rFonts w:ascii="Arial" w:eastAsia="Arial" w:hAnsi="Arial" w:cs="Arial"/>
          <w:b/>
          <w:bCs/>
          <w:spacing w:val="-2"/>
          <w:sz w:val="28"/>
          <w:szCs w:val="28"/>
        </w:rPr>
        <w:t>F</w:t>
      </w:r>
      <w:r>
        <w:rPr>
          <w:rFonts w:ascii="Arial" w:eastAsia="Arial" w:hAnsi="Arial" w:cs="Arial"/>
          <w:b/>
          <w:bCs/>
          <w:spacing w:val="-4"/>
          <w:sz w:val="28"/>
          <w:szCs w:val="28"/>
        </w:rPr>
        <w:t>u</w:t>
      </w:r>
      <w:r>
        <w:rPr>
          <w:rFonts w:ascii="Arial" w:eastAsia="Arial" w:hAnsi="Arial" w:cs="Arial"/>
          <w:b/>
          <w:bCs/>
          <w:spacing w:val="-2"/>
          <w:sz w:val="28"/>
          <w:szCs w:val="28"/>
        </w:rPr>
        <w:t>nds</w:t>
      </w:r>
    </w:p>
    <w:p w14:paraId="19D2843E" w14:textId="77777777" w:rsidR="009C0F0F" w:rsidRDefault="009C0F0F" w:rsidP="00944C93">
      <w:pPr>
        <w:pStyle w:val="BodyText"/>
        <w:spacing w:before="51"/>
        <w:ind w:left="0"/>
        <w:sectPr w:rsidR="009C0F0F" w:rsidSect="00CE47C1">
          <w:headerReference w:type="default" r:id="rId34"/>
          <w:footerReference w:type="default" r:id="rId35"/>
          <w:headerReference w:type="first" r:id="rId36"/>
          <w:footerReference w:type="first" r:id="rId37"/>
          <w:pgSz w:w="12240" w:h="15840"/>
          <w:pgMar w:top="1440" w:right="1440" w:bottom="1440" w:left="1440" w:header="720" w:footer="720" w:gutter="0"/>
          <w:pgNumType w:start="1"/>
          <w:cols w:space="720"/>
          <w:titlePg/>
          <w:docGrid w:linePitch="360"/>
        </w:sectPr>
      </w:pPr>
    </w:p>
    <w:tbl>
      <w:tblPr>
        <w:tblStyle w:val="TableGrid"/>
        <w:tblW w:w="0" w:type="auto"/>
        <w:tblLook w:val="04A0" w:firstRow="1" w:lastRow="0" w:firstColumn="1" w:lastColumn="0" w:noHBand="0" w:noVBand="1"/>
      </w:tblPr>
      <w:tblGrid>
        <w:gridCol w:w="2630"/>
      </w:tblGrid>
      <w:tr w:rsidR="00803F7D" w:rsidRPr="00803F7D" w14:paraId="5441CDD6" w14:textId="77777777" w:rsidTr="00803F7D">
        <w:trPr>
          <w:trHeight w:val="300"/>
        </w:trPr>
        <w:tc>
          <w:tcPr>
            <w:tcW w:w="4780" w:type="dxa"/>
            <w:noWrap/>
            <w:hideMark/>
          </w:tcPr>
          <w:p w14:paraId="70785AD7" w14:textId="77777777" w:rsidR="00803F7D" w:rsidRPr="00803F7D" w:rsidRDefault="00803F7D">
            <w:pPr>
              <w:rPr>
                <w:rFonts w:eastAsia="Bookman Old Style" w:cs="Bookman Old Style"/>
              </w:rPr>
            </w:pPr>
            <w:r w:rsidRPr="00803F7D">
              <w:rPr>
                <w:rFonts w:eastAsia="Bookman Old Style" w:cs="Bookman Old Style"/>
              </w:rPr>
              <w:t>ERWIN A KELEN FAMILY LTD PARTNERSHIP</w:t>
            </w:r>
          </w:p>
        </w:tc>
      </w:tr>
      <w:tr w:rsidR="00803F7D" w:rsidRPr="00803F7D" w14:paraId="53008952" w14:textId="77777777" w:rsidTr="00803F7D">
        <w:trPr>
          <w:trHeight w:val="300"/>
        </w:trPr>
        <w:tc>
          <w:tcPr>
            <w:tcW w:w="4780" w:type="dxa"/>
            <w:noWrap/>
            <w:hideMark/>
          </w:tcPr>
          <w:p w14:paraId="7B825B96" w14:textId="77777777" w:rsidR="00803F7D" w:rsidRPr="00803F7D" w:rsidRDefault="00803F7D">
            <w:pPr>
              <w:rPr>
                <w:rFonts w:eastAsia="Bookman Old Style" w:cs="Bookman Old Style"/>
              </w:rPr>
            </w:pPr>
            <w:r w:rsidRPr="00803F7D">
              <w:rPr>
                <w:rFonts w:eastAsia="Bookman Old Style" w:cs="Bookman Old Style"/>
              </w:rPr>
              <w:t>633 LLC</w:t>
            </w:r>
          </w:p>
        </w:tc>
      </w:tr>
      <w:tr w:rsidR="00803F7D" w:rsidRPr="00803F7D" w14:paraId="755CC1EB" w14:textId="77777777" w:rsidTr="00803F7D">
        <w:trPr>
          <w:trHeight w:val="300"/>
        </w:trPr>
        <w:tc>
          <w:tcPr>
            <w:tcW w:w="4780" w:type="dxa"/>
            <w:noWrap/>
            <w:hideMark/>
          </w:tcPr>
          <w:p w14:paraId="56A0E422" w14:textId="77777777" w:rsidR="00803F7D" w:rsidRPr="00803F7D" w:rsidRDefault="00803F7D">
            <w:pPr>
              <w:rPr>
                <w:rFonts w:eastAsia="Bookman Old Style" w:cs="Bookman Old Style"/>
              </w:rPr>
            </w:pPr>
            <w:proofErr w:type="spellStart"/>
            <w:r w:rsidRPr="00803F7D">
              <w:rPr>
                <w:rFonts w:eastAsia="Bookman Old Style" w:cs="Bookman Old Style"/>
              </w:rPr>
              <w:t>Abdo</w:t>
            </w:r>
            <w:proofErr w:type="spellEnd"/>
            <w:r w:rsidRPr="00803F7D">
              <w:rPr>
                <w:rFonts w:eastAsia="Bookman Old Style" w:cs="Bookman Old Style"/>
              </w:rPr>
              <w:t xml:space="preserve"> Sports Partners, LLP</w:t>
            </w:r>
          </w:p>
        </w:tc>
      </w:tr>
      <w:tr w:rsidR="00803F7D" w:rsidRPr="00803F7D" w14:paraId="3FDFC2A7" w14:textId="77777777" w:rsidTr="00803F7D">
        <w:trPr>
          <w:trHeight w:val="300"/>
        </w:trPr>
        <w:tc>
          <w:tcPr>
            <w:tcW w:w="4780" w:type="dxa"/>
            <w:noWrap/>
            <w:hideMark/>
          </w:tcPr>
          <w:p w14:paraId="02883ED9" w14:textId="77777777" w:rsidR="00803F7D" w:rsidRPr="00803F7D" w:rsidRDefault="00803F7D">
            <w:pPr>
              <w:rPr>
                <w:rFonts w:eastAsia="Bookman Old Style" w:cs="Bookman Old Style"/>
              </w:rPr>
            </w:pPr>
            <w:r w:rsidRPr="00803F7D">
              <w:rPr>
                <w:rFonts w:eastAsia="Bookman Old Style" w:cs="Bookman Old Style"/>
              </w:rPr>
              <w:t>Bear Woods, LLC</w:t>
            </w:r>
          </w:p>
        </w:tc>
      </w:tr>
      <w:tr w:rsidR="00803F7D" w:rsidRPr="00803F7D" w14:paraId="2FE66090" w14:textId="77777777" w:rsidTr="00803F7D">
        <w:trPr>
          <w:trHeight w:val="300"/>
        </w:trPr>
        <w:tc>
          <w:tcPr>
            <w:tcW w:w="4780" w:type="dxa"/>
            <w:noWrap/>
            <w:hideMark/>
          </w:tcPr>
          <w:p w14:paraId="063B66E0" w14:textId="77777777" w:rsidR="00803F7D" w:rsidRPr="00803F7D" w:rsidRDefault="00803F7D">
            <w:pPr>
              <w:rPr>
                <w:rFonts w:eastAsia="Bookman Old Style" w:cs="Bookman Old Style"/>
              </w:rPr>
            </w:pPr>
            <w:r w:rsidRPr="00803F7D">
              <w:rPr>
                <w:rFonts w:eastAsia="Bookman Old Style" w:cs="Bookman Old Style"/>
              </w:rPr>
              <w:t>Biltmore Investments, LLC</w:t>
            </w:r>
          </w:p>
        </w:tc>
      </w:tr>
      <w:tr w:rsidR="00803F7D" w:rsidRPr="00803F7D" w14:paraId="63D23E07" w14:textId="77777777" w:rsidTr="00803F7D">
        <w:trPr>
          <w:trHeight w:val="300"/>
        </w:trPr>
        <w:tc>
          <w:tcPr>
            <w:tcW w:w="4780" w:type="dxa"/>
            <w:noWrap/>
            <w:hideMark/>
          </w:tcPr>
          <w:p w14:paraId="34134F34" w14:textId="77777777" w:rsidR="00803F7D" w:rsidRPr="00803F7D" w:rsidRDefault="00803F7D">
            <w:pPr>
              <w:rPr>
                <w:rFonts w:eastAsia="Bookman Old Style" w:cs="Bookman Old Style"/>
              </w:rPr>
            </w:pPr>
            <w:proofErr w:type="spellStart"/>
            <w:r w:rsidRPr="00803F7D">
              <w:rPr>
                <w:rFonts w:eastAsia="Bookman Old Style" w:cs="Bookman Old Style"/>
              </w:rPr>
              <w:t>Callanish</w:t>
            </w:r>
            <w:proofErr w:type="spellEnd"/>
            <w:r w:rsidRPr="00803F7D">
              <w:rPr>
                <w:rFonts w:eastAsia="Bookman Old Style" w:cs="Bookman Old Style"/>
              </w:rPr>
              <w:t xml:space="preserve"> Capital Partners LP</w:t>
            </w:r>
          </w:p>
        </w:tc>
      </w:tr>
      <w:tr w:rsidR="00803F7D" w:rsidRPr="00803F7D" w14:paraId="5BED9D33" w14:textId="77777777" w:rsidTr="00803F7D">
        <w:trPr>
          <w:trHeight w:val="300"/>
        </w:trPr>
        <w:tc>
          <w:tcPr>
            <w:tcW w:w="4780" w:type="dxa"/>
            <w:noWrap/>
            <w:hideMark/>
          </w:tcPr>
          <w:p w14:paraId="13A27EF8" w14:textId="77777777" w:rsidR="00803F7D" w:rsidRPr="00803F7D" w:rsidRDefault="00803F7D">
            <w:pPr>
              <w:rPr>
                <w:rFonts w:eastAsia="Bookman Old Style" w:cs="Bookman Old Style"/>
              </w:rPr>
            </w:pPr>
            <w:r w:rsidRPr="00803F7D">
              <w:rPr>
                <w:rFonts w:eastAsia="Bookman Old Style" w:cs="Bookman Old Style"/>
              </w:rPr>
              <w:t>Capita3 Venture Fund I LP</w:t>
            </w:r>
          </w:p>
        </w:tc>
      </w:tr>
      <w:tr w:rsidR="00803F7D" w:rsidRPr="00803F7D" w14:paraId="3BB99BCD" w14:textId="77777777" w:rsidTr="00803F7D">
        <w:trPr>
          <w:trHeight w:val="300"/>
        </w:trPr>
        <w:tc>
          <w:tcPr>
            <w:tcW w:w="4780" w:type="dxa"/>
            <w:noWrap/>
            <w:hideMark/>
          </w:tcPr>
          <w:p w14:paraId="45B494B4" w14:textId="77777777" w:rsidR="00803F7D" w:rsidRPr="00803F7D" w:rsidRDefault="00803F7D">
            <w:pPr>
              <w:rPr>
                <w:rFonts w:eastAsia="Bookman Old Style" w:cs="Bookman Old Style"/>
              </w:rPr>
            </w:pPr>
            <w:r w:rsidRPr="00803F7D">
              <w:rPr>
                <w:rFonts w:eastAsia="Bookman Old Style" w:cs="Bookman Old Style"/>
              </w:rPr>
              <w:t>Dawkins Family LLC Two</w:t>
            </w:r>
          </w:p>
        </w:tc>
      </w:tr>
      <w:tr w:rsidR="00803F7D" w:rsidRPr="00803F7D" w14:paraId="01FF1488" w14:textId="77777777" w:rsidTr="00803F7D">
        <w:trPr>
          <w:trHeight w:val="300"/>
        </w:trPr>
        <w:tc>
          <w:tcPr>
            <w:tcW w:w="4780" w:type="dxa"/>
            <w:noWrap/>
            <w:hideMark/>
          </w:tcPr>
          <w:p w14:paraId="5A9ADC37" w14:textId="77777777" w:rsidR="00803F7D" w:rsidRPr="00803F7D" w:rsidRDefault="00803F7D">
            <w:pPr>
              <w:rPr>
                <w:rFonts w:eastAsia="Bookman Old Style" w:cs="Bookman Old Style"/>
              </w:rPr>
            </w:pPr>
            <w:r w:rsidRPr="00803F7D">
              <w:rPr>
                <w:rFonts w:eastAsia="Bookman Old Style" w:cs="Bookman Old Style"/>
              </w:rPr>
              <w:t>Device Mill Minnesota LLC</w:t>
            </w:r>
          </w:p>
        </w:tc>
      </w:tr>
      <w:tr w:rsidR="00803F7D" w:rsidRPr="00803F7D" w14:paraId="2FE4D461" w14:textId="77777777" w:rsidTr="00803F7D">
        <w:trPr>
          <w:trHeight w:val="300"/>
        </w:trPr>
        <w:tc>
          <w:tcPr>
            <w:tcW w:w="4780" w:type="dxa"/>
            <w:noWrap/>
            <w:hideMark/>
          </w:tcPr>
          <w:p w14:paraId="31C3641F" w14:textId="77777777" w:rsidR="00803F7D" w:rsidRPr="00803F7D" w:rsidRDefault="00803F7D">
            <w:pPr>
              <w:rPr>
                <w:rFonts w:eastAsia="Bookman Old Style" w:cs="Bookman Old Style"/>
              </w:rPr>
            </w:pPr>
            <w:proofErr w:type="spellStart"/>
            <w:r w:rsidRPr="00803F7D">
              <w:rPr>
                <w:rFonts w:eastAsia="Bookman Old Style" w:cs="Bookman Old Style"/>
              </w:rPr>
              <w:t>Invenshure</w:t>
            </w:r>
            <w:proofErr w:type="spellEnd"/>
            <w:r w:rsidRPr="00803F7D">
              <w:rPr>
                <w:rFonts w:eastAsia="Bookman Old Style" w:cs="Bookman Old Style"/>
              </w:rPr>
              <w:t xml:space="preserve"> Founders Fund I, LP</w:t>
            </w:r>
          </w:p>
        </w:tc>
      </w:tr>
      <w:tr w:rsidR="00803F7D" w:rsidRPr="00803F7D" w14:paraId="38DDFEBA" w14:textId="77777777" w:rsidTr="00803F7D">
        <w:trPr>
          <w:trHeight w:val="300"/>
        </w:trPr>
        <w:tc>
          <w:tcPr>
            <w:tcW w:w="4780" w:type="dxa"/>
            <w:noWrap/>
            <w:hideMark/>
          </w:tcPr>
          <w:p w14:paraId="78B452EB" w14:textId="77777777" w:rsidR="00803F7D" w:rsidRPr="00803F7D" w:rsidRDefault="00803F7D">
            <w:pPr>
              <w:rPr>
                <w:rFonts w:eastAsia="Bookman Old Style" w:cs="Bookman Old Style"/>
              </w:rPr>
            </w:pPr>
            <w:r w:rsidRPr="00803F7D">
              <w:rPr>
                <w:rFonts w:eastAsia="Bookman Old Style" w:cs="Bookman Old Style"/>
              </w:rPr>
              <w:t xml:space="preserve">Jennifer Novak Family </w:t>
            </w:r>
            <w:proofErr w:type="spellStart"/>
            <w:r w:rsidRPr="00803F7D">
              <w:rPr>
                <w:rFonts w:eastAsia="Bookman Old Style" w:cs="Bookman Old Style"/>
              </w:rPr>
              <w:t>Partnerhip</w:t>
            </w:r>
            <w:proofErr w:type="spellEnd"/>
            <w:r w:rsidRPr="00803F7D">
              <w:rPr>
                <w:rFonts w:eastAsia="Bookman Old Style" w:cs="Bookman Old Style"/>
              </w:rPr>
              <w:t>, LLLP</w:t>
            </w:r>
          </w:p>
        </w:tc>
      </w:tr>
      <w:tr w:rsidR="00803F7D" w:rsidRPr="00803F7D" w14:paraId="10897852" w14:textId="77777777" w:rsidTr="00803F7D">
        <w:trPr>
          <w:trHeight w:val="300"/>
        </w:trPr>
        <w:tc>
          <w:tcPr>
            <w:tcW w:w="4780" w:type="dxa"/>
            <w:noWrap/>
            <w:hideMark/>
          </w:tcPr>
          <w:p w14:paraId="3781FB10" w14:textId="77777777" w:rsidR="00803F7D" w:rsidRPr="00803F7D" w:rsidRDefault="00803F7D">
            <w:pPr>
              <w:rPr>
                <w:rFonts w:eastAsia="Bookman Old Style" w:cs="Bookman Old Style"/>
              </w:rPr>
            </w:pPr>
            <w:r w:rsidRPr="00803F7D">
              <w:rPr>
                <w:rFonts w:eastAsia="Bookman Old Style" w:cs="Bookman Old Style"/>
              </w:rPr>
              <w:t>M25 Fund III, L.P.</w:t>
            </w:r>
          </w:p>
        </w:tc>
      </w:tr>
      <w:tr w:rsidR="00803F7D" w:rsidRPr="00803F7D" w14:paraId="2B8214E4" w14:textId="77777777" w:rsidTr="00803F7D">
        <w:trPr>
          <w:trHeight w:val="300"/>
        </w:trPr>
        <w:tc>
          <w:tcPr>
            <w:tcW w:w="4780" w:type="dxa"/>
            <w:noWrap/>
            <w:hideMark/>
          </w:tcPr>
          <w:p w14:paraId="04D99DA9" w14:textId="77777777" w:rsidR="00803F7D" w:rsidRPr="00803F7D" w:rsidRDefault="00803F7D">
            <w:pPr>
              <w:rPr>
                <w:rFonts w:eastAsia="Bookman Old Style" w:cs="Bookman Old Style"/>
              </w:rPr>
            </w:pPr>
            <w:r w:rsidRPr="00803F7D">
              <w:rPr>
                <w:rFonts w:eastAsia="Bookman Old Style" w:cs="Bookman Old Style"/>
              </w:rPr>
              <w:t>Northern Plains Fund LLLP</w:t>
            </w:r>
          </w:p>
        </w:tc>
      </w:tr>
      <w:tr w:rsidR="00803F7D" w:rsidRPr="00803F7D" w14:paraId="13795CA4" w14:textId="77777777" w:rsidTr="00803F7D">
        <w:trPr>
          <w:trHeight w:val="300"/>
        </w:trPr>
        <w:tc>
          <w:tcPr>
            <w:tcW w:w="4780" w:type="dxa"/>
            <w:noWrap/>
            <w:hideMark/>
          </w:tcPr>
          <w:p w14:paraId="38684705" w14:textId="77777777" w:rsidR="00803F7D" w:rsidRPr="00803F7D" w:rsidRDefault="00803F7D">
            <w:pPr>
              <w:rPr>
                <w:rFonts w:eastAsia="Bookman Old Style" w:cs="Bookman Old Style"/>
              </w:rPr>
            </w:pPr>
            <w:r w:rsidRPr="00803F7D">
              <w:rPr>
                <w:rFonts w:eastAsia="Bookman Old Style" w:cs="Bookman Old Style"/>
              </w:rPr>
              <w:t>P46 Investment Group LLC</w:t>
            </w:r>
          </w:p>
        </w:tc>
      </w:tr>
      <w:tr w:rsidR="00803F7D" w:rsidRPr="00803F7D" w14:paraId="095E5A7C" w14:textId="77777777" w:rsidTr="00803F7D">
        <w:trPr>
          <w:trHeight w:val="300"/>
        </w:trPr>
        <w:tc>
          <w:tcPr>
            <w:tcW w:w="4780" w:type="dxa"/>
            <w:noWrap/>
            <w:hideMark/>
          </w:tcPr>
          <w:p w14:paraId="31E3C08B" w14:textId="77777777" w:rsidR="00803F7D" w:rsidRPr="00803F7D" w:rsidRDefault="00803F7D">
            <w:pPr>
              <w:rPr>
                <w:rFonts w:eastAsia="Bookman Old Style" w:cs="Bookman Old Style"/>
              </w:rPr>
            </w:pPr>
            <w:r w:rsidRPr="00803F7D">
              <w:rPr>
                <w:rFonts w:eastAsia="Bookman Old Style" w:cs="Bookman Old Style"/>
              </w:rPr>
              <w:t>Seraphim Investments LLC</w:t>
            </w:r>
          </w:p>
        </w:tc>
      </w:tr>
      <w:tr w:rsidR="00803F7D" w:rsidRPr="00803F7D" w14:paraId="41B50F5F" w14:textId="77777777" w:rsidTr="00803F7D">
        <w:trPr>
          <w:trHeight w:val="300"/>
        </w:trPr>
        <w:tc>
          <w:tcPr>
            <w:tcW w:w="4780" w:type="dxa"/>
            <w:noWrap/>
            <w:hideMark/>
          </w:tcPr>
          <w:p w14:paraId="03C1ED30" w14:textId="77777777" w:rsidR="00803F7D" w:rsidRPr="00803F7D" w:rsidRDefault="00803F7D">
            <w:pPr>
              <w:rPr>
                <w:rFonts w:eastAsia="Bookman Old Style" w:cs="Bookman Old Style"/>
              </w:rPr>
            </w:pPr>
            <w:r w:rsidRPr="00803F7D">
              <w:rPr>
                <w:rFonts w:eastAsia="Bookman Old Style" w:cs="Bookman Old Style"/>
              </w:rPr>
              <w:t>Sofia Angel Fund II LLC</w:t>
            </w:r>
          </w:p>
        </w:tc>
      </w:tr>
      <w:tr w:rsidR="00803F7D" w:rsidRPr="00803F7D" w14:paraId="6E120C1F" w14:textId="77777777" w:rsidTr="00803F7D">
        <w:trPr>
          <w:trHeight w:val="300"/>
        </w:trPr>
        <w:tc>
          <w:tcPr>
            <w:tcW w:w="4780" w:type="dxa"/>
            <w:noWrap/>
            <w:hideMark/>
          </w:tcPr>
          <w:p w14:paraId="5A1B8D8C" w14:textId="77777777" w:rsidR="00803F7D" w:rsidRPr="00803F7D" w:rsidRDefault="00803F7D">
            <w:pPr>
              <w:rPr>
                <w:rFonts w:eastAsia="Bookman Old Style" w:cs="Bookman Old Style"/>
              </w:rPr>
            </w:pPr>
            <w:r w:rsidRPr="00803F7D">
              <w:rPr>
                <w:rFonts w:eastAsia="Bookman Old Style" w:cs="Bookman Old Style"/>
              </w:rPr>
              <w:t>Southeast Minnesota Capital Fund LLC</w:t>
            </w:r>
          </w:p>
        </w:tc>
      </w:tr>
      <w:tr w:rsidR="00803F7D" w:rsidRPr="00803F7D" w14:paraId="41E4C5CA" w14:textId="77777777" w:rsidTr="00803F7D">
        <w:trPr>
          <w:trHeight w:val="300"/>
        </w:trPr>
        <w:tc>
          <w:tcPr>
            <w:tcW w:w="4780" w:type="dxa"/>
            <w:noWrap/>
            <w:hideMark/>
          </w:tcPr>
          <w:p w14:paraId="4568006A" w14:textId="77777777" w:rsidR="00803F7D" w:rsidRPr="00803F7D" w:rsidRDefault="00803F7D">
            <w:pPr>
              <w:rPr>
                <w:rFonts w:eastAsia="Bookman Old Style" w:cs="Bookman Old Style"/>
              </w:rPr>
            </w:pPr>
            <w:r w:rsidRPr="00803F7D">
              <w:rPr>
                <w:rFonts w:eastAsia="Bookman Old Style" w:cs="Bookman Old Style"/>
              </w:rPr>
              <w:t>Twin Cities Angels III, LLC</w:t>
            </w:r>
          </w:p>
        </w:tc>
      </w:tr>
      <w:tr w:rsidR="00803F7D" w:rsidRPr="00803F7D" w14:paraId="7B8941F9" w14:textId="77777777" w:rsidTr="00803F7D">
        <w:trPr>
          <w:trHeight w:val="300"/>
        </w:trPr>
        <w:tc>
          <w:tcPr>
            <w:tcW w:w="4780" w:type="dxa"/>
            <w:noWrap/>
            <w:hideMark/>
          </w:tcPr>
          <w:p w14:paraId="0084A3B7" w14:textId="77777777" w:rsidR="00803F7D" w:rsidRPr="00803F7D" w:rsidRDefault="00803F7D">
            <w:pPr>
              <w:rPr>
                <w:rFonts w:eastAsia="Bookman Old Style" w:cs="Bookman Old Style"/>
              </w:rPr>
            </w:pPr>
            <w:r w:rsidRPr="00803F7D">
              <w:rPr>
                <w:rFonts w:eastAsia="Bookman Old Style" w:cs="Bookman Old Style"/>
              </w:rPr>
              <w:t>Twin Ignition Ventures LLC</w:t>
            </w:r>
          </w:p>
        </w:tc>
      </w:tr>
      <w:tr w:rsidR="00803F7D" w:rsidRPr="00803F7D" w14:paraId="46A3EE64" w14:textId="77777777" w:rsidTr="00803F7D">
        <w:trPr>
          <w:trHeight w:val="300"/>
        </w:trPr>
        <w:tc>
          <w:tcPr>
            <w:tcW w:w="4780" w:type="dxa"/>
            <w:noWrap/>
            <w:hideMark/>
          </w:tcPr>
          <w:p w14:paraId="5BB4EAE3" w14:textId="77777777" w:rsidR="00803F7D" w:rsidRPr="00803F7D" w:rsidRDefault="00803F7D">
            <w:pPr>
              <w:rPr>
                <w:rFonts w:eastAsia="Bookman Old Style" w:cs="Bookman Old Style"/>
              </w:rPr>
            </w:pPr>
            <w:proofErr w:type="spellStart"/>
            <w:r w:rsidRPr="00803F7D">
              <w:rPr>
                <w:rFonts w:eastAsia="Bookman Old Style" w:cs="Bookman Old Style"/>
              </w:rPr>
              <w:t>UniteUS</w:t>
            </w:r>
            <w:proofErr w:type="spellEnd"/>
            <w:r w:rsidRPr="00803F7D">
              <w:rPr>
                <w:rFonts w:eastAsia="Bookman Old Style" w:cs="Bookman Old Style"/>
              </w:rPr>
              <w:t xml:space="preserve"> Ventures</w:t>
            </w:r>
          </w:p>
        </w:tc>
      </w:tr>
    </w:tbl>
    <w:p w14:paraId="72CCCF47" w14:textId="77777777" w:rsidR="00944C93" w:rsidRPr="00F27627" w:rsidRDefault="00944C93" w:rsidP="00803F7D">
      <w:pPr>
        <w:ind w:right="-960"/>
        <w:rPr>
          <w:rFonts w:eastAsia="Bookman Old Style" w:cs="Bookman Old Style"/>
        </w:rPr>
      </w:pPr>
    </w:p>
    <w:sectPr w:rsidR="00944C93" w:rsidRPr="00F27627" w:rsidSect="00CE47C1">
      <w:type w:val="continuous"/>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D6A40" w14:textId="77777777" w:rsidR="004726F1" w:rsidRDefault="004726F1" w:rsidP="00FB7133">
      <w:pPr>
        <w:spacing w:after="0" w:line="240" w:lineRule="auto"/>
      </w:pPr>
      <w:r>
        <w:separator/>
      </w:r>
    </w:p>
  </w:endnote>
  <w:endnote w:type="continuationSeparator" w:id="0">
    <w:p w14:paraId="189B4EDA" w14:textId="77777777" w:rsidR="004726F1" w:rsidRDefault="004726F1" w:rsidP="00FB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01C25" w14:textId="7A8DF85A" w:rsidR="004726F1" w:rsidRPr="00C175B3" w:rsidRDefault="004726F1" w:rsidP="00DC676E">
    <w:pPr>
      <w:pStyle w:val="Footer"/>
      <w:rPr>
        <w:rFonts w:eastAsiaTheme="majorEastAsia" w:cstheme="majorBidi"/>
        <w:sz w:val="18"/>
        <w:szCs w:val="18"/>
      </w:rPr>
    </w:pPr>
    <w:r w:rsidRPr="00C175B3">
      <w:rPr>
        <w:sz w:val="18"/>
        <w:szCs w:val="18"/>
      </w:rPr>
      <w:t>Angel Tax Credit Program: 201</w:t>
    </w:r>
    <w:r>
      <w:rPr>
        <w:sz w:val="18"/>
        <w:szCs w:val="18"/>
      </w:rPr>
      <w:t>9</w:t>
    </w:r>
    <w:r w:rsidRPr="00C175B3">
      <w:rPr>
        <w:sz w:val="18"/>
        <w:szCs w:val="18"/>
      </w:rPr>
      <w:t xml:space="preserve"> Report to the Minnesota Legislature</w:t>
    </w:r>
    <w:r w:rsidRPr="00C175B3">
      <w:rPr>
        <w:rFonts w:eastAsiaTheme="majorEastAsia" w:cstheme="majorBidi"/>
        <w:sz w:val="18"/>
        <w:szCs w:val="18"/>
      </w:rPr>
      <w:ptab w:relativeTo="margin" w:alignment="right" w:leader="none"/>
    </w:r>
    <w:r w:rsidRPr="00C175B3">
      <w:rPr>
        <w:rFonts w:eastAsiaTheme="majorEastAsia" w:cstheme="majorBidi"/>
        <w:sz w:val="18"/>
        <w:szCs w:val="18"/>
      </w:rPr>
      <w:t>TOC</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127090"/>
      <w:docPartObj>
        <w:docPartGallery w:val="Page Numbers (Bottom of Page)"/>
        <w:docPartUnique/>
      </w:docPartObj>
    </w:sdtPr>
    <w:sdtEndPr>
      <w:rPr>
        <w:rFonts w:asciiTheme="majorHAnsi" w:hAnsiTheme="majorHAnsi"/>
        <w:noProof/>
      </w:rPr>
    </w:sdtEndPr>
    <w:sdtContent>
      <w:p w14:paraId="7FD76D58" w14:textId="77777777" w:rsidR="004726F1" w:rsidRPr="00E1426F" w:rsidRDefault="004726F1">
        <w:pPr>
          <w:pStyle w:val="Footer"/>
          <w:jc w:val="right"/>
          <w:rPr>
            <w:rFonts w:asciiTheme="majorHAnsi" w:hAnsiTheme="majorHAnsi"/>
          </w:rPr>
        </w:pPr>
        <w:r w:rsidRPr="00E1426F">
          <w:rPr>
            <w:rFonts w:asciiTheme="majorHAnsi" w:hAnsiTheme="majorHAnsi"/>
          </w:rPr>
          <w:t>Page B-</w:t>
        </w:r>
        <w:r w:rsidRPr="00E1426F">
          <w:rPr>
            <w:rFonts w:asciiTheme="majorHAnsi" w:hAnsiTheme="majorHAnsi"/>
          </w:rPr>
          <w:fldChar w:fldCharType="begin"/>
        </w:r>
        <w:r w:rsidRPr="00E1426F">
          <w:rPr>
            <w:rFonts w:asciiTheme="majorHAnsi" w:hAnsiTheme="majorHAnsi"/>
          </w:rPr>
          <w:instrText xml:space="preserve"> PAGE   \* MERGEFORMAT </w:instrText>
        </w:r>
        <w:r w:rsidRPr="00E1426F">
          <w:rPr>
            <w:rFonts w:asciiTheme="majorHAnsi" w:hAnsiTheme="majorHAnsi"/>
          </w:rPr>
          <w:fldChar w:fldCharType="separate"/>
        </w:r>
        <w:r>
          <w:rPr>
            <w:rFonts w:asciiTheme="majorHAnsi" w:hAnsiTheme="majorHAnsi"/>
            <w:noProof/>
          </w:rPr>
          <w:t>1</w:t>
        </w:r>
        <w:r w:rsidRPr="00E1426F">
          <w:rPr>
            <w:rFonts w:asciiTheme="majorHAnsi" w:hAnsiTheme="majorHAnsi"/>
            <w:noProof/>
          </w:rPr>
          <w:fldChar w:fldCharType="end"/>
        </w:r>
      </w:p>
    </w:sdtContent>
  </w:sdt>
  <w:p w14:paraId="068ABBEA" w14:textId="77777777" w:rsidR="004726F1" w:rsidRDefault="004726F1">
    <w:pPr>
      <w:pStyle w:val="Footer"/>
    </w:pPr>
  </w:p>
  <w:p w14:paraId="1357A5B3" w14:textId="77777777" w:rsidR="004726F1" w:rsidRDefault="004726F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AE95A" w14:textId="6FEBB0B4" w:rsidR="004726F1" w:rsidRDefault="004726F1" w:rsidP="008F31AE">
    <w:pPr>
      <w:pStyle w:val="Footer"/>
      <w:rPr>
        <w:rFonts w:asciiTheme="majorHAnsi" w:eastAsiaTheme="majorEastAsia" w:hAnsiTheme="majorHAnsi" w:cstheme="majorBidi"/>
      </w:rPr>
    </w:pPr>
    <w:r w:rsidRPr="00E46068">
      <w:rPr>
        <w:rFonts w:ascii="Cambria" w:eastAsia="Times New Roman" w:hAnsi="Cambria" w:cs="Times New Roman"/>
      </w:rPr>
      <w:t>Angel Tax Credit Program: 201</w:t>
    </w:r>
    <w:r w:rsidRPr="000A1E90">
      <w:rPr>
        <w:rFonts w:ascii="Cambria" w:eastAsia="Times New Roman" w:hAnsi="Cambria" w:cs="Times New Roman"/>
      </w:rPr>
      <w:t>9</w:t>
    </w:r>
    <w:r w:rsidRPr="00E46068">
      <w:rPr>
        <w:rFonts w:ascii="Cambria" w:eastAsia="Times New Roman" w:hAnsi="Cambria" w:cs="Times New Roman"/>
      </w:rPr>
      <w:t xml:space="preserve"> Report to the Minnesota Legislature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Page C-2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A32EF" w14:textId="3152A10B" w:rsidR="004726F1" w:rsidRDefault="004726F1" w:rsidP="00BA71A2">
    <w:pPr>
      <w:pStyle w:val="Footer"/>
      <w:rPr>
        <w:rFonts w:asciiTheme="majorHAnsi" w:eastAsiaTheme="majorEastAsia" w:hAnsiTheme="majorHAnsi" w:cstheme="majorBidi"/>
      </w:rPr>
    </w:pPr>
    <w:r w:rsidRPr="00E46068">
      <w:rPr>
        <w:rFonts w:ascii="Cambria" w:eastAsia="Times New Roman" w:hAnsi="Cambria" w:cs="Times New Roman"/>
      </w:rPr>
      <w:t xml:space="preserve">Angel Tax Credit Program: </w:t>
    </w:r>
    <w:r w:rsidRPr="000A1E90">
      <w:rPr>
        <w:rFonts w:ascii="Cambria" w:eastAsia="Times New Roman" w:hAnsi="Cambria" w:cs="Times New Roman"/>
      </w:rPr>
      <w:t>2019</w:t>
    </w:r>
    <w:r w:rsidRPr="00E46068">
      <w:rPr>
        <w:rFonts w:ascii="Cambria" w:eastAsia="Times New Roman" w:hAnsi="Cambria" w:cs="Times New Roman"/>
      </w:rPr>
      <w:t xml:space="preserve"> Report to the Minnesota Legislature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Page C-1</w:t>
    </w:r>
  </w:p>
  <w:p w14:paraId="2740E0BB" w14:textId="77777777" w:rsidR="004726F1" w:rsidRDefault="004726F1">
    <w:pPr>
      <w:pStyle w:val="Footer"/>
    </w:pPr>
  </w:p>
  <w:p w14:paraId="7EFA1A9B" w14:textId="77777777" w:rsidR="004726F1" w:rsidRPr="00BA71A2" w:rsidRDefault="004726F1" w:rsidP="00BA71A2">
    <w:pPr>
      <w:pStyle w:val="Footer"/>
      <w:ind w:left="4680" w:firstLine="3240"/>
      <w:rPr>
        <w:rFonts w:asciiTheme="majorHAnsi" w:hAnsiTheme="majorHAnsi"/>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6961A" w14:textId="23EF18E8" w:rsidR="004726F1" w:rsidRPr="00803F7D" w:rsidRDefault="004726F1" w:rsidP="008F31AE">
    <w:pPr>
      <w:pStyle w:val="Footer"/>
      <w:rPr>
        <w:rFonts w:asciiTheme="majorHAnsi" w:eastAsiaTheme="majorEastAsia" w:hAnsiTheme="majorHAnsi" w:cstheme="majorBidi"/>
      </w:rPr>
    </w:pPr>
    <w:r w:rsidRPr="00803F7D">
      <w:rPr>
        <w:rFonts w:asciiTheme="majorHAnsi" w:eastAsia="Times New Roman" w:hAnsiTheme="majorHAnsi" w:cs="Times New Roman"/>
      </w:rPr>
      <w:t>Angel Tax Credit Program: 2019 Report to the Minnesota Legislature</w:t>
    </w:r>
    <w:r w:rsidRPr="00803F7D">
      <w:rPr>
        <w:rFonts w:asciiTheme="majorHAnsi" w:eastAsiaTheme="majorEastAsia" w:hAnsiTheme="majorHAnsi" w:cstheme="majorBidi"/>
      </w:rPr>
      <w:ptab w:relativeTo="margin" w:alignment="right" w:leader="none"/>
    </w:r>
    <w:r w:rsidRPr="00803F7D">
      <w:rPr>
        <w:rFonts w:asciiTheme="majorHAnsi" w:eastAsiaTheme="majorEastAsia" w:hAnsiTheme="majorHAnsi" w:cstheme="majorBidi"/>
      </w:rPr>
      <w:t>Page D-</w:t>
    </w:r>
    <w:r w:rsidRPr="00803F7D">
      <w:rPr>
        <w:rFonts w:asciiTheme="majorHAnsi" w:hAnsiTheme="majorHAnsi"/>
      </w:rPr>
      <w:fldChar w:fldCharType="begin"/>
    </w:r>
    <w:r w:rsidRPr="00803F7D">
      <w:rPr>
        <w:rFonts w:asciiTheme="majorHAnsi" w:hAnsiTheme="majorHAnsi"/>
      </w:rPr>
      <w:instrText xml:space="preserve"> PAGE   \* MERGEFORMAT </w:instrText>
    </w:r>
    <w:r w:rsidRPr="00803F7D">
      <w:rPr>
        <w:rFonts w:asciiTheme="majorHAnsi" w:hAnsiTheme="majorHAnsi"/>
      </w:rPr>
      <w:fldChar w:fldCharType="separate"/>
    </w:r>
    <w:r w:rsidR="00CA6304" w:rsidRPr="00CA6304">
      <w:rPr>
        <w:rFonts w:asciiTheme="majorHAnsi" w:eastAsiaTheme="majorEastAsia" w:hAnsiTheme="majorHAnsi" w:cstheme="majorBidi"/>
        <w:noProof/>
      </w:rPr>
      <w:t>4</w:t>
    </w:r>
    <w:r w:rsidRPr="00803F7D">
      <w:rPr>
        <w:rFonts w:asciiTheme="majorHAnsi" w:eastAsiaTheme="majorEastAsia" w:hAnsiTheme="majorHAnsi" w:cstheme="majorBidi"/>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E3488" w14:textId="77777777" w:rsidR="004726F1" w:rsidRDefault="004726F1">
    <w:pPr>
      <w:pStyle w:val="Footer"/>
      <w:pBdr>
        <w:top w:val="thinThickSmallGap" w:sz="24" w:space="1" w:color="622423" w:themeColor="accent2" w:themeShade="7F"/>
      </w:pBdr>
      <w:rPr>
        <w:rFonts w:asciiTheme="majorHAnsi" w:eastAsiaTheme="majorEastAsia" w:hAnsiTheme="majorHAnsi" w:cstheme="majorBidi"/>
      </w:rPr>
    </w:pPr>
    <w:r w:rsidRPr="00E46068">
      <w:rPr>
        <w:rFonts w:ascii="Cambria" w:eastAsia="Times New Roman" w:hAnsi="Cambria" w:cs="Times New Roman"/>
      </w:rPr>
      <w:t>Angel Tax Credit Program: 201</w:t>
    </w:r>
    <w:r>
      <w:rPr>
        <w:rFonts w:ascii="Cambria" w:eastAsia="Times New Roman" w:hAnsi="Cambria" w:cs="Times New Roman"/>
      </w:rPr>
      <w:t>4</w:t>
    </w:r>
    <w:r w:rsidRPr="00E46068">
      <w:rPr>
        <w:rFonts w:ascii="Cambria" w:eastAsia="Times New Roman" w:hAnsi="Cambria" w:cs="Times New Roman"/>
      </w:rPr>
      <w:t xml:space="preserve"> Report to the Minnesota Legislature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Page E-</w:t>
    </w:r>
    <w:r>
      <w:fldChar w:fldCharType="begin"/>
    </w:r>
    <w:r>
      <w:instrText xml:space="preserve"> PAGE   \* MERGEFORMAT </w:instrText>
    </w:r>
    <w:r>
      <w:fldChar w:fldCharType="separate"/>
    </w:r>
    <w:r w:rsidRPr="00EA6F6F">
      <w:rPr>
        <w:rFonts w:asciiTheme="majorHAnsi" w:eastAsiaTheme="majorEastAsia" w:hAnsiTheme="majorHAnsi" w:cstheme="majorBidi"/>
        <w:noProof/>
      </w:rPr>
      <w:t>23</w:t>
    </w:r>
    <w:r>
      <w:rPr>
        <w:rFonts w:asciiTheme="majorHAnsi" w:eastAsiaTheme="majorEastAsia" w:hAnsiTheme="majorHAnsi" w:cstheme="majorBidi"/>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1F26" w14:textId="77777777" w:rsidR="004726F1" w:rsidRDefault="004726F1" w:rsidP="00AA56DF">
    <w:pPr>
      <w:pStyle w:val="Footer"/>
      <w:rPr>
        <w:rFonts w:asciiTheme="majorHAnsi" w:hAnsiTheme="majorHAnsi"/>
      </w:rPr>
    </w:pPr>
  </w:p>
  <w:p w14:paraId="1D35E86C" w14:textId="5E692F91" w:rsidR="004726F1" w:rsidRPr="00803F7D" w:rsidRDefault="004726F1" w:rsidP="00AA56DF">
    <w:pPr>
      <w:pStyle w:val="Footer"/>
      <w:rPr>
        <w:rFonts w:asciiTheme="majorHAnsi" w:eastAsiaTheme="majorEastAsia" w:hAnsiTheme="majorHAnsi" w:cstheme="majorBidi"/>
      </w:rPr>
    </w:pPr>
    <w:r w:rsidRPr="00803F7D">
      <w:rPr>
        <w:rFonts w:asciiTheme="majorHAnsi" w:hAnsiTheme="majorHAnsi"/>
      </w:rPr>
      <w:t>Angel Tax Credit Program: 2019 Report to the Minnesota Legislature</w:t>
    </w:r>
    <w:r w:rsidRPr="00803F7D">
      <w:rPr>
        <w:rFonts w:asciiTheme="majorHAnsi" w:eastAsiaTheme="majorEastAsia" w:hAnsiTheme="majorHAnsi" w:cstheme="majorBidi"/>
      </w:rPr>
      <w:t xml:space="preserve"> </w:t>
    </w:r>
    <w:r w:rsidRPr="00803F7D">
      <w:rPr>
        <w:rFonts w:asciiTheme="majorHAnsi" w:eastAsiaTheme="majorEastAsia" w:hAnsiTheme="majorHAnsi" w:cstheme="majorBidi"/>
      </w:rPr>
      <w:ptab w:relativeTo="margin" w:alignment="right" w:leader="none"/>
    </w:r>
    <w:r w:rsidRPr="00803F7D">
      <w:rPr>
        <w:rFonts w:asciiTheme="majorHAnsi" w:eastAsiaTheme="majorEastAsia" w:hAnsiTheme="majorHAnsi" w:cstheme="majorBidi"/>
      </w:rPr>
      <w:t>Page E-</w:t>
    </w:r>
    <w:r w:rsidRPr="00803F7D">
      <w:rPr>
        <w:rFonts w:asciiTheme="majorHAnsi" w:hAnsiTheme="majorHAnsi"/>
      </w:rPr>
      <w:fldChar w:fldCharType="begin"/>
    </w:r>
    <w:r w:rsidRPr="00803F7D">
      <w:rPr>
        <w:rFonts w:asciiTheme="majorHAnsi" w:hAnsiTheme="majorHAnsi"/>
      </w:rPr>
      <w:instrText xml:space="preserve"> PAGE   \* MERGEFORMAT </w:instrText>
    </w:r>
    <w:r w:rsidRPr="00803F7D">
      <w:rPr>
        <w:rFonts w:asciiTheme="majorHAnsi" w:hAnsiTheme="majorHAnsi"/>
      </w:rPr>
      <w:fldChar w:fldCharType="separate"/>
    </w:r>
    <w:r w:rsidR="00CA6304" w:rsidRPr="00CA6304">
      <w:rPr>
        <w:rFonts w:asciiTheme="majorHAnsi" w:eastAsiaTheme="majorEastAsia" w:hAnsiTheme="majorHAnsi" w:cstheme="majorBidi"/>
        <w:noProof/>
      </w:rPr>
      <w:t>1</w:t>
    </w:r>
    <w:r w:rsidRPr="00803F7D">
      <w:rPr>
        <w:rFonts w:asciiTheme="majorHAnsi" w:eastAsiaTheme="majorEastAsia" w:hAnsiTheme="majorHAnsi" w:cstheme="majorBidi"/>
        <w:noProof/>
      </w:rPr>
      <w:fldChar w:fldCharType="end"/>
    </w:r>
  </w:p>
  <w:p w14:paraId="38223520" w14:textId="77777777" w:rsidR="004726F1" w:rsidRDefault="004726F1">
    <w:pPr>
      <w:pStyle w:val="Footer"/>
    </w:pPr>
  </w:p>
  <w:p w14:paraId="135CE7D1" w14:textId="77777777" w:rsidR="004726F1" w:rsidRDefault="004726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AACCE" w14:textId="299B3653" w:rsidR="004726F1" w:rsidRPr="00AF5107" w:rsidRDefault="004726F1" w:rsidP="000B2327">
    <w:pPr>
      <w:pStyle w:val="Footer"/>
      <w:pBdr>
        <w:top w:val="single" w:sz="4" w:space="10" w:color="BFBFBF" w:themeColor="background1" w:themeShade="BF"/>
      </w:pBdr>
      <w:tabs>
        <w:tab w:val="right" w:pos="10080"/>
      </w:tabs>
      <w:rPr>
        <w:sz w:val="18"/>
        <w:szCs w:val="18"/>
      </w:rPr>
    </w:pPr>
    <w:r>
      <w:rPr>
        <w:sz w:val="18"/>
        <w:szCs w:val="18"/>
      </w:rPr>
      <w:t>Angel Tax Credit Program</w:t>
    </w:r>
    <w:r w:rsidRPr="00624CAD">
      <w:rPr>
        <w:sz w:val="18"/>
        <w:szCs w:val="18"/>
      </w:rPr>
      <w:t>: 2019</w:t>
    </w:r>
    <w:r>
      <w:rPr>
        <w:sz w:val="18"/>
        <w:szCs w:val="18"/>
      </w:rPr>
      <w:t xml:space="preserve"> Report to the Minnesota Legislature</w:t>
    </w:r>
    <w:r w:rsidRPr="00AF5107">
      <w:rP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6CCF0" w14:textId="77777777" w:rsidR="004726F1" w:rsidRDefault="004726F1">
    <w:pPr>
      <w:pStyle w:val="Footer"/>
      <w:pBdr>
        <w:top w:val="thinThickSmallGap" w:sz="24" w:space="1" w:color="622423" w:themeColor="accent2" w:themeShade="7F"/>
      </w:pBdr>
      <w:rPr>
        <w:rFonts w:asciiTheme="majorHAnsi" w:hAnsiTheme="majorHAnsi"/>
      </w:rPr>
    </w:pPr>
  </w:p>
  <w:p w14:paraId="5690F591" w14:textId="77777777" w:rsidR="004726F1" w:rsidRDefault="004726F1">
    <w:pPr>
      <w:pStyle w:val="Footer"/>
      <w:pBdr>
        <w:top w:val="thinThickSmallGap" w:sz="24" w:space="1" w:color="622423" w:themeColor="accent2" w:themeShade="7F"/>
      </w:pBdr>
      <w:rPr>
        <w:rFonts w:asciiTheme="majorHAnsi" w:eastAsiaTheme="majorEastAsia" w:hAnsiTheme="majorHAnsi" w:cstheme="majorBidi"/>
      </w:rPr>
    </w:pPr>
    <w:r>
      <w:rPr>
        <w:rFonts w:asciiTheme="majorHAnsi" w:hAnsiTheme="majorHAnsi"/>
      </w:rPr>
      <w:t>Angel Tax Credit Program: 2015 Report to the Minnesota Legislature</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2C360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1229A87A" w14:textId="77777777" w:rsidR="004726F1" w:rsidRDefault="004726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00BDA" w14:textId="77777777" w:rsidR="004726F1" w:rsidRDefault="004726F1" w:rsidP="00F24DD1">
    <w:pPr>
      <w:pStyle w:val="Footer"/>
      <w:rPr>
        <w:rFonts w:asciiTheme="majorHAnsi" w:eastAsiaTheme="majorEastAsia" w:hAnsiTheme="majorHAnsi" w:cstheme="majorBidi"/>
      </w:rPr>
    </w:pPr>
    <w:r>
      <w:rPr>
        <w:rFonts w:asciiTheme="majorHAnsi" w:hAnsiTheme="majorHAnsi"/>
      </w:rPr>
      <w:t>Angel Tax Credit Program: 2017 Report to the Minnesota Legislature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TOC</w:t>
    </w:r>
  </w:p>
  <w:p w14:paraId="5C038A7A" w14:textId="77777777" w:rsidR="004726F1" w:rsidRPr="008566AB" w:rsidRDefault="004726F1" w:rsidP="008566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12C8" w14:textId="12C981D2" w:rsidR="004726F1" w:rsidRPr="00383CFA" w:rsidRDefault="004726F1" w:rsidP="00383CFA">
    <w:pPr>
      <w:pStyle w:val="Footer"/>
      <w:jc w:val="right"/>
      <w:rPr>
        <w:rFonts w:asciiTheme="majorHAnsi" w:hAnsiTheme="majorHAnsi"/>
      </w:rPr>
    </w:pPr>
    <w:r>
      <w:rPr>
        <w:rFonts w:asciiTheme="majorHAnsi" w:hAnsiTheme="majorHAnsi"/>
      </w:rPr>
      <w:t>Angel Tax Credit Program: 2019 Report to the Minnesota Legislature</w:t>
    </w:r>
    <w:r>
      <w:rPr>
        <w:rFonts w:asciiTheme="majorHAnsi" w:hAnsiTheme="majorHAnsi"/>
      </w:rPr>
      <w:tab/>
    </w:r>
    <w:r w:rsidRPr="00DF6D39">
      <w:rPr>
        <w:rFonts w:asciiTheme="majorHAnsi" w:hAnsiTheme="majorHAnsi"/>
      </w:rPr>
      <w:t xml:space="preserve">Page </w:t>
    </w:r>
    <w:sdt>
      <w:sdtPr>
        <w:rPr>
          <w:rFonts w:asciiTheme="majorHAnsi" w:hAnsiTheme="majorHAnsi"/>
        </w:rPr>
        <w:id w:val="-823194899"/>
        <w:docPartObj>
          <w:docPartGallery w:val="Page Numbers (Bottom of Page)"/>
          <w:docPartUnique/>
        </w:docPartObj>
      </w:sdtPr>
      <w:sdtEndPr>
        <w:rPr>
          <w:noProof/>
        </w:rPr>
      </w:sdtEndPr>
      <w:sdtContent>
        <w:r w:rsidRPr="00DF6D39">
          <w:rPr>
            <w:rFonts w:asciiTheme="majorHAnsi" w:hAnsiTheme="majorHAnsi"/>
          </w:rPr>
          <w:fldChar w:fldCharType="begin"/>
        </w:r>
        <w:r w:rsidRPr="00DF6D39">
          <w:rPr>
            <w:rFonts w:asciiTheme="majorHAnsi" w:hAnsiTheme="majorHAnsi"/>
          </w:rPr>
          <w:instrText xml:space="preserve"> PAGE   \* MERGEFORMAT </w:instrText>
        </w:r>
        <w:r w:rsidRPr="00DF6D39">
          <w:rPr>
            <w:rFonts w:asciiTheme="majorHAnsi" w:hAnsiTheme="majorHAnsi"/>
          </w:rPr>
          <w:fldChar w:fldCharType="separate"/>
        </w:r>
        <w:r w:rsidR="005F1387">
          <w:rPr>
            <w:rFonts w:asciiTheme="majorHAnsi" w:hAnsiTheme="majorHAnsi"/>
            <w:noProof/>
          </w:rPr>
          <w:t>5</w:t>
        </w:r>
        <w:r w:rsidRPr="00DF6D39">
          <w:rPr>
            <w:rFonts w:asciiTheme="majorHAnsi" w:hAnsiTheme="majorHAnsi"/>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842570"/>
      <w:docPartObj>
        <w:docPartGallery w:val="Page Numbers (Bottom of Page)"/>
        <w:docPartUnique/>
      </w:docPartObj>
    </w:sdtPr>
    <w:sdtEndPr>
      <w:rPr>
        <w:rFonts w:asciiTheme="majorHAnsi" w:hAnsiTheme="majorHAnsi"/>
        <w:noProof/>
      </w:rPr>
    </w:sdtEndPr>
    <w:sdtContent>
      <w:p w14:paraId="71017891" w14:textId="77777777" w:rsidR="004726F1" w:rsidRPr="00DC6535" w:rsidRDefault="004726F1">
        <w:pPr>
          <w:pStyle w:val="Footer"/>
          <w:jc w:val="right"/>
          <w:rPr>
            <w:rFonts w:asciiTheme="majorHAnsi" w:hAnsiTheme="majorHAnsi"/>
          </w:rPr>
        </w:pPr>
        <w:r w:rsidRPr="00DC6535">
          <w:rPr>
            <w:rFonts w:asciiTheme="majorHAnsi" w:hAnsiTheme="majorHAnsi"/>
          </w:rPr>
          <w:t xml:space="preserve">Page </w:t>
        </w:r>
        <w:r>
          <w:rPr>
            <w:rFonts w:asciiTheme="majorHAnsi" w:hAnsiTheme="majorHAnsi"/>
          </w:rPr>
          <w:t>1</w:t>
        </w:r>
      </w:p>
    </w:sdtContent>
  </w:sdt>
  <w:p w14:paraId="607B3FD8" w14:textId="77777777" w:rsidR="004726F1" w:rsidRDefault="004726F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21FF1" w14:textId="77777777" w:rsidR="004726F1" w:rsidRDefault="004726F1" w:rsidP="00F24DD1">
    <w:pPr>
      <w:pStyle w:val="Footer"/>
      <w:tabs>
        <w:tab w:val="clear" w:pos="4680"/>
        <w:tab w:val="clear" w:pos="9360"/>
        <w:tab w:val="left" w:pos="6900"/>
      </w:tabs>
      <w:rPr>
        <w:rFonts w:asciiTheme="majorHAnsi" w:hAnsiTheme="majorHAnsi"/>
      </w:rPr>
    </w:pPr>
    <w:r>
      <w:rPr>
        <w:rFonts w:asciiTheme="majorHAnsi" w:hAnsiTheme="majorHAnsi"/>
      </w:rPr>
      <w:tab/>
    </w:r>
  </w:p>
  <w:p w14:paraId="6780404F" w14:textId="5F1A6876" w:rsidR="004726F1" w:rsidRDefault="004726F1" w:rsidP="00F24DD1">
    <w:pPr>
      <w:pStyle w:val="Footer"/>
      <w:rPr>
        <w:rFonts w:asciiTheme="majorHAnsi" w:eastAsiaTheme="majorEastAsia" w:hAnsiTheme="majorHAnsi" w:cstheme="majorBidi"/>
      </w:rPr>
    </w:pPr>
    <w:r>
      <w:rPr>
        <w:rFonts w:asciiTheme="majorHAnsi" w:hAnsiTheme="majorHAnsi"/>
      </w:rPr>
      <w:t>Angel Tax Credit Program: 20</w:t>
    </w:r>
    <w:r w:rsidRPr="00B26948">
      <w:rPr>
        <w:rFonts w:asciiTheme="majorHAnsi" w:hAnsiTheme="majorHAnsi"/>
      </w:rPr>
      <w:t>19</w:t>
    </w:r>
    <w:r>
      <w:rPr>
        <w:rFonts w:asciiTheme="majorHAnsi" w:hAnsiTheme="majorHAnsi"/>
      </w:rPr>
      <w:t xml:space="preserve"> Report to the Minnesota Legislature</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Page A-1</w:t>
    </w:r>
  </w:p>
  <w:p w14:paraId="3E2FF5C9" w14:textId="77777777" w:rsidR="004726F1" w:rsidRDefault="004726F1" w:rsidP="003A4929">
    <w:pPr>
      <w:pStyle w:val="Footer"/>
      <w:tabs>
        <w:tab w:val="clear" w:pos="4680"/>
        <w:tab w:val="clear" w:pos="9360"/>
        <w:tab w:val="left" w:pos="8370"/>
      </w:tabs>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A1931" w14:textId="38C3A88A" w:rsidR="004726F1" w:rsidRPr="009F0F07" w:rsidRDefault="004726F1" w:rsidP="00F24DD1">
    <w:pPr>
      <w:pStyle w:val="Footer"/>
      <w:rPr>
        <w:rFonts w:eastAsia="Times New Roman" w:cs="Times New Roman"/>
        <w:sz w:val="18"/>
        <w:szCs w:val="18"/>
      </w:rPr>
    </w:pPr>
    <w:r w:rsidRPr="009F0F07">
      <w:rPr>
        <w:rFonts w:eastAsia="Times New Roman" w:cs="Times New Roman"/>
        <w:sz w:val="18"/>
        <w:szCs w:val="18"/>
      </w:rPr>
      <w:t>Angel Tax Credit Program: 201</w:t>
    </w:r>
    <w:r w:rsidRPr="00AD029D">
      <w:rPr>
        <w:rFonts w:eastAsia="Times New Roman" w:cs="Times New Roman"/>
        <w:sz w:val="18"/>
        <w:szCs w:val="18"/>
        <w:highlight w:val="yellow"/>
      </w:rPr>
      <w:t>9</w:t>
    </w:r>
    <w:r w:rsidRPr="009F0F07">
      <w:rPr>
        <w:rFonts w:eastAsia="Times New Roman" w:cs="Times New Roman"/>
        <w:sz w:val="18"/>
        <w:szCs w:val="18"/>
      </w:rPr>
      <w:t xml:space="preserve"> Report to the Minnesota Legislature</w:t>
    </w:r>
    <w:r w:rsidRPr="009F0F07">
      <w:rPr>
        <w:rFonts w:eastAsia="Times New Roman" w:cs="Times New Roman"/>
        <w:sz w:val="18"/>
        <w:szCs w:val="18"/>
      </w:rPr>
      <w:ptab w:relativeTo="margin" w:alignment="right" w:leader="none"/>
    </w:r>
    <w:r w:rsidRPr="009F0F07">
      <w:rPr>
        <w:rFonts w:eastAsia="Times New Roman" w:cs="Times New Roman"/>
        <w:sz w:val="18"/>
        <w:szCs w:val="18"/>
      </w:rPr>
      <w:t>Page A-</w:t>
    </w:r>
    <w:r w:rsidRPr="009F0F07">
      <w:rPr>
        <w:sz w:val="18"/>
        <w:szCs w:val="18"/>
      </w:rPr>
      <w:fldChar w:fldCharType="begin"/>
    </w:r>
    <w:r w:rsidRPr="009F0F07">
      <w:rPr>
        <w:sz w:val="18"/>
        <w:szCs w:val="18"/>
      </w:rPr>
      <w:instrText xml:space="preserve"> PAGE   \* MERGEFORMAT </w:instrText>
    </w:r>
    <w:r w:rsidRPr="009F0F07">
      <w:rPr>
        <w:sz w:val="18"/>
        <w:szCs w:val="18"/>
      </w:rPr>
      <w:fldChar w:fldCharType="separate"/>
    </w:r>
    <w:r w:rsidRPr="00AF4C79">
      <w:rPr>
        <w:rFonts w:eastAsia="Times New Roman" w:cs="Times New Roman"/>
        <w:noProof/>
        <w:sz w:val="18"/>
        <w:szCs w:val="18"/>
      </w:rPr>
      <w:t>2</w:t>
    </w:r>
    <w:r w:rsidRPr="009F0F07">
      <w:rPr>
        <w:rFonts w:eastAsia="Times New Roman" w:cs="Times New Roman"/>
        <w:noProo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70B3B" w14:textId="357B7EF2" w:rsidR="004726F1" w:rsidRPr="00C6689D" w:rsidRDefault="004726F1">
    <w:pPr>
      <w:pStyle w:val="Footer"/>
      <w:jc w:val="right"/>
      <w:rPr>
        <w:rFonts w:asciiTheme="majorHAnsi" w:hAnsiTheme="majorHAnsi"/>
      </w:rPr>
    </w:pPr>
    <w:r>
      <w:rPr>
        <w:rFonts w:asciiTheme="majorHAnsi" w:hAnsiTheme="majorHAnsi"/>
      </w:rPr>
      <w:t>Angel Tax Credit Program: 201</w:t>
    </w:r>
    <w:r w:rsidRPr="000169F1">
      <w:rPr>
        <w:rFonts w:asciiTheme="majorHAnsi" w:hAnsiTheme="majorHAnsi"/>
      </w:rPr>
      <w:t>9</w:t>
    </w:r>
    <w:r>
      <w:rPr>
        <w:rFonts w:asciiTheme="majorHAnsi" w:hAnsiTheme="majorHAnsi"/>
      </w:rPr>
      <w:t xml:space="preserve"> Report to the Minnesota Legislature</w:t>
    </w:r>
    <w:r>
      <w:rPr>
        <w:rFonts w:asciiTheme="majorHAnsi" w:hAnsiTheme="majorHAnsi"/>
      </w:rPr>
      <w:tab/>
    </w:r>
    <w:r w:rsidRPr="00C6689D">
      <w:rPr>
        <w:rFonts w:asciiTheme="majorHAnsi" w:hAnsiTheme="majorHAnsi"/>
      </w:rPr>
      <w:t>Page B-</w:t>
    </w:r>
    <w:sdt>
      <w:sdtPr>
        <w:rPr>
          <w:rFonts w:asciiTheme="majorHAnsi" w:hAnsiTheme="majorHAnsi"/>
        </w:rPr>
        <w:id w:val="-1620992822"/>
        <w:docPartObj>
          <w:docPartGallery w:val="Page Numbers (Bottom of Page)"/>
          <w:docPartUnique/>
        </w:docPartObj>
      </w:sdtPr>
      <w:sdtEndPr>
        <w:rPr>
          <w:noProof/>
        </w:rPr>
      </w:sdtEndPr>
      <w:sdtContent>
        <w:r w:rsidRPr="00C6689D">
          <w:rPr>
            <w:rFonts w:asciiTheme="majorHAnsi" w:hAnsiTheme="majorHAnsi"/>
          </w:rPr>
          <w:fldChar w:fldCharType="begin"/>
        </w:r>
        <w:r w:rsidRPr="00C6689D">
          <w:rPr>
            <w:rFonts w:asciiTheme="majorHAnsi" w:hAnsiTheme="majorHAnsi"/>
          </w:rPr>
          <w:instrText xml:space="preserve"> PAGE   \* MERGEFORMAT </w:instrText>
        </w:r>
        <w:r w:rsidRPr="00C6689D">
          <w:rPr>
            <w:rFonts w:asciiTheme="majorHAnsi" w:hAnsiTheme="majorHAnsi"/>
          </w:rPr>
          <w:fldChar w:fldCharType="separate"/>
        </w:r>
        <w:r w:rsidR="005F1387">
          <w:rPr>
            <w:rFonts w:asciiTheme="majorHAnsi" w:hAnsiTheme="majorHAnsi"/>
            <w:noProof/>
          </w:rPr>
          <w:t>2</w:t>
        </w:r>
        <w:r w:rsidRPr="00C6689D">
          <w:rPr>
            <w:rFonts w:asciiTheme="majorHAnsi" w:hAnsiTheme="majorHAnsi"/>
            <w:noProof/>
          </w:rPr>
          <w:fldChar w:fldCharType="end"/>
        </w:r>
      </w:sdtContent>
    </w:sdt>
  </w:p>
  <w:p w14:paraId="12E69826" w14:textId="77777777" w:rsidR="004726F1" w:rsidRPr="008F31AE" w:rsidRDefault="004726F1" w:rsidP="008F31AE">
    <w:pPr>
      <w:pStyle w:val="Footer"/>
    </w:pPr>
  </w:p>
  <w:p w14:paraId="3367A8BF" w14:textId="77777777" w:rsidR="004726F1" w:rsidRDefault="004726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E4A66" w14:textId="77777777" w:rsidR="004726F1" w:rsidRDefault="004726F1" w:rsidP="00FB7133">
      <w:pPr>
        <w:spacing w:after="0" w:line="240" w:lineRule="auto"/>
      </w:pPr>
      <w:r>
        <w:separator/>
      </w:r>
    </w:p>
  </w:footnote>
  <w:footnote w:type="continuationSeparator" w:id="0">
    <w:p w14:paraId="0733B808" w14:textId="77777777" w:rsidR="004726F1" w:rsidRDefault="004726F1" w:rsidP="00FB7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9E698" w14:textId="77777777" w:rsidR="004726F1" w:rsidRPr="005666F2" w:rsidRDefault="004726F1">
    <w:pPr>
      <w:rPr>
        <w:color w:val="000000" w:themeColor="text1"/>
      </w:rPr>
    </w:pPr>
    <w:r>
      <w:rPr>
        <w:noProof/>
        <w:color w:val="000000" w:themeColor="text1"/>
      </w:rPr>
      <w:drawing>
        <wp:inline distT="0" distB="0" distL="0" distR="0" wp14:anchorId="0E7D57A7" wp14:editId="79985B5C">
          <wp:extent cx="5266944" cy="457200"/>
          <wp:effectExtent l="0" t="0" r="0" b="0"/>
          <wp:docPr id="4" name="Picture 4" title="Minnesota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6944" cy="457200"/>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F84B5" w14:textId="77777777" w:rsidR="004726F1" w:rsidRDefault="004726F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DBD99" w14:textId="77777777" w:rsidR="004726F1" w:rsidRDefault="004726F1">
    <w:pPr>
      <w:pStyle w:val="Header"/>
    </w:pPr>
  </w:p>
  <w:p w14:paraId="5E7F688D" w14:textId="77777777" w:rsidR="004726F1" w:rsidRDefault="004726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06F89" w14:textId="77777777" w:rsidR="004726F1" w:rsidRDefault="004726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CA69" w14:textId="77777777" w:rsidR="004726F1" w:rsidRDefault="004726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D8C2C" w14:textId="77777777" w:rsidR="004726F1" w:rsidRDefault="004726F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3F92" w14:textId="77777777" w:rsidR="004726F1" w:rsidRDefault="004726F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03089" w14:textId="77777777" w:rsidR="004726F1" w:rsidRDefault="004726F1">
    <w:pPr>
      <w:pStyle w:val="Header"/>
    </w:pPr>
  </w:p>
  <w:p w14:paraId="2462C76C" w14:textId="77777777" w:rsidR="004726F1" w:rsidRDefault="004726F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A7BAD" w14:textId="77777777" w:rsidR="004726F1" w:rsidRDefault="004726F1">
    <w:pPr>
      <w:pStyle w:val="Header"/>
    </w:pPr>
  </w:p>
  <w:p w14:paraId="45077D08" w14:textId="77777777" w:rsidR="004726F1" w:rsidRDefault="004726F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9EF0A" w14:textId="77777777" w:rsidR="004726F1" w:rsidRDefault="004726F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2A3B8" w14:textId="77777777" w:rsidR="004726F1" w:rsidRDefault="004726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777B"/>
    <w:multiLevelType w:val="hybridMultilevel"/>
    <w:tmpl w:val="0FBE3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3C00"/>
    <w:multiLevelType w:val="hybridMultilevel"/>
    <w:tmpl w:val="FF08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059A3"/>
    <w:multiLevelType w:val="hybridMultilevel"/>
    <w:tmpl w:val="245AD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D434F5"/>
    <w:multiLevelType w:val="hybridMultilevel"/>
    <w:tmpl w:val="9B30E9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8863D92"/>
    <w:multiLevelType w:val="hybridMultilevel"/>
    <w:tmpl w:val="7362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81635"/>
    <w:multiLevelType w:val="hybridMultilevel"/>
    <w:tmpl w:val="3EE2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96EF1"/>
    <w:multiLevelType w:val="hybridMultilevel"/>
    <w:tmpl w:val="DF5C6D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DE5254"/>
    <w:multiLevelType w:val="hybridMultilevel"/>
    <w:tmpl w:val="4E86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5693E"/>
    <w:multiLevelType w:val="hybridMultilevel"/>
    <w:tmpl w:val="74A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338D0"/>
    <w:multiLevelType w:val="hybridMultilevel"/>
    <w:tmpl w:val="68EE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47101"/>
    <w:multiLevelType w:val="hybridMultilevel"/>
    <w:tmpl w:val="148C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04A0A"/>
    <w:multiLevelType w:val="hybridMultilevel"/>
    <w:tmpl w:val="67C0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96AE1"/>
    <w:multiLevelType w:val="hybridMultilevel"/>
    <w:tmpl w:val="18F8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52A74"/>
    <w:multiLevelType w:val="hybridMultilevel"/>
    <w:tmpl w:val="A96E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83FFC"/>
    <w:multiLevelType w:val="hybridMultilevel"/>
    <w:tmpl w:val="B6E4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F3D96"/>
    <w:multiLevelType w:val="hybridMultilevel"/>
    <w:tmpl w:val="C4326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E2A6B"/>
    <w:multiLevelType w:val="hybridMultilevel"/>
    <w:tmpl w:val="9E46935C"/>
    <w:lvl w:ilvl="0" w:tplc="6270D0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E722B9"/>
    <w:multiLevelType w:val="hybridMultilevel"/>
    <w:tmpl w:val="9E664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93435"/>
    <w:multiLevelType w:val="hybridMultilevel"/>
    <w:tmpl w:val="16B47F48"/>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BED5BCE"/>
    <w:multiLevelType w:val="hybridMultilevel"/>
    <w:tmpl w:val="8C2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8006F"/>
    <w:multiLevelType w:val="hybridMultilevel"/>
    <w:tmpl w:val="965C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487741"/>
    <w:multiLevelType w:val="hybridMultilevel"/>
    <w:tmpl w:val="B630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C036E"/>
    <w:multiLevelType w:val="hybridMultilevel"/>
    <w:tmpl w:val="84A6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0B3D92"/>
    <w:multiLevelType w:val="hybridMultilevel"/>
    <w:tmpl w:val="E8EA1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D257A6"/>
    <w:multiLevelType w:val="hybridMultilevel"/>
    <w:tmpl w:val="92DC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CD2BB1"/>
    <w:multiLevelType w:val="hybridMultilevel"/>
    <w:tmpl w:val="A8D2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C51D38"/>
    <w:multiLevelType w:val="hybridMultilevel"/>
    <w:tmpl w:val="3412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26187F"/>
    <w:multiLevelType w:val="hybridMultilevel"/>
    <w:tmpl w:val="D806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1F6153"/>
    <w:multiLevelType w:val="hybridMultilevel"/>
    <w:tmpl w:val="07C4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45887"/>
    <w:multiLevelType w:val="hybridMultilevel"/>
    <w:tmpl w:val="D248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661A0C"/>
    <w:multiLevelType w:val="hybridMultilevel"/>
    <w:tmpl w:val="E0D8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365069"/>
    <w:multiLevelType w:val="hybridMultilevel"/>
    <w:tmpl w:val="39F4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344D71"/>
    <w:multiLevelType w:val="hybridMultilevel"/>
    <w:tmpl w:val="372E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C169EE"/>
    <w:multiLevelType w:val="hybridMultilevel"/>
    <w:tmpl w:val="172C40C0"/>
    <w:lvl w:ilvl="0" w:tplc="23AAB0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272B0F"/>
    <w:multiLevelType w:val="hybridMultilevel"/>
    <w:tmpl w:val="40EE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D5BC2"/>
    <w:multiLevelType w:val="hybridMultilevel"/>
    <w:tmpl w:val="C898F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F0E3F"/>
    <w:multiLevelType w:val="hybridMultilevel"/>
    <w:tmpl w:val="5118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A0E60"/>
    <w:multiLevelType w:val="hybridMultilevel"/>
    <w:tmpl w:val="39D0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D7511"/>
    <w:multiLevelType w:val="hybridMultilevel"/>
    <w:tmpl w:val="C176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C0CEE"/>
    <w:multiLevelType w:val="hybridMultilevel"/>
    <w:tmpl w:val="C0C6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8469D"/>
    <w:multiLevelType w:val="hybridMultilevel"/>
    <w:tmpl w:val="5E78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F04E5F"/>
    <w:multiLevelType w:val="hybridMultilevel"/>
    <w:tmpl w:val="B400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542D35"/>
    <w:multiLevelType w:val="hybridMultilevel"/>
    <w:tmpl w:val="12A4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CE0368"/>
    <w:multiLevelType w:val="hybridMultilevel"/>
    <w:tmpl w:val="CCC0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423FCC"/>
    <w:multiLevelType w:val="hybridMultilevel"/>
    <w:tmpl w:val="7CD8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A21806"/>
    <w:multiLevelType w:val="hybridMultilevel"/>
    <w:tmpl w:val="95F8F3CC"/>
    <w:lvl w:ilvl="0" w:tplc="2BA6DA7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78485E"/>
    <w:multiLevelType w:val="hybridMultilevel"/>
    <w:tmpl w:val="FF1C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FB4E81"/>
    <w:multiLevelType w:val="hybridMultilevel"/>
    <w:tmpl w:val="F4B2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17"/>
  </w:num>
  <w:num w:numId="5">
    <w:abstractNumId w:val="6"/>
  </w:num>
  <w:num w:numId="6">
    <w:abstractNumId w:val="18"/>
  </w:num>
  <w:num w:numId="7">
    <w:abstractNumId w:val="21"/>
  </w:num>
  <w:num w:numId="8">
    <w:abstractNumId w:val="8"/>
  </w:num>
  <w:num w:numId="9">
    <w:abstractNumId w:val="41"/>
  </w:num>
  <w:num w:numId="10">
    <w:abstractNumId w:val="3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1"/>
  </w:num>
  <w:num w:numId="14">
    <w:abstractNumId w:val="1"/>
  </w:num>
  <w:num w:numId="15">
    <w:abstractNumId w:val="46"/>
  </w:num>
  <w:num w:numId="16">
    <w:abstractNumId w:val="12"/>
  </w:num>
  <w:num w:numId="17">
    <w:abstractNumId w:val="20"/>
  </w:num>
  <w:num w:numId="18">
    <w:abstractNumId w:val="29"/>
  </w:num>
  <w:num w:numId="19">
    <w:abstractNumId w:val="27"/>
  </w:num>
  <w:num w:numId="20">
    <w:abstractNumId w:val="45"/>
  </w:num>
  <w:num w:numId="21">
    <w:abstractNumId w:val="16"/>
  </w:num>
  <w:num w:numId="22">
    <w:abstractNumId w:val="42"/>
  </w:num>
  <w:num w:numId="23">
    <w:abstractNumId w:val="14"/>
  </w:num>
  <w:num w:numId="24">
    <w:abstractNumId w:val="38"/>
  </w:num>
  <w:num w:numId="25">
    <w:abstractNumId w:val="36"/>
  </w:num>
  <w:num w:numId="26">
    <w:abstractNumId w:val="28"/>
  </w:num>
  <w:num w:numId="27">
    <w:abstractNumId w:val="4"/>
  </w:num>
  <w:num w:numId="28">
    <w:abstractNumId w:val="47"/>
  </w:num>
  <w:num w:numId="29">
    <w:abstractNumId w:val="39"/>
  </w:num>
  <w:num w:numId="30">
    <w:abstractNumId w:val="7"/>
  </w:num>
  <w:num w:numId="31">
    <w:abstractNumId w:val="9"/>
  </w:num>
  <w:num w:numId="32">
    <w:abstractNumId w:val="2"/>
  </w:num>
  <w:num w:numId="33">
    <w:abstractNumId w:val="10"/>
  </w:num>
  <w:num w:numId="34">
    <w:abstractNumId w:val="40"/>
  </w:num>
  <w:num w:numId="35">
    <w:abstractNumId w:val="11"/>
  </w:num>
  <w:num w:numId="36">
    <w:abstractNumId w:val="23"/>
  </w:num>
  <w:num w:numId="37">
    <w:abstractNumId w:val="22"/>
  </w:num>
  <w:num w:numId="38">
    <w:abstractNumId w:val="19"/>
  </w:num>
  <w:num w:numId="39">
    <w:abstractNumId w:val="15"/>
  </w:num>
  <w:num w:numId="40">
    <w:abstractNumId w:val="34"/>
  </w:num>
  <w:num w:numId="41">
    <w:abstractNumId w:val="0"/>
  </w:num>
  <w:num w:numId="42">
    <w:abstractNumId w:val="26"/>
  </w:num>
  <w:num w:numId="43">
    <w:abstractNumId w:val="37"/>
  </w:num>
  <w:num w:numId="44">
    <w:abstractNumId w:val="35"/>
  </w:num>
  <w:num w:numId="45">
    <w:abstractNumId w:val="24"/>
  </w:num>
  <w:num w:numId="46">
    <w:abstractNumId w:val="25"/>
  </w:num>
  <w:num w:numId="47">
    <w:abstractNumId w:val="44"/>
  </w:num>
  <w:num w:numId="48">
    <w:abstractNumId w:val="3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33"/>
    <w:rsid w:val="00005B48"/>
    <w:rsid w:val="000130A8"/>
    <w:rsid w:val="00014FF2"/>
    <w:rsid w:val="000169F1"/>
    <w:rsid w:val="0001713E"/>
    <w:rsid w:val="0001762C"/>
    <w:rsid w:val="00022188"/>
    <w:rsid w:val="0002618B"/>
    <w:rsid w:val="00051391"/>
    <w:rsid w:val="00053AD7"/>
    <w:rsid w:val="000564C7"/>
    <w:rsid w:val="00061D3A"/>
    <w:rsid w:val="000624BF"/>
    <w:rsid w:val="0006608F"/>
    <w:rsid w:val="00070594"/>
    <w:rsid w:val="00070A78"/>
    <w:rsid w:val="000716AD"/>
    <w:rsid w:val="00072E5E"/>
    <w:rsid w:val="000731BE"/>
    <w:rsid w:val="00075B4D"/>
    <w:rsid w:val="00077611"/>
    <w:rsid w:val="00082598"/>
    <w:rsid w:val="00096842"/>
    <w:rsid w:val="000A1379"/>
    <w:rsid w:val="000A1E90"/>
    <w:rsid w:val="000A6E28"/>
    <w:rsid w:val="000A7259"/>
    <w:rsid w:val="000B2327"/>
    <w:rsid w:val="000C251F"/>
    <w:rsid w:val="000C6BA6"/>
    <w:rsid w:val="000D2503"/>
    <w:rsid w:val="000D486D"/>
    <w:rsid w:val="000E2668"/>
    <w:rsid w:val="000F2AC2"/>
    <w:rsid w:val="001001C3"/>
    <w:rsid w:val="00105EBD"/>
    <w:rsid w:val="001105A6"/>
    <w:rsid w:val="00111CEE"/>
    <w:rsid w:val="00111F83"/>
    <w:rsid w:val="00113001"/>
    <w:rsid w:val="00120184"/>
    <w:rsid w:val="00124895"/>
    <w:rsid w:val="0013153C"/>
    <w:rsid w:val="00131589"/>
    <w:rsid w:val="00136827"/>
    <w:rsid w:val="00152359"/>
    <w:rsid w:val="00155DB9"/>
    <w:rsid w:val="00156B65"/>
    <w:rsid w:val="00162A7E"/>
    <w:rsid w:val="00162C4C"/>
    <w:rsid w:val="001659E4"/>
    <w:rsid w:val="00172E5C"/>
    <w:rsid w:val="00173244"/>
    <w:rsid w:val="00174245"/>
    <w:rsid w:val="00176FD1"/>
    <w:rsid w:val="001834D7"/>
    <w:rsid w:val="001915B1"/>
    <w:rsid w:val="00195701"/>
    <w:rsid w:val="001C1D99"/>
    <w:rsid w:val="001D053A"/>
    <w:rsid w:val="001D438A"/>
    <w:rsid w:val="001D508A"/>
    <w:rsid w:val="001E3E06"/>
    <w:rsid w:val="001F3FC6"/>
    <w:rsid w:val="001F6B8B"/>
    <w:rsid w:val="001F6CA4"/>
    <w:rsid w:val="002029A9"/>
    <w:rsid w:val="002151B6"/>
    <w:rsid w:val="00227B36"/>
    <w:rsid w:val="002314F7"/>
    <w:rsid w:val="00235867"/>
    <w:rsid w:val="00242575"/>
    <w:rsid w:val="00244CCF"/>
    <w:rsid w:val="00246C95"/>
    <w:rsid w:val="002559F5"/>
    <w:rsid w:val="00257ECA"/>
    <w:rsid w:val="002622A9"/>
    <w:rsid w:val="00262597"/>
    <w:rsid w:val="0026455A"/>
    <w:rsid w:val="0026547A"/>
    <w:rsid w:val="002655DC"/>
    <w:rsid w:val="0026786A"/>
    <w:rsid w:val="00267E38"/>
    <w:rsid w:val="00270B1E"/>
    <w:rsid w:val="00271192"/>
    <w:rsid w:val="00272CAA"/>
    <w:rsid w:val="00274869"/>
    <w:rsid w:val="002763D1"/>
    <w:rsid w:val="00282160"/>
    <w:rsid w:val="002834E4"/>
    <w:rsid w:val="00284538"/>
    <w:rsid w:val="00290408"/>
    <w:rsid w:val="0029200A"/>
    <w:rsid w:val="00295C4D"/>
    <w:rsid w:val="002963EE"/>
    <w:rsid w:val="002A08D9"/>
    <w:rsid w:val="002A32E9"/>
    <w:rsid w:val="002A4FD7"/>
    <w:rsid w:val="002B1B9F"/>
    <w:rsid w:val="002B260A"/>
    <w:rsid w:val="002C3601"/>
    <w:rsid w:val="002D7038"/>
    <w:rsid w:val="002D7928"/>
    <w:rsid w:val="002E37F8"/>
    <w:rsid w:val="002E3D6B"/>
    <w:rsid w:val="002E5C2A"/>
    <w:rsid w:val="002F2B2B"/>
    <w:rsid w:val="002F6495"/>
    <w:rsid w:val="00323679"/>
    <w:rsid w:val="00333C1D"/>
    <w:rsid w:val="00335861"/>
    <w:rsid w:val="00336C4E"/>
    <w:rsid w:val="0033768E"/>
    <w:rsid w:val="00347941"/>
    <w:rsid w:val="00350E05"/>
    <w:rsid w:val="00353E12"/>
    <w:rsid w:val="00354AB2"/>
    <w:rsid w:val="00362488"/>
    <w:rsid w:val="00362C3D"/>
    <w:rsid w:val="00364BF2"/>
    <w:rsid w:val="0037322E"/>
    <w:rsid w:val="00383CFA"/>
    <w:rsid w:val="00384515"/>
    <w:rsid w:val="00392585"/>
    <w:rsid w:val="00392B63"/>
    <w:rsid w:val="003962BD"/>
    <w:rsid w:val="003972DB"/>
    <w:rsid w:val="003A4929"/>
    <w:rsid w:val="003A751E"/>
    <w:rsid w:val="003B12AC"/>
    <w:rsid w:val="003B429E"/>
    <w:rsid w:val="003C0F57"/>
    <w:rsid w:val="003C2A76"/>
    <w:rsid w:val="003C3848"/>
    <w:rsid w:val="003C4814"/>
    <w:rsid w:val="003C5DCA"/>
    <w:rsid w:val="003C7907"/>
    <w:rsid w:val="003D36ED"/>
    <w:rsid w:val="003D41CE"/>
    <w:rsid w:val="003E4AAD"/>
    <w:rsid w:val="003E5404"/>
    <w:rsid w:val="003F09BA"/>
    <w:rsid w:val="003F14A5"/>
    <w:rsid w:val="003F554C"/>
    <w:rsid w:val="003F7AD4"/>
    <w:rsid w:val="003F7AFE"/>
    <w:rsid w:val="00402B6C"/>
    <w:rsid w:val="00404437"/>
    <w:rsid w:val="00412172"/>
    <w:rsid w:val="0041242B"/>
    <w:rsid w:val="00423923"/>
    <w:rsid w:val="00425F6F"/>
    <w:rsid w:val="0043282F"/>
    <w:rsid w:val="00436CBF"/>
    <w:rsid w:val="00436DBC"/>
    <w:rsid w:val="00437819"/>
    <w:rsid w:val="00441B1B"/>
    <w:rsid w:val="00445474"/>
    <w:rsid w:val="00446958"/>
    <w:rsid w:val="00454E43"/>
    <w:rsid w:val="004565CD"/>
    <w:rsid w:val="004617B0"/>
    <w:rsid w:val="00464553"/>
    <w:rsid w:val="00471A04"/>
    <w:rsid w:val="00472294"/>
    <w:rsid w:val="004726F1"/>
    <w:rsid w:val="00473E93"/>
    <w:rsid w:val="00487A71"/>
    <w:rsid w:val="004919B2"/>
    <w:rsid w:val="00497BB4"/>
    <w:rsid w:val="004A08D0"/>
    <w:rsid w:val="004A6502"/>
    <w:rsid w:val="004B0B3C"/>
    <w:rsid w:val="004C032C"/>
    <w:rsid w:val="004D3B7F"/>
    <w:rsid w:val="004D7B82"/>
    <w:rsid w:val="004E6E0C"/>
    <w:rsid w:val="004F331C"/>
    <w:rsid w:val="004F74EA"/>
    <w:rsid w:val="005035EE"/>
    <w:rsid w:val="00503873"/>
    <w:rsid w:val="00510BE2"/>
    <w:rsid w:val="00511425"/>
    <w:rsid w:val="00521281"/>
    <w:rsid w:val="0052525B"/>
    <w:rsid w:val="00527F93"/>
    <w:rsid w:val="00533F92"/>
    <w:rsid w:val="00535B2B"/>
    <w:rsid w:val="00543C36"/>
    <w:rsid w:val="005444F3"/>
    <w:rsid w:val="005458ED"/>
    <w:rsid w:val="00546292"/>
    <w:rsid w:val="00546C0F"/>
    <w:rsid w:val="005475EF"/>
    <w:rsid w:val="0056528A"/>
    <w:rsid w:val="00572CB6"/>
    <w:rsid w:val="0057765F"/>
    <w:rsid w:val="0058053F"/>
    <w:rsid w:val="00580CBB"/>
    <w:rsid w:val="005815EC"/>
    <w:rsid w:val="005816FD"/>
    <w:rsid w:val="00581D13"/>
    <w:rsid w:val="00586E07"/>
    <w:rsid w:val="0059540E"/>
    <w:rsid w:val="005A0A15"/>
    <w:rsid w:val="005A234F"/>
    <w:rsid w:val="005B1DD5"/>
    <w:rsid w:val="005C353E"/>
    <w:rsid w:val="005C7EAE"/>
    <w:rsid w:val="005D1372"/>
    <w:rsid w:val="005D1BD0"/>
    <w:rsid w:val="005E2206"/>
    <w:rsid w:val="005E43AF"/>
    <w:rsid w:val="005E69FA"/>
    <w:rsid w:val="005F0D39"/>
    <w:rsid w:val="005F1387"/>
    <w:rsid w:val="005F17D8"/>
    <w:rsid w:val="006058C1"/>
    <w:rsid w:val="006062AB"/>
    <w:rsid w:val="006114BC"/>
    <w:rsid w:val="00611F54"/>
    <w:rsid w:val="00613A8B"/>
    <w:rsid w:val="0061417E"/>
    <w:rsid w:val="00616D1D"/>
    <w:rsid w:val="00617B82"/>
    <w:rsid w:val="00624CAD"/>
    <w:rsid w:val="00630C27"/>
    <w:rsid w:val="00633280"/>
    <w:rsid w:val="0063716F"/>
    <w:rsid w:val="00641766"/>
    <w:rsid w:val="00644F9E"/>
    <w:rsid w:val="00646097"/>
    <w:rsid w:val="006462E5"/>
    <w:rsid w:val="00651B63"/>
    <w:rsid w:val="00655ECE"/>
    <w:rsid w:val="00665C21"/>
    <w:rsid w:val="006678C2"/>
    <w:rsid w:val="00672A86"/>
    <w:rsid w:val="0067562E"/>
    <w:rsid w:val="00677C87"/>
    <w:rsid w:val="00681BE6"/>
    <w:rsid w:val="006916EE"/>
    <w:rsid w:val="00694951"/>
    <w:rsid w:val="00695B9A"/>
    <w:rsid w:val="00696D09"/>
    <w:rsid w:val="006970FB"/>
    <w:rsid w:val="006A2BFC"/>
    <w:rsid w:val="006A5FB2"/>
    <w:rsid w:val="006B5D3B"/>
    <w:rsid w:val="006B7B71"/>
    <w:rsid w:val="006B7DBB"/>
    <w:rsid w:val="006C302B"/>
    <w:rsid w:val="006D0E1D"/>
    <w:rsid w:val="006D3773"/>
    <w:rsid w:val="006E0AF7"/>
    <w:rsid w:val="006E107B"/>
    <w:rsid w:val="006E314D"/>
    <w:rsid w:val="006F0BA6"/>
    <w:rsid w:val="006F152C"/>
    <w:rsid w:val="006F32D2"/>
    <w:rsid w:val="006F49DA"/>
    <w:rsid w:val="006F4D06"/>
    <w:rsid w:val="006F5D13"/>
    <w:rsid w:val="00702C9A"/>
    <w:rsid w:val="00703CDB"/>
    <w:rsid w:val="00711CCB"/>
    <w:rsid w:val="0071399D"/>
    <w:rsid w:val="007160FB"/>
    <w:rsid w:val="00722F26"/>
    <w:rsid w:val="00726F79"/>
    <w:rsid w:val="00733B31"/>
    <w:rsid w:val="00737497"/>
    <w:rsid w:val="007400EC"/>
    <w:rsid w:val="007415CF"/>
    <w:rsid w:val="00746EC9"/>
    <w:rsid w:val="007509DE"/>
    <w:rsid w:val="0077213C"/>
    <w:rsid w:val="0078014B"/>
    <w:rsid w:val="00780491"/>
    <w:rsid w:val="00781CB6"/>
    <w:rsid w:val="00786496"/>
    <w:rsid w:val="007A501B"/>
    <w:rsid w:val="007A50F3"/>
    <w:rsid w:val="007A76DC"/>
    <w:rsid w:val="007B1403"/>
    <w:rsid w:val="007B16DD"/>
    <w:rsid w:val="007B4642"/>
    <w:rsid w:val="007B5285"/>
    <w:rsid w:val="007B6B07"/>
    <w:rsid w:val="007B7959"/>
    <w:rsid w:val="007B7F98"/>
    <w:rsid w:val="007D162C"/>
    <w:rsid w:val="007D751A"/>
    <w:rsid w:val="007E2A87"/>
    <w:rsid w:val="007E4402"/>
    <w:rsid w:val="007E7E89"/>
    <w:rsid w:val="007F5376"/>
    <w:rsid w:val="008000A7"/>
    <w:rsid w:val="00803F7D"/>
    <w:rsid w:val="008064CA"/>
    <w:rsid w:val="00811A69"/>
    <w:rsid w:val="00813313"/>
    <w:rsid w:val="0081457C"/>
    <w:rsid w:val="00822449"/>
    <w:rsid w:val="008238FA"/>
    <w:rsid w:val="00830218"/>
    <w:rsid w:val="00830A4F"/>
    <w:rsid w:val="008318F2"/>
    <w:rsid w:val="008358A6"/>
    <w:rsid w:val="00837774"/>
    <w:rsid w:val="008474C3"/>
    <w:rsid w:val="008566AB"/>
    <w:rsid w:val="00862604"/>
    <w:rsid w:val="00864FE5"/>
    <w:rsid w:val="00873DB2"/>
    <w:rsid w:val="008740A7"/>
    <w:rsid w:val="00876C0E"/>
    <w:rsid w:val="008840F2"/>
    <w:rsid w:val="0088510C"/>
    <w:rsid w:val="00887863"/>
    <w:rsid w:val="00892F5D"/>
    <w:rsid w:val="008965D6"/>
    <w:rsid w:val="008A199D"/>
    <w:rsid w:val="008A48CA"/>
    <w:rsid w:val="008B25FC"/>
    <w:rsid w:val="008B7124"/>
    <w:rsid w:val="008C4ADA"/>
    <w:rsid w:val="008D02A6"/>
    <w:rsid w:val="008D0CA8"/>
    <w:rsid w:val="008E1201"/>
    <w:rsid w:val="008E262E"/>
    <w:rsid w:val="008E2CBF"/>
    <w:rsid w:val="008E38E9"/>
    <w:rsid w:val="008E3C0D"/>
    <w:rsid w:val="008F3148"/>
    <w:rsid w:val="008F31AE"/>
    <w:rsid w:val="009032A6"/>
    <w:rsid w:val="00904A0B"/>
    <w:rsid w:val="0090597E"/>
    <w:rsid w:val="00906C41"/>
    <w:rsid w:val="0092579B"/>
    <w:rsid w:val="00927E4E"/>
    <w:rsid w:val="00932BD2"/>
    <w:rsid w:val="0094355F"/>
    <w:rsid w:val="00944C93"/>
    <w:rsid w:val="009460CC"/>
    <w:rsid w:val="009460E8"/>
    <w:rsid w:val="009471FE"/>
    <w:rsid w:val="009476E1"/>
    <w:rsid w:val="00947802"/>
    <w:rsid w:val="00953F49"/>
    <w:rsid w:val="0095604F"/>
    <w:rsid w:val="0096016C"/>
    <w:rsid w:val="00962388"/>
    <w:rsid w:val="00962CD5"/>
    <w:rsid w:val="00965237"/>
    <w:rsid w:val="00965DB7"/>
    <w:rsid w:val="00972CA7"/>
    <w:rsid w:val="009764BF"/>
    <w:rsid w:val="009806B2"/>
    <w:rsid w:val="00990ACE"/>
    <w:rsid w:val="00992051"/>
    <w:rsid w:val="00993F82"/>
    <w:rsid w:val="009949E0"/>
    <w:rsid w:val="0099720F"/>
    <w:rsid w:val="009A31FF"/>
    <w:rsid w:val="009A3538"/>
    <w:rsid w:val="009A56CC"/>
    <w:rsid w:val="009A7BF5"/>
    <w:rsid w:val="009B0412"/>
    <w:rsid w:val="009B4DB9"/>
    <w:rsid w:val="009B732E"/>
    <w:rsid w:val="009C0F0F"/>
    <w:rsid w:val="009D371E"/>
    <w:rsid w:val="009D4F25"/>
    <w:rsid w:val="009D5D5C"/>
    <w:rsid w:val="009E58C2"/>
    <w:rsid w:val="009F0F07"/>
    <w:rsid w:val="009F46DB"/>
    <w:rsid w:val="009F508D"/>
    <w:rsid w:val="00A06424"/>
    <w:rsid w:val="00A06D49"/>
    <w:rsid w:val="00A1342F"/>
    <w:rsid w:val="00A22813"/>
    <w:rsid w:val="00A24FD5"/>
    <w:rsid w:val="00A2544F"/>
    <w:rsid w:val="00A27753"/>
    <w:rsid w:val="00A30F0B"/>
    <w:rsid w:val="00A333F1"/>
    <w:rsid w:val="00A5158F"/>
    <w:rsid w:val="00A57415"/>
    <w:rsid w:val="00A61758"/>
    <w:rsid w:val="00A61F36"/>
    <w:rsid w:val="00A6542E"/>
    <w:rsid w:val="00A7586E"/>
    <w:rsid w:val="00A75CB1"/>
    <w:rsid w:val="00A77A3F"/>
    <w:rsid w:val="00A819AF"/>
    <w:rsid w:val="00A82D7F"/>
    <w:rsid w:val="00A93B55"/>
    <w:rsid w:val="00A94340"/>
    <w:rsid w:val="00A950C0"/>
    <w:rsid w:val="00A9560E"/>
    <w:rsid w:val="00A96556"/>
    <w:rsid w:val="00A969B3"/>
    <w:rsid w:val="00A978BB"/>
    <w:rsid w:val="00AA56DF"/>
    <w:rsid w:val="00AA58A2"/>
    <w:rsid w:val="00AA5C84"/>
    <w:rsid w:val="00AB2699"/>
    <w:rsid w:val="00AB70D0"/>
    <w:rsid w:val="00AC0119"/>
    <w:rsid w:val="00AC0D81"/>
    <w:rsid w:val="00AC1B03"/>
    <w:rsid w:val="00AC2423"/>
    <w:rsid w:val="00AC35B7"/>
    <w:rsid w:val="00AC6CB3"/>
    <w:rsid w:val="00AD029D"/>
    <w:rsid w:val="00AD1822"/>
    <w:rsid w:val="00AD2C1D"/>
    <w:rsid w:val="00AE091A"/>
    <w:rsid w:val="00AE1512"/>
    <w:rsid w:val="00AE2763"/>
    <w:rsid w:val="00AE4977"/>
    <w:rsid w:val="00AE642E"/>
    <w:rsid w:val="00AF4C79"/>
    <w:rsid w:val="00AF53C6"/>
    <w:rsid w:val="00AF72DB"/>
    <w:rsid w:val="00B01206"/>
    <w:rsid w:val="00B018C0"/>
    <w:rsid w:val="00B03731"/>
    <w:rsid w:val="00B06D0C"/>
    <w:rsid w:val="00B209C5"/>
    <w:rsid w:val="00B26948"/>
    <w:rsid w:val="00B40C48"/>
    <w:rsid w:val="00B4140C"/>
    <w:rsid w:val="00B418FA"/>
    <w:rsid w:val="00B45989"/>
    <w:rsid w:val="00B46FF8"/>
    <w:rsid w:val="00B503BC"/>
    <w:rsid w:val="00B50878"/>
    <w:rsid w:val="00B613C0"/>
    <w:rsid w:val="00B6361A"/>
    <w:rsid w:val="00B65025"/>
    <w:rsid w:val="00B82F4F"/>
    <w:rsid w:val="00B83098"/>
    <w:rsid w:val="00B84686"/>
    <w:rsid w:val="00B94000"/>
    <w:rsid w:val="00BA12B5"/>
    <w:rsid w:val="00BA2F27"/>
    <w:rsid w:val="00BA366D"/>
    <w:rsid w:val="00BA6182"/>
    <w:rsid w:val="00BA71A2"/>
    <w:rsid w:val="00BB1B73"/>
    <w:rsid w:val="00BB1BEF"/>
    <w:rsid w:val="00BB5313"/>
    <w:rsid w:val="00BC06E8"/>
    <w:rsid w:val="00BC6BEA"/>
    <w:rsid w:val="00BE3A01"/>
    <w:rsid w:val="00BE4EBC"/>
    <w:rsid w:val="00BE6268"/>
    <w:rsid w:val="00BE7717"/>
    <w:rsid w:val="00BF0B03"/>
    <w:rsid w:val="00C03158"/>
    <w:rsid w:val="00C128AB"/>
    <w:rsid w:val="00C16695"/>
    <w:rsid w:val="00C175B3"/>
    <w:rsid w:val="00C212F5"/>
    <w:rsid w:val="00C26A6B"/>
    <w:rsid w:val="00C324D1"/>
    <w:rsid w:val="00C50241"/>
    <w:rsid w:val="00C62E3B"/>
    <w:rsid w:val="00C6689D"/>
    <w:rsid w:val="00C671CD"/>
    <w:rsid w:val="00C72633"/>
    <w:rsid w:val="00C746D0"/>
    <w:rsid w:val="00C76069"/>
    <w:rsid w:val="00C82040"/>
    <w:rsid w:val="00C8542B"/>
    <w:rsid w:val="00C927FC"/>
    <w:rsid w:val="00C96B21"/>
    <w:rsid w:val="00C97597"/>
    <w:rsid w:val="00CA14E3"/>
    <w:rsid w:val="00CA34F3"/>
    <w:rsid w:val="00CA47A6"/>
    <w:rsid w:val="00CA6304"/>
    <w:rsid w:val="00CA6E32"/>
    <w:rsid w:val="00CB17BC"/>
    <w:rsid w:val="00CB1EDF"/>
    <w:rsid w:val="00CB3063"/>
    <w:rsid w:val="00CB3E72"/>
    <w:rsid w:val="00CB7CDD"/>
    <w:rsid w:val="00CC3636"/>
    <w:rsid w:val="00CC43E0"/>
    <w:rsid w:val="00CC632B"/>
    <w:rsid w:val="00CC79BC"/>
    <w:rsid w:val="00CD0C73"/>
    <w:rsid w:val="00CD4929"/>
    <w:rsid w:val="00CD4A6C"/>
    <w:rsid w:val="00CD73BF"/>
    <w:rsid w:val="00CE2D72"/>
    <w:rsid w:val="00CE3E59"/>
    <w:rsid w:val="00CE47C1"/>
    <w:rsid w:val="00CF7050"/>
    <w:rsid w:val="00CF734E"/>
    <w:rsid w:val="00D04F32"/>
    <w:rsid w:val="00D061EA"/>
    <w:rsid w:val="00D07AF3"/>
    <w:rsid w:val="00D10F49"/>
    <w:rsid w:val="00D146AB"/>
    <w:rsid w:val="00D14F5A"/>
    <w:rsid w:val="00D16806"/>
    <w:rsid w:val="00D25DC9"/>
    <w:rsid w:val="00D25E23"/>
    <w:rsid w:val="00D25F07"/>
    <w:rsid w:val="00D34C79"/>
    <w:rsid w:val="00D34E05"/>
    <w:rsid w:val="00D351E8"/>
    <w:rsid w:val="00D44924"/>
    <w:rsid w:val="00D46FE4"/>
    <w:rsid w:val="00D50A74"/>
    <w:rsid w:val="00D62833"/>
    <w:rsid w:val="00D6475B"/>
    <w:rsid w:val="00D659E0"/>
    <w:rsid w:val="00D7211C"/>
    <w:rsid w:val="00D72FFE"/>
    <w:rsid w:val="00D80B57"/>
    <w:rsid w:val="00D92BC0"/>
    <w:rsid w:val="00D96CB0"/>
    <w:rsid w:val="00DC00B1"/>
    <w:rsid w:val="00DC1E47"/>
    <w:rsid w:val="00DC3B06"/>
    <w:rsid w:val="00DC6535"/>
    <w:rsid w:val="00DC676E"/>
    <w:rsid w:val="00DC7C3C"/>
    <w:rsid w:val="00DD0756"/>
    <w:rsid w:val="00DD09FA"/>
    <w:rsid w:val="00DD1C23"/>
    <w:rsid w:val="00DD30EB"/>
    <w:rsid w:val="00DD5762"/>
    <w:rsid w:val="00DD66CC"/>
    <w:rsid w:val="00DF0A2A"/>
    <w:rsid w:val="00DF590B"/>
    <w:rsid w:val="00DF5AC1"/>
    <w:rsid w:val="00DF6D39"/>
    <w:rsid w:val="00E04C20"/>
    <w:rsid w:val="00E06AFE"/>
    <w:rsid w:val="00E11505"/>
    <w:rsid w:val="00E1426F"/>
    <w:rsid w:val="00E201F7"/>
    <w:rsid w:val="00E2112D"/>
    <w:rsid w:val="00E23572"/>
    <w:rsid w:val="00E34AF2"/>
    <w:rsid w:val="00E34BD3"/>
    <w:rsid w:val="00E42000"/>
    <w:rsid w:val="00E46068"/>
    <w:rsid w:val="00E505D9"/>
    <w:rsid w:val="00E51DEE"/>
    <w:rsid w:val="00E52570"/>
    <w:rsid w:val="00E52900"/>
    <w:rsid w:val="00E5766D"/>
    <w:rsid w:val="00E61177"/>
    <w:rsid w:val="00E620B7"/>
    <w:rsid w:val="00E62196"/>
    <w:rsid w:val="00E82DFF"/>
    <w:rsid w:val="00E85713"/>
    <w:rsid w:val="00E867CC"/>
    <w:rsid w:val="00E87004"/>
    <w:rsid w:val="00E9176D"/>
    <w:rsid w:val="00E96A28"/>
    <w:rsid w:val="00E96BB8"/>
    <w:rsid w:val="00E97AEB"/>
    <w:rsid w:val="00EA1A58"/>
    <w:rsid w:val="00EA3141"/>
    <w:rsid w:val="00EA3278"/>
    <w:rsid w:val="00EA6F6F"/>
    <w:rsid w:val="00EB4BDD"/>
    <w:rsid w:val="00EB7E8B"/>
    <w:rsid w:val="00EC1D83"/>
    <w:rsid w:val="00EC4BA6"/>
    <w:rsid w:val="00EC6FE8"/>
    <w:rsid w:val="00ED2376"/>
    <w:rsid w:val="00EE5C1F"/>
    <w:rsid w:val="00EF492E"/>
    <w:rsid w:val="00EF49B1"/>
    <w:rsid w:val="00F003CD"/>
    <w:rsid w:val="00F004CA"/>
    <w:rsid w:val="00F06CED"/>
    <w:rsid w:val="00F10DBC"/>
    <w:rsid w:val="00F24DD1"/>
    <w:rsid w:val="00F27627"/>
    <w:rsid w:val="00F33C1B"/>
    <w:rsid w:val="00F348BA"/>
    <w:rsid w:val="00F36EB4"/>
    <w:rsid w:val="00F4490B"/>
    <w:rsid w:val="00F51FB8"/>
    <w:rsid w:val="00F64370"/>
    <w:rsid w:val="00F66800"/>
    <w:rsid w:val="00F703A3"/>
    <w:rsid w:val="00F707D3"/>
    <w:rsid w:val="00F73012"/>
    <w:rsid w:val="00F74F2A"/>
    <w:rsid w:val="00F81DF6"/>
    <w:rsid w:val="00F81F30"/>
    <w:rsid w:val="00F96D5E"/>
    <w:rsid w:val="00FA2285"/>
    <w:rsid w:val="00FA3B0F"/>
    <w:rsid w:val="00FA3EDB"/>
    <w:rsid w:val="00FA6443"/>
    <w:rsid w:val="00FB018A"/>
    <w:rsid w:val="00FB478E"/>
    <w:rsid w:val="00FB7133"/>
    <w:rsid w:val="00FC2267"/>
    <w:rsid w:val="00FE066D"/>
    <w:rsid w:val="00FE34B6"/>
    <w:rsid w:val="00FE4196"/>
    <w:rsid w:val="00FE497C"/>
    <w:rsid w:val="00FE768C"/>
    <w:rsid w:val="00FE7E9B"/>
    <w:rsid w:val="00FF0FC0"/>
    <w:rsid w:val="00FF2914"/>
    <w:rsid w:val="00FF3F37"/>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5BB0CED"/>
  <w15:docId w15:val="{DDD439DE-A1AC-4FD8-BB63-A6489B2D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29E"/>
    <w:rPr>
      <w:rFonts w:eastAsiaTheme="minorEastAsia"/>
    </w:rPr>
  </w:style>
  <w:style w:type="paragraph" w:styleId="Heading1">
    <w:name w:val="heading 1"/>
    <w:basedOn w:val="Normal"/>
    <w:link w:val="Heading1Char"/>
    <w:uiPriority w:val="9"/>
    <w:qFormat/>
    <w:rsid w:val="001001C3"/>
    <w:pPr>
      <w:widowControl w:val="0"/>
      <w:spacing w:after="0" w:line="240" w:lineRule="auto"/>
      <w:ind w:left="210"/>
      <w:jc w:val="center"/>
      <w:outlineLvl w:val="0"/>
    </w:pPr>
    <w:rPr>
      <w:rFonts w:ascii="Arial Black" w:eastAsia="Arial Black" w:hAnsi="Arial Black"/>
      <w:b/>
      <w:bCs/>
      <w:sz w:val="32"/>
      <w:szCs w:val="32"/>
    </w:rPr>
  </w:style>
  <w:style w:type="paragraph" w:styleId="Heading2">
    <w:name w:val="heading 2"/>
    <w:basedOn w:val="Normal"/>
    <w:next w:val="Normal"/>
    <w:link w:val="Heading2Char"/>
    <w:uiPriority w:val="9"/>
    <w:unhideWhenUsed/>
    <w:qFormat/>
    <w:rsid w:val="00392B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04F32"/>
    <w:pPr>
      <w:keepNext/>
      <w:keepLines/>
      <w:spacing w:before="40" w:after="0"/>
      <w:jc w:val="center"/>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133"/>
    <w:rPr>
      <w:rFonts w:eastAsiaTheme="minorEastAsia"/>
    </w:rPr>
  </w:style>
  <w:style w:type="paragraph" w:styleId="Footer">
    <w:name w:val="footer"/>
    <w:basedOn w:val="Normal"/>
    <w:link w:val="FooterChar"/>
    <w:uiPriority w:val="99"/>
    <w:unhideWhenUsed/>
    <w:qFormat/>
    <w:rsid w:val="00FB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133"/>
    <w:rPr>
      <w:rFonts w:eastAsiaTheme="minorEastAsia"/>
    </w:rPr>
  </w:style>
  <w:style w:type="paragraph" w:styleId="BalloonText">
    <w:name w:val="Balloon Text"/>
    <w:basedOn w:val="Normal"/>
    <w:link w:val="BalloonTextChar"/>
    <w:uiPriority w:val="99"/>
    <w:semiHidden/>
    <w:unhideWhenUsed/>
    <w:rsid w:val="00FB7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133"/>
    <w:rPr>
      <w:rFonts w:ascii="Tahoma" w:eastAsiaTheme="minorEastAsia" w:hAnsi="Tahoma" w:cs="Tahoma"/>
      <w:sz w:val="16"/>
      <w:szCs w:val="16"/>
    </w:rPr>
  </w:style>
  <w:style w:type="paragraph" w:styleId="NoSpacing">
    <w:name w:val="No Spacing"/>
    <w:uiPriority w:val="1"/>
    <w:qFormat/>
    <w:rsid w:val="00FB7133"/>
    <w:pPr>
      <w:spacing w:after="0" w:line="240" w:lineRule="auto"/>
    </w:pPr>
    <w:rPr>
      <w:rFonts w:eastAsiaTheme="minorEastAsia"/>
    </w:rPr>
  </w:style>
  <w:style w:type="table" w:styleId="TableGrid">
    <w:name w:val="Table Grid"/>
    <w:basedOn w:val="TableNormal"/>
    <w:uiPriority w:val="59"/>
    <w:rsid w:val="00616D1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44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4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F70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941"/>
    <w:pPr>
      <w:ind w:left="720"/>
      <w:contextualSpacing/>
    </w:pPr>
  </w:style>
  <w:style w:type="numbering" w:customStyle="1" w:styleId="NoList1">
    <w:name w:val="No List1"/>
    <w:next w:val="NoList"/>
    <w:uiPriority w:val="99"/>
    <w:semiHidden/>
    <w:unhideWhenUsed/>
    <w:rsid w:val="006E0AF7"/>
  </w:style>
  <w:style w:type="paragraph" w:styleId="BodyText">
    <w:name w:val="Body Text"/>
    <w:basedOn w:val="Normal"/>
    <w:link w:val="BodyTextChar"/>
    <w:uiPriority w:val="1"/>
    <w:qFormat/>
    <w:rsid w:val="006E0AF7"/>
    <w:pPr>
      <w:widowControl w:val="0"/>
      <w:spacing w:after="0" w:line="240" w:lineRule="auto"/>
      <w:ind w:left="111"/>
    </w:pPr>
    <w:rPr>
      <w:rFonts w:ascii="Calibri" w:eastAsia="Calibri" w:hAnsi="Calibri"/>
      <w:sz w:val="24"/>
      <w:szCs w:val="24"/>
    </w:rPr>
  </w:style>
  <w:style w:type="character" w:customStyle="1" w:styleId="BodyTextChar">
    <w:name w:val="Body Text Char"/>
    <w:basedOn w:val="DefaultParagraphFont"/>
    <w:link w:val="BodyText"/>
    <w:uiPriority w:val="1"/>
    <w:rsid w:val="006E0AF7"/>
    <w:rPr>
      <w:rFonts w:ascii="Calibri" w:eastAsia="Calibri" w:hAnsi="Calibri"/>
      <w:sz w:val="24"/>
      <w:szCs w:val="24"/>
    </w:rPr>
  </w:style>
  <w:style w:type="paragraph" w:customStyle="1" w:styleId="TableParagraph">
    <w:name w:val="Table Paragraph"/>
    <w:basedOn w:val="Normal"/>
    <w:uiPriority w:val="1"/>
    <w:qFormat/>
    <w:rsid w:val="006E0AF7"/>
    <w:pPr>
      <w:widowControl w:val="0"/>
      <w:spacing w:after="0" w:line="240" w:lineRule="auto"/>
    </w:pPr>
    <w:rPr>
      <w:rFonts w:eastAsia="Calibri"/>
    </w:rPr>
  </w:style>
  <w:style w:type="character" w:customStyle="1" w:styleId="Heading1Char">
    <w:name w:val="Heading 1 Char"/>
    <w:basedOn w:val="DefaultParagraphFont"/>
    <w:link w:val="Heading1"/>
    <w:uiPriority w:val="9"/>
    <w:rsid w:val="001001C3"/>
    <w:rPr>
      <w:rFonts w:ascii="Arial Black" w:eastAsia="Arial Black" w:hAnsi="Arial Black"/>
      <w:b/>
      <w:bCs/>
      <w:sz w:val="32"/>
      <w:szCs w:val="32"/>
    </w:rPr>
  </w:style>
  <w:style w:type="numbering" w:customStyle="1" w:styleId="NoList2">
    <w:name w:val="No List2"/>
    <w:next w:val="NoList"/>
    <w:uiPriority w:val="99"/>
    <w:semiHidden/>
    <w:unhideWhenUsed/>
    <w:rsid w:val="004919B2"/>
  </w:style>
  <w:style w:type="character" w:customStyle="1" w:styleId="Heading2Char">
    <w:name w:val="Heading 2 Char"/>
    <w:basedOn w:val="DefaultParagraphFont"/>
    <w:link w:val="Heading2"/>
    <w:uiPriority w:val="9"/>
    <w:rsid w:val="00392B6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04F32"/>
    <w:rPr>
      <w:rFonts w:ascii="Arial" w:eastAsiaTheme="majorEastAsia" w:hAnsi="Arial" w:cstheme="majorBidi"/>
      <w:b/>
      <w:sz w:val="28"/>
      <w:szCs w:val="24"/>
    </w:rPr>
  </w:style>
  <w:style w:type="character" w:styleId="Hyperlink">
    <w:name w:val="Hyperlink"/>
    <w:basedOn w:val="DefaultParagraphFont"/>
    <w:uiPriority w:val="99"/>
    <w:unhideWhenUsed/>
    <w:rsid w:val="00392B63"/>
    <w:rPr>
      <w:color w:val="0000FF" w:themeColor="hyperlink"/>
      <w:u w:val="single"/>
    </w:rPr>
  </w:style>
  <w:style w:type="character" w:styleId="Strong">
    <w:name w:val="Strong"/>
    <w:basedOn w:val="DefaultParagraphFont"/>
    <w:uiPriority w:val="22"/>
    <w:qFormat/>
    <w:rsid w:val="00392B63"/>
    <w:rPr>
      <w:b/>
      <w:bCs/>
    </w:rPr>
  </w:style>
  <w:style w:type="numbering" w:customStyle="1" w:styleId="NoList3">
    <w:name w:val="No List3"/>
    <w:next w:val="NoList"/>
    <w:uiPriority w:val="99"/>
    <w:semiHidden/>
    <w:unhideWhenUsed/>
    <w:rsid w:val="00392B63"/>
  </w:style>
  <w:style w:type="numbering" w:customStyle="1" w:styleId="NoList4">
    <w:name w:val="No List4"/>
    <w:next w:val="NoList"/>
    <w:uiPriority w:val="99"/>
    <w:semiHidden/>
    <w:unhideWhenUsed/>
    <w:rsid w:val="00E620B7"/>
  </w:style>
  <w:style w:type="numbering" w:customStyle="1" w:styleId="NoList11">
    <w:name w:val="No List11"/>
    <w:next w:val="NoList"/>
    <w:uiPriority w:val="99"/>
    <w:semiHidden/>
    <w:unhideWhenUsed/>
    <w:rsid w:val="00E620B7"/>
  </w:style>
  <w:style w:type="numbering" w:customStyle="1" w:styleId="NoList21">
    <w:name w:val="No List21"/>
    <w:next w:val="NoList"/>
    <w:uiPriority w:val="99"/>
    <w:semiHidden/>
    <w:unhideWhenUsed/>
    <w:rsid w:val="00E620B7"/>
  </w:style>
  <w:style w:type="numbering" w:customStyle="1" w:styleId="NoList5">
    <w:name w:val="No List5"/>
    <w:next w:val="NoList"/>
    <w:uiPriority w:val="99"/>
    <w:semiHidden/>
    <w:unhideWhenUsed/>
    <w:rsid w:val="006F152C"/>
  </w:style>
  <w:style w:type="paragraph" w:styleId="Title">
    <w:name w:val="Title"/>
    <w:basedOn w:val="Normal"/>
    <w:next w:val="Normal"/>
    <w:link w:val="TitleChar"/>
    <w:qFormat/>
    <w:rsid w:val="000B2327"/>
    <w:pPr>
      <w:pBdr>
        <w:top w:val="single" w:sz="4" w:space="6" w:color="auto"/>
      </w:pBdr>
      <w:spacing w:before="120" w:after="0" w:line="240" w:lineRule="auto"/>
      <w:contextualSpacing/>
      <w:jc w:val="right"/>
    </w:pPr>
    <w:rPr>
      <w:rFonts w:ascii="Calibri" w:eastAsiaTheme="majorEastAsia" w:hAnsi="Calibri" w:cstheme="majorBidi"/>
      <w:spacing w:val="5"/>
      <w:sz w:val="72"/>
      <w:szCs w:val="52"/>
      <w:lang w:bidi="en-US"/>
    </w:rPr>
  </w:style>
  <w:style w:type="character" w:customStyle="1" w:styleId="TitleChar">
    <w:name w:val="Title Char"/>
    <w:basedOn w:val="DefaultParagraphFont"/>
    <w:link w:val="Title"/>
    <w:rsid w:val="000B2327"/>
    <w:rPr>
      <w:rFonts w:ascii="Calibri" w:eastAsiaTheme="majorEastAsia" w:hAnsi="Calibri" w:cstheme="majorBidi"/>
      <w:spacing w:val="5"/>
      <w:sz w:val="72"/>
      <w:szCs w:val="52"/>
      <w:lang w:bidi="en-US"/>
    </w:rPr>
  </w:style>
  <w:style w:type="paragraph" w:customStyle="1" w:styleId="Title2">
    <w:name w:val="Title 2"/>
    <w:basedOn w:val="Title"/>
    <w:qFormat/>
    <w:rsid w:val="000B2327"/>
    <w:pPr>
      <w:pBdr>
        <w:top w:val="none" w:sz="0" w:space="0" w:color="auto"/>
        <w:bottom w:val="single" w:sz="4" w:space="14" w:color="auto"/>
      </w:pBdr>
      <w:spacing w:before="600" w:after="600"/>
    </w:pPr>
    <w:rPr>
      <w:rFonts w:ascii="Arial" w:hAnsi="Arial"/>
      <w:sz w:val="24"/>
      <w:szCs w:val="20"/>
    </w:rPr>
  </w:style>
  <w:style w:type="character" w:styleId="CommentReference">
    <w:name w:val="annotation reference"/>
    <w:basedOn w:val="DefaultParagraphFont"/>
    <w:uiPriority w:val="99"/>
    <w:semiHidden/>
    <w:unhideWhenUsed/>
    <w:rsid w:val="006D3773"/>
    <w:rPr>
      <w:sz w:val="16"/>
      <w:szCs w:val="16"/>
    </w:rPr>
  </w:style>
  <w:style w:type="paragraph" w:styleId="CommentText">
    <w:name w:val="annotation text"/>
    <w:basedOn w:val="Normal"/>
    <w:link w:val="CommentTextChar"/>
    <w:uiPriority w:val="99"/>
    <w:semiHidden/>
    <w:unhideWhenUsed/>
    <w:rsid w:val="006D3773"/>
    <w:pPr>
      <w:spacing w:line="240" w:lineRule="auto"/>
    </w:pPr>
    <w:rPr>
      <w:sz w:val="20"/>
      <w:szCs w:val="20"/>
    </w:rPr>
  </w:style>
  <w:style w:type="character" w:customStyle="1" w:styleId="CommentTextChar">
    <w:name w:val="Comment Text Char"/>
    <w:basedOn w:val="DefaultParagraphFont"/>
    <w:link w:val="CommentText"/>
    <w:uiPriority w:val="99"/>
    <w:semiHidden/>
    <w:rsid w:val="006D377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773"/>
    <w:rPr>
      <w:b/>
      <w:bCs/>
    </w:rPr>
  </w:style>
  <w:style w:type="character" w:customStyle="1" w:styleId="CommentSubjectChar">
    <w:name w:val="Comment Subject Char"/>
    <w:basedOn w:val="CommentTextChar"/>
    <w:link w:val="CommentSubject"/>
    <w:uiPriority w:val="99"/>
    <w:semiHidden/>
    <w:rsid w:val="006D3773"/>
    <w:rPr>
      <w:rFonts w:eastAsiaTheme="minorEastAsia"/>
      <w:b/>
      <w:bCs/>
      <w:sz w:val="20"/>
      <w:szCs w:val="20"/>
    </w:rPr>
  </w:style>
  <w:style w:type="paragraph" w:styleId="TOCHeading">
    <w:name w:val="TOC Heading"/>
    <w:basedOn w:val="Heading1"/>
    <w:next w:val="Normal"/>
    <w:uiPriority w:val="39"/>
    <w:unhideWhenUsed/>
    <w:qFormat/>
    <w:rsid w:val="000F2AC2"/>
    <w:pPr>
      <w:keepNext/>
      <w:keepLines/>
      <w:widowControl/>
      <w:spacing w:before="240" w:line="259" w:lineRule="auto"/>
      <w:ind w:left="0"/>
      <w:jc w:val="left"/>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0F2AC2"/>
    <w:pPr>
      <w:spacing w:after="100"/>
    </w:pPr>
  </w:style>
  <w:style w:type="paragraph" w:styleId="TOC3">
    <w:name w:val="toc 3"/>
    <w:basedOn w:val="Normal"/>
    <w:next w:val="Normal"/>
    <w:autoRedefine/>
    <w:uiPriority w:val="39"/>
    <w:unhideWhenUsed/>
    <w:rsid w:val="000F2AC2"/>
    <w:pPr>
      <w:spacing w:after="100"/>
      <w:ind w:left="440"/>
    </w:pPr>
  </w:style>
  <w:style w:type="character" w:styleId="FollowedHyperlink">
    <w:name w:val="FollowedHyperlink"/>
    <w:basedOn w:val="DefaultParagraphFont"/>
    <w:uiPriority w:val="99"/>
    <w:semiHidden/>
    <w:unhideWhenUsed/>
    <w:rsid w:val="000169F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3271">
      <w:bodyDiv w:val="1"/>
      <w:marLeft w:val="0"/>
      <w:marRight w:val="0"/>
      <w:marTop w:val="0"/>
      <w:marBottom w:val="0"/>
      <w:divBdr>
        <w:top w:val="none" w:sz="0" w:space="0" w:color="auto"/>
        <w:left w:val="none" w:sz="0" w:space="0" w:color="auto"/>
        <w:bottom w:val="none" w:sz="0" w:space="0" w:color="auto"/>
        <w:right w:val="none" w:sz="0" w:space="0" w:color="auto"/>
      </w:divBdr>
    </w:div>
    <w:div w:id="221135012">
      <w:bodyDiv w:val="1"/>
      <w:marLeft w:val="0"/>
      <w:marRight w:val="0"/>
      <w:marTop w:val="0"/>
      <w:marBottom w:val="0"/>
      <w:divBdr>
        <w:top w:val="none" w:sz="0" w:space="0" w:color="auto"/>
        <w:left w:val="none" w:sz="0" w:space="0" w:color="auto"/>
        <w:bottom w:val="none" w:sz="0" w:space="0" w:color="auto"/>
        <w:right w:val="none" w:sz="0" w:space="0" w:color="auto"/>
      </w:divBdr>
    </w:div>
    <w:div w:id="230894322">
      <w:bodyDiv w:val="1"/>
      <w:marLeft w:val="0"/>
      <w:marRight w:val="0"/>
      <w:marTop w:val="0"/>
      <w:marBottom w:val="0"/>
      <w:divBdr>
        <w:top w:val="none" w:sz="0" w:space="0" w:color="auto"/>
        <w:left w:val="none" w:sz="0" w:space="0" w:color="auto"/>
        <w:bottom w:val="none" w:sz="0" w:space="0" w:color="auto"/>
        <w:right w:val="none" w:sz="0" w:space="0" w:color="auto"/>
      </w:divBdr>
    </w:div>
    <w:div w:id="287052263">
      <w:bodyDiv w:val="1"/>
      <w:marLeft w:val="0"/>
      <w:marRight w:val="0"/>
      <w:marTop w:val="0"/>
      <w:marBottom w:val="0"/>
      <w:divBdr>
        <w:top w:val="none" w:sz="0" w:space="0" w:color="auto"/>
        <w:left w:val="none" w:sz="0" w:space="0" w:color="auto"/>
        <w:bottom w:val="none" w:sz="0" w:space="0" w:color="auto"/>
        <w:right w:val="none" w:sz="0" w:space="0" w:color="auto"/>
      </w:divBdr>
    </w:div>
    <w:div w:id="288778125">
      <w:bodyDiv w:val="1"/>
      <w:marLeft w:val="0"/>
      <w:marRight w:val="0"/>
      <w:marTop w:val="0"/>
      <w:marBottom w:val="0"/>
      <w:divBdr>
        <w:top w:val="none" w:sz="0" w:space="0" w:color="auto"/>
        <w:left w:val="none" w:sz="0" w:space="0" w:color="auto"/>
        <w:bottom w:val="none" w:sz="0" w:space="0" w:color="auto"/>
        <w:right w:val="none" w:sz="0" w:space="0" w:color="auto"/>
      </w:divBdr>
    </w:div>
    <w:div w:id="323897474">
      <w:bodyDiv w:val="1"/>
      <w:marLeft w:val="0"/>
      <w:marRight w:val="0"/>
      <w:marTop w:val="0"/>
      <w:marBottom w:val="0"/>
      <w:divBdr>
        <w:top w:val="none" w:sz="0" w:space="0" w:color="auto"/>
        <w:left w:val="none" w:sz="0" w:space="0" w:color="auto"/>
        <w:bottom w:val="none" w:sz="0" w:space="0" w:color="auto"/>
        <w:right w:val="none" w:sz="0" w:space="0" w:color="auto"/>
      </w:divBdr>
    </w:div>
    <w:div w:id="357581388">
      <w:bodyDiv w:val="1"/>
      <w:marLeft w:val="0"/>
      <w:marRight w:val="0"/>
      <w:marTop w:val="0"/>
      <w:marBottom w:val="0"/>
      <w:divBdr>
        <w:top w:val="none" w:sz="0" w:space="0" w:color="auto"/>
        <w:left w:val="none" w:sz="0" w:space="0" w:color="auto"/>
        <w:bottom w:val="none" w:sz="0" w:space="0" w:color="auto"/>
        <w:right w:val="none" w:sz="0" w:space="0" w:color="auto"/>
      </w:divBdr>
    </w:div>
    <w:div w:id="527987354">
      <w:bodyDiv w:val="1"/>
      <w:marLeft w:val="0"/>
      <w:marRight w:val="0"/>
      <w:marTop w:val="0"/>
      <w:marBottom w:val="0"/>
      <w:divBdr>
        <w:top w:val="none" w:sz="0" w:space="0" w:color="auto"/>
        <w:left w:val="none" w:sz="0" w:space="0" w:color="auto"/>
        <w:bottom w:val="none" w:sz="0" w:space="0" w:color="auto"/>
        <w:right w:val="none" w:sz="0" w:space="0" w:color="auto"/>
      </w:divBdr>
    </w:div>
    <w:div w:id="659847375">
      <w:bodyDiv w:val="1"/>
      <w:marLeft w:val="0"/>
      <w:marRight w:val="0"/>
      <w:marTop w:val="0"/>
      <w:marBottom w:val="0"/>
      <w:divBdr>
        <w:top w:val="none" w:sz="0" w:space="0" w:color="auto"/>
        <w:left w:val="none" w:sz="0" w:space="0" w:color="auto"/>
        <w:bottom w:val="none" w:sz="0" w:space="0" w:color="auto"/>
        <w:right w:val="none" w:sz="0" w:space="0" w:color="auto"/>
      </w:divBdr>
    </w:div>
    <w:div w:id="704601693">
      <w:bodyDiv w:val="1"/>
      <w:marLeft w:val="0"/>
      <w:marRight w:val="0"/>
      <w:marTop w:val="0"/>
      <w:marBottom w:val="0"/>
      <w:divBdr>
        <w:top w:val="none" w:sz="0" w:space="0" w:color="auto"/>
        <w:left w:val="none" w:sz="0" w:space="0" w:color="auto"/>
        <w:bottom w:val="none" w:sz="0" w:space="0" w:color="auto"/>
        <w:right w:val="none" w:sz="0" w:space="0" w:color="auto"/>
      </w:divBdr>
    </w:div>
    <w:div w:id="763845963">
      <w:bodyDiv w:val="1"/>
      <w:marLeft w:val="0"/>
      <w:marRight w:val="0"/>
      <w:marTop w:val="0"/>
      <w:marBottom w:val="0"/>
      <w:divBdr>
        <w:top w:val="none" w:sz="0" w:space="0" w:color="auto"/>
        <w:left w:val="none" w:sz="0" w:space="0" w:color="auto"/>
        <w:bottom w:val="none" w:sz="0" w:space="0" w:color="auto"/>
        <w:right w:val="none" w:sz="0" w:space="0" w:color="auto"/>
      </w:divBdr>
    </w:div>
    <w:div w:id="785389052">
      <w:bodyDiv w:val="1"/>
      <w:marLeft w:val="0"/>
      <w:marRight w:val="0"/>
      <w:marTop w:val="0"/>
      <w:marBottom w:val="0"/>
      <w:divBdr>
        <w:top w:val="none" w:sz="0" w:space="0" w:color="auto"/>
        <w:left w:val="none" w:sz="0" w:space="0" w:color="auto"/>
        <w:bottom w:val="none" w:sz="0" w:space="0" w:color="auto"/>
        <w:right w:val="none" w:sz="0" w:space="0" w:color="auto"/>
      </w:divBdr>
    </w:div>
    <w:div w:id="846873255">
      <w:bodyDiv w:val="1"/>
      <w:marLeft w:val="0"/>
      <w:marRight w:val="0"/>
      <w:marTop w:val="0"/>
      <w:marBottom w:val="0"/>
      <w:divBdr>
        <w:top w:val="none" w:sz="0" w:space="0" w:color="auto"/>
        <w:left w:val="none" w:sz="0" w:space="0" w:color="auto"/>
        <w:bottom w:val="none" w:sz="0" w:space="0" w:color="auto"/>
        <w:right w:val="none" w:sz="0" w:space="0" w:color="auto"/>
      </w:divBdr>
    </w:div>
    <w:div w:id="885141716">
      <w:bodyDiv w:val="1"/>
      <w:marLeft w:val="0"/>
      <w:marRight w:val="0"/>
      <w:marTop w:val="0"/>
      <w:marBottom w:val="0"/>
      <w:divBdr>
        <w:top w:val="none" w:sz="0" w:space="0" w:color="auto"/>
        <w:left w:val="none" w:sz="0" w:space="0" w:color="auto"/>
        <w:bottom w:val="none" w:sz="0" w:space="0" w:color="auto"/>
        <w:right w:val="none" w:sz="0" w:space="0" w:color="auto"/>
      </w:divBdr>
    </w:div>
    <w:div w:id="1006590570">
      <w:bodyDiv w:val="1"/>
      <w:marLeft w:val="0"/>
      <w:marRight w:val="0"/>
      <w:marTop w:val="0"/>
      <w:marBottom w:val="0"/>
      <w:divBdr>
        <w:top w:val="none" w:sz="0" w:space="0" w:color="auto"/>
        <w:left w:val="none" w:sz="0" w:space="0" w:color="auto"/>
        <w:bottom w:val="none" w:sz="0" w:space="0" w:color="auto"/>
        <w:right w:val="none" w:sz="0" w:space="0" w:color="auto"/>
      </w:divBdr>
    </w:div>
    <w:div w:id="1075326078">
      <w:bodyDiv w:val="1"/>
      <w:marLeft w:val="0"/>
      <w:marRight w:val="0"/>
      <w:marTop w:val="0"/>
      <w:marBottom w:val="0"/>
      <w:divBdr>
        <w:top w:val="none" w:sz="0" w:space="0" w:color="auto"/>
        <w:left w:val="none" w:sz="0" w:space="0" w:color="auto"/>
        <w:bottom w:val="none" w:sz="0" w:space="0" w:color="auto"/>
        <w:right w:val="none" w:sz="0" w:space="0" w:color="auto"/>
      </w:divBdr>
    </w:div>
    <w:div w:id="1075476003">
      <w:bodyDiv w:val="1"/>
      <w:marLeft w:val="0"/>
      <w:marRight w:val="0"/>
      <w:marTop w:val="0"/>
      <w:marBottom w:val="0"/>
      <w:divBdr>
        <w:top w:val="none" w:sz="0" w:space="0" w:color="auto"/>
        <w:left w:val="none" w:sz="0" w:space="0" w:color="auto"/>
        <w:bottom w:val="none" w:sz="0" w:space="0" w:color="auto"/>
        <w:right w:val="none" w:sz="0" w:space="0" w:color="auto"/>
      </w:divBdr>
    </w:div>
    <w:div w:id="1109737383">
      <w:bodyDiv w:val="1"/>
      <w:marLeft w:val="0"/>
      <w:marRight w:val="0"/>
      <w:marTop w:val="0"/>
      <w:marBottom w:val="0"/>
      <w:divBdr>
        <w:top w:val="none" w:sz="0" w:space="0" w:color="auto"/>
        <w:left w:val="none" w:sz="0" w:space="0" w:color="auto"/>
        <w:bottom w:val="none" w:sz="0" w:space="0" w:color="auto"/>
        <w:right w:val="none" w:sz="0" w:space="0" w:color="auto"/>
      </w:divBdr>
    </w:div>
    <w:div w:id="1123495375">
      <w:bodyDiv w:val="1"/>
      <w:marLeft w:val="0"/>
      <w:marRight w:val="0"/>
      <w:marTop w:val="0"/>
      <w:marBottom w:val="0"/>
      <w:divBdr>
        <w:top w:val="none" w:sz="0" w:space="0" w:color="auto"/>
        <w:left w:val="none" w:sz="0" w:space="0" w:color="auto"/>
        <w:bottom w:val="none" w:sz="0" w:space="0" w:color="auto"/>
        <w:right w:val="none" w:sz="0" w:space="0" w:color="auto"/>
      </w:divBdr>
    </w:div>
    <w:div w:id="1227298676">
      <w:bodyDiv w:val="1"/>
      <w:marLeft w:val="0"/>
      <w:marRight w:val="0"/>
      <w:marTop w:val="0"/>
      <w:marBottom w:val="0"/>
      <w:divBdr>
        <w:top w:val="none" w:sz="0" w:space="0" w:color="auto"/>
        <w:left w:val="none" w:sz="0" w:space="0" w:color="auto"/>
        <w:bottom w:val="none" w:sz="0" w:space="0" w:color="auto"/>
        <w:right w:val="none" w:sz="0" w:space="0" w:color="auto"/>
      </w:divBdr>
    </w:div>
    <w:div w:id="1264730232">
      <w:bodyDiv w:val="1"/>
      <w:marLeft w:val="0"/>
      <w:marRight w:val="0"/>
      <w:marTop w:val="0"/>
      <w:marBottom w:val="0"/>
      <w:divBdr>
        <w:top w:val="none" w:sz="0" w:space="0" w:color="auto"/>
        <w:left w:val="none" w:sz="0" w:space="0" w:color="auto"/>
        <w:bottom w:val="none" w:sz="0" w:space="0" w:color="auto"/>
        <w:right w:val="none" w:sz="0" w:space="0" w:color="auto"/>
      </w:divBdr>
    </w:div>
    <w:div w:id="1281064603">
      <w:bodyDiv w:val="1"/>
      <w:marLeft w:val="0"/>
      <w:marRight w:val="0"/>
      <w:marTop w:val="0"/>
      <w:marBottom w:val="0"/>
      <w:divBdr>
        <w:top w:val="none" w:sz="0" w:space="0" w:color="auto"/>
        <w:left w:val="none" w:sz="0" w:space="0" w:color="auto"/>
        <w:bottom w:val="none" w:sz="0" w:space="0" w:color="auto"/>
        <w:right w:val="none" w:sz="0" w:space="0" w:color="auto"/>
      </w:divBdr>
    </w:div>
    <w:div w:id="1438060617">
      <w:bodyDiv w:val="1"/>
      <w:marLeft w:val="0"/>
      <w:marRight w:val="0"/>
      <w:marTop w:val="0"/>
      <w:marBottom w:val="0"/>
      <w:divBdr>
        <w:top w:val="none" w:sz="0" w:space="0" w:color="auto"/>
        <w:left w:val="none" w:sz="0" w:space="0" w:color="auto"/>
        <w:bottom w:val="none" w:sz="0" w:space="0" w:color="auto"/>
        <w:right w:val="none" w:sz="0" w:space="0" w:color="auto"/>
      </w:divBdr>
    </w:div>
    <w:div w:id="1640110970">
      <w:bodyDiv w:val="1"/>
      <w:marLeft w:val="0"/>
      <w:marRight w:val="0"/>
      <w:marTop w:val="0"/>
      <w:marBottom w:val="0"/>
      <w:divBdr>
        <w:top w:val="none" w:sz="0" w:space="0" w:color="auto"/>
        <w:left w:val="none" w:sz="0" w:space="0" w:color="auto"/>
        <w:bottom w:val="none" w:sz="0" w:space="0" w:color="auto"/>
        <w:right w:val="none" w:sz="0" w:space="0" w:color="auto"/>
      </w:divBdr>
    </w:div>
    <w:div w:id="1702902355">
      <w:bodyDiv w:val="1"/>
      <w:marLeft w:val="0"/>
      <w:marRight w:val="0"/>
      <w:marTop w:val="0"/>
      <w:marBottom w:val="0"/>
      <w:divBdr>
        <w:top w:val="none" w:sz="0" w:space="0" w:color="auto"/>
        <w:left w:val="none" w:sz="0" w:space="0" w:color="auto"/>
        <w:bottom w:val="none" w:sz="0" w:space="0" w:color="auto"/>
        <w:right w:val="none" w:sz="0" w:space="0" w:color="auto"/>
      </w:divBdr>
    </w:div>
    <w:div w:id="1734545646">
      <w:bodyDiv w:val="1"/>
      <w:marLeft w:val="0"/>
      <w:marRight w:val="0"/>
      <w:marTop w:val="0"/>
      <w:marBottom w:val="0"/>
      <w:divBdr>
        <w:top w:val="none" w:sz="0" w:space="0" w:color="auto"/>
        <w:left w:val="none" w:sz="0" w:space="0" w:color="auto"/>
        <w:bottom w:val="none" w:sz="0" w:space="0" w:color="auto"/>
        <w:right w:val="none" w:sz="0" w:space="0" w:color="auto"/>
      </w:divBdr>
    </w:div>
    <w:div w:id="1814830557">
      <w:bodyDiv w:val="1"/>
      <w:marLeft w:val="0"/>
      <w:marRight w:val="0"/>
      <w:marTop w:val="0"/>
      <w:marBottom w:val="0"/>
      <w:divBdr>
        <w:top w:val="none" w:sz="0" w:space="0" w:color="auto"/>
        <w:left w:val="none" w:sz="0" w:space="0" w:color="auto"/>
        <w:bottom w:val="none" w:sz="0" w:space="0" w:color="auto"/>
        <w:right w:val="none" w:sz="0" w:space="0" w:color="auto"/>
      </w:divBdr>
    </w:div>
    <w:div w:id="1830244476">
      <w:bodyDiv w:val="1"/>
      <w:marLeft w:val="0"/>
      <w:marRight w:val="0"/>
      <w:marTop w:val="0"/>
      <w:marBottom w:val="0"/>
      <w:divBdr>
        <w:top w:val="none" w:sz="0" w:space="0" w:color="auto"/>
        <w:left w:val="none" w:sz="0" w:space="0" w:color="auto"/>
        <w:bottom w:val="none" w:sz="0" w:space="0" w:color="auto"/>
        <w:right w:val="none" w:sz="0" w:space="0" w:color="auto"/>
      </w:divBdr>
    </w:div>
    <w:div w:id="1834105308">
      <w:bodyDiv w:val="1"/>
      <w:marLeft w:val="0"/>
      <w:marRight w:val="0"/>
      <w:marTop w:val="0"/>
      <w:marBottom w:val="0"/>
      <w:divBdr>
        <w:top w:val="none" w:sz="0" w:space="0" w:color="auto"/>
        <w:left w:val="none" w:sz="0" w:space="0" w:color="auto"/>
        <w:bottom w:val="none" w:sz="0" w:space="0" w:color="auto"/>
        <w:right w:val="none" w:sz="0" w:space="0" w:color="auto"/>
      </w:divBdr>
    </w:div>
    <w:div w:id="198203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eff.m.nelson@state.mn.us" TargetMode="Externa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9.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3.png"/><Relationship Id="rId36"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ob.isaacson@state.mn.us" TargetMode="External"/><Relationship Id="rId22" Type="http://schemas.openxmlformats.org/officeDocument/2006/relationships/footer" Target="footer8.xml"/><Relationship Id="rId27" Type="http://schemas.openxmlformats.org/officeDocument/2006/relationships/image" Target="media/image2.png"/><Relationship Id="rId30" Type="http://schemas.openxmlformats.org/officeDocument/2006/relationships/header" Target="header8.xml"/><Relationship Id="rId35"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D2E03-17DE-4D6E-95BB-05D9A1FE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30</Pages>
  <Words>7424</Words>
  <Characters>42318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49643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M Nelson</dc:creator>
  <cp:lastModifiedBy>Nelson, Jeff (DEED)</cp:lastModifiedBy>
  <cp:revision>24</cp:revision>
  <cp:lastPrinted>2020-03-09T14:02:00Z</cp:lastPrinted>
  <dcterms:created xsi:type="dcterms:W3CDTF">2020-03-04T20:19:00Z</dcterms:created>
  <dcterms:modified xsi:type="dcterms:W3CDTF">2020-03-09T20:07:00Z</dcterms:modified>
</cp:coreProperties>
</file>