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4D66A" w14:textId="77777777" w:rsidR="00E36153" w:rsidRPr="00E36153" w:rsidRDefault="003A39E6" w:rsidP="00E36153">
      <w:pPr>
        <w:pStyle w:val="Heading1"/>
        <w:rPr>
          <w:rFonts w:asciiTheme="minorHAnsi" w:hAnsiTheme="minorHAnsi" w:cstheme="minorHAnsi"/>
        </w:rPr>
      </w:pPr>
      <w:r w:rsidRPr="00E36153">
        <w:rPr>
          <w:rFonts w:asciiTheme="minorHAnsi" w:hAnsiTheme="minorHAnsi" w:cstheme="minorHAnsi"/>
        </w:rPr>
        <w:t xml:space="preserve">Project SEARCH Engagement Request </w:t>
      </w:r>
    </w:p>
    <w:p w14:paraId="38D8E065" w14:textId="4C60AFCB" w:rsidR="003A39E6" w:rsidRPr="00E36153" w:rsidRDefault="003A39E6" w:rsidP="00E36153">
      <w:pPr>
        <w:pStyle w:val="Heading1"/>
        <w:rPr>
          <w:rFonts w:asciiTheme="minorHAnsi" w:hAnsiTheme="minorHAnsi" w:cstheme="minorHAnsi"/>
        </w:rPr>
      </w:pPr>
      <w:r w:rsidRPr="00E36153">
        <w:rPr>
          <w:rFonts w:asciiTheme="minorHAnsi" w:hAnsiTheme="minorHAnsi" w:cstheme="minorHAnsi"/>
        </w:rPr>
        <w:t>Q and A</w:t>
      </w:r>
    </w:p>
    <w:p w14:paraId="24730E7C" w14:textId="51623210" w:rsidR="003A39E6" w:rsidRPr="00E36153" w:rsidRDefault="003A39E6" w:rsidP="00E36153">
      <w:pPr>
        <w:jc w:val="center"/>
        <w:rPr>
          <w:rFonts w:asciiTheme="minorHAnsi" w:hAnsiTheme="minorHAnsi" w:cstheme="minorHAnsi"/>
        </w:rPr>
      </w:pPr>
      <w:r w:rsidRPr="00E36153">
        <w:rPr>
          <w:rFonts w:asciiTheme="minorHAnsi" w:hAnsiTheme="minorHAnsi" w:cstheme="minorHAnsi"/>
        </w:rPr>
        <w:t>Posted Sept. 3, 2024</w:t>
      </w:r>
    </w:p>
    <w:p w14:paraId="6751CEB9" w14:textId="77777777" w:rsidR="003A39E6" w:rsidRPr="00E36153" w:rsidRDefault="003A39E6" w:rsidP="003A39E6">
      <w:pPr>
        <w:rPr>
          <w:rFonts w:asciiTheme="minorHAnsi" w:hAnsiTheme="minorHAnsi" w:cstheme="minorHAnsi"/>
        </w:rPr>
      </w:pPr>
    </w:p>
    <w:p w14:paraId="39D12AC6" w14:textId="5FF04233" w:rsidR="003A39E6" w:rsidRPr="00E36153" w:rsidRDefault="003A39E6" w:rsidP="003A39E6">
      <w:pPr>
        <w:rPr>
          <w:rFonts w:asciiTheme="minorHAnsi" w:hAnsiTheme="minorHAnsi" w:cstheme="minorHAnsi"/>
        </w:rPr>
      </w:pPr>
      <w:r w:rsidRPr="00E36153">
        <w:rPr>
          <w:rFonts w:asciiTheme="minorHAnsi" w:hAnsiTheme="minorHAnsi" w:cstheme="minorHAnsi"/>
        </w:rPr>
        <w:t>A question-and-answer (Q and A) opportunity for the Project SEARCH Engagement Request was open from August 5 through August 30, 2024. Below are the questions that were asked and their answers.</w:t>
      </w:r>
    </w:p>
    <w:p w14:paraId="72C0503A" w14:textId="77777777" w:rsidR="003A39E6" w:rsidRPr="00E36153" w:rsidRDefault="003A39E6" w:rsidP="003A39E6">
      <w:pPr>
        <w:rPr>
          <w:rFonts w:asciiTheme="minorHAnsi" w:hAnsiTheme="minorHAnsi" w:cstheme="minorHAnsi"/>
        </w:rPr>
      </w:pPr>
    </w:p>
    <w:p w14:paraId="77FCD026" w14:textId="72CA9E1F" w:rsidR="00E36153" w:rsidRPr="00E36153" w:rsidRDefault="00E36153" w:rsidP="00E36153">
      <w:pPr>
        <w:pStyle w:val="ListParagraph"/>
        <w:numPr>
          <w:ilvl w:val="0"/>
          <w:numId w:val="3"/>
        </w:numPr>
        <w:rPr>
          <w:rFonts w:asciiTheme="minorHAnsi" w:hAnsiTheme="minorHAnsi" w:cstheme="minorHAnsi"/>
          <w:color w:val="000000"/>
        </w:rPr>
      </w:pPr>
      <w:r w:rsidRPr="00E36153">
        <w:rPr>
          <w:rFonts w:asciiTheme="minorHAnsi" w:hAnsiTheme="minorHAnsi" w:cstheme="minorHAnsi"/>
          <w:b/>
          <w:bCs/>
          <w:color w:val="000000"/>
        </w:rPr>
        <w:t>Question:</w:t>
      </w:r>
      <w:r>
        <w:rPr>
          <w:rFonts w:asciiTheme="minorHAnsi" w:hAnsiTheme="minorHAnsi" w:cstheme="minorHAnsi"/>
          <w:color w:val="000000"/>
        </w:rPr>
        <w:t xml:space="preserve"> </w:t>
      </w:r>
      <w:r w:rsidRPr="00E36153">
        <w:rPr>
          <w:rFonts w:asciiTheme="minorHAnsi" w:hAnsiTheme="minorHAnsi" w:cstheme="minorHAnsi"/>
          <w:color w:val="000000"/>
        </w:rPr>
        <w:t xml:space="preserve">How many Project SEARCH student interns typically have a waiver and how many typically access “Extended Employment” </w:t>
      </w:r>
      <w:r w:rsidR="00B86C63">
        <w:rPr>
          <w:rFonts w:asciiTheme="minorHAnsi" w:hAnsiTheme="minorHAnsi" w:cstheme="minorHAnsi"/>
          <w:color w:val="000000"/>
        </w:rPr>
        <w:t xml:space="preserve">(EE) </w:t>
      </w:r>
      <w:r w:rsidRPr="00E36153">
        <w:rPr>
          <w:rFonts w:asciiTheme="minorHAnsi" w:hAnsiTheme="minorHAnsi" w:cstheme="minorHAnsi"/>
          <w:color w:val="000000"/>
        </w:rPr>
        <w:t>services?</w:t>
      </w:r>
    </w:p>
    <w:p w14:paraId="3E878430" w14:textId="77777777" w:rsidR="00E36153" w:rsidRPr="00E36153" w:rsidRDefault="00E36153" w:rsidP="003A39E6">
      <w:pPr>
        <w:rPr>
          <w:rFonts w:asciiTheme="minorHAnsi" w:hAnsiTheme="minorHAnsi" w:cstheme="minorHAnsi"/>
          <w:color w:val="000000"/>
        </w:rPr>
      </w:pPr>
    </w:p>
    <w:p w14:paraId="20046229" w14:textId="315E060E" w:rsidR="00E36153" w:rsidRPr="00E36153" w:rsidRDefault="00E36153" w:rsidP="00E36153">
      <w:pPr>
        <w:ind w:left="720"/>
        <w:rPr>
          <w:rFonts w:asciiTheme="minorHAnsi" w:hAnsiTheme="minorHAnsi" w:cstheme="minorHAnsi"/>
          <w:color w:val="000000"/>
        </w:rPr>
      </w:pPr>
      <w:r w:rsidRPr="00E36153">
        <w:rPr>
          <w:rFonts w:asciiTheme="minorHAnsi" w:hAnsiTheme="minorHAnsi" w:cstheme="minorHAnsi"/>
          <w:b/>
          <w:bCs/>
          <w:color w:val="000000"/>
        </w:rPr>
        <w:t>Answer:</w:t>
      </w:r>
      <w:r>
        <w:rPr>
          <w:rFonts w:asciiTheme="minorHAnsi" w:hAnsiTheme="minorHAnsi" w:cstheme="minorHAnsi"/>
          <w:color w:val="000000"/>
        </w:rPr>
        <w:t xml:space="preserve"> </w:t>
      </w:r>
      <w:r w:rsidRPr="00E36153">
        <w:rPr>
          <w:rFonts w:asciiTheme="minorHAnsi" w:hAnsiTheme="minorHAnsi" w:cstheme="minorHAnsi"/>
          <w:color w:val="000000"/>
        </w:rPr>
        <w:t>There were 71 PS student interns for the 2023-24 school year. Of those:</w:t>
      </w:r>
    </w:p>
    <w:p w14:paraId="27465489" w14:textId="77777777" w:rsidR="00E36153" w:rsidRDefault="00E36153" w:rsidP="00E36153">
      <w:pPr>
        <w:pStyle w:val="ListParagraph"/>
        <w:numPr>
          <w:ilvl w:val="0"/>
          <w:numId w:val="5"/>
        </w:numPr>
        <w:rPr>
          <w:rFonts w:asciiTheme="minorHAnsi" w:hAnsiTheme="minorHAnsi" w:cstheme="minorHAnsi"/>
          <w:color w:val="000000"/>
        </w:rPr>
      </w:pPr>
      <w:r w:rsidRPr="00E36153">
        <w:rPr>
          <w:rFonts w:asciiTheme="minorHAnsi" w:hAnsiTheme="minorHAnsi" w:cstheme="minorHAnsi"/>
          <w:color w:val="000000"/>
        </w:rPr>
        <w:t>31 (44%) had a waiver</w:t>
      </w:r>
    </w:p>
    <w:p w14:paraId="2895B56F" w14:textId="77777777" w:rsidR="00E36153" w:rsidRDefault="00E36153" w:rsidP="00E36153">
      <w:pPr>
        <w:pStyle w:val="ListParagraph"/>
        <w:numPr>
          <w:ilvl w:val="0"/>
          <w:numId w:val="5"/>
        </w:numPr>
        <w:rPr>
          <w:rFonts w:asciiTheme="minorHAnsi" w:hAnsiTheme="minorHAnsi" w:cstheme="minorHAnsi"/>
          <w:color w:val="000000"/>
        </w:rPr>
      </w:pPr>
      <w:r w:rsidRPr="00E36153">
        <w:rPr>
          <w:rFonts w:asciiTheme="minorHAnsi" w:hAnsiTheme="minorHAnsi" w:cstheme="minorHAnsi"/>
          <w:color w:val="000000"/>
        </w:rPr>
        <w:t>7 (10%) are still in the process of applying for a waiver</w:t>
      </w:r>
    </w:p>
    <w:p w14:paraId="23E8F2AD" w14:textId="77777777" w:rsidR="00E36153" w:rsidRDefault="00E36153" w:rsidP="00E36153">
      <w:pPr>
        <w:pStyle w:val="ListParagraph"/>
        <w:numPr>
          <w:ilvl w:val="0"/>
          <w:numId w:val="5"/>
        </w:numPr>
        <w:rPr>
          <w:rFonts w:asciiTheme="minorHAnsi" w:hAnsiTheme="minorHAnsi" w:cstheme="minorHAnsi"/>
          <w:color w:val="000000"/>
        </w:rPr>
      </w:pPr>
      <w:r w:rsidRPr="00E36153">
        <w:rPr>
          <w:rFonts w:asciiTheme="minorHAnsi" w:hAnsiTheme="minorHAnsi" w:cstheme="minorHAnsi"/>
          <w:color w:val="000000"/>
        </w:rPr>
        <w:t>27 (38%) will likely be utilizing EE for ongoing support</w:t>
      </w:r>
    </w:p>
    <w:p w14:paraId="3AE2BEFF" w14:textId="2F748397" w:rsidR="00E36153" w:rsidRPr="00E36153" w:rsidRDefault="00E36153" w:rsidP="00E36153">
      <w:pPr>
        <w:pStyle w:val="ListParagraph"/>
        <w:numPr>
          <w:ilvl w:val="0"/>
          <w:numId w:val="5"/>
        </w:numPr>
        <w:rPr>
          <w:rFonts w:asciiTheme="minorHAnsi" w:hAnsiTheme="minorHAnsi" w:cstheme="minorHAnsi"/>
          <w:color w:val="000000"/>
        </w:rPr>
      </w:pPr>
      <w:r w:rsidRPr="00E36153">
        <w:rPr>
          <w:rFonts w:asciiTheme="minorHAnsi" w:hAnsiTheme="minorHAnsi" w:cstheme="minorHAnsi"/>
          <w:color w:val="000000"/>
        </w:rPr>
        <w:t>5 (7%) will not have any ongoing support (although it was noted that one of those could benefit from EE if there was that service available to them)</w:t>
      </w:r>
    </w:p>
    <w:p w14:paraId="45B07A0C" w14:textId="77777777" w:rsidR="00E36153" w:rsidRPr="00E36153" w:rsidRDefault="00E36153" w:rsidP="00E36153">
      <w:pPr>
        <w:rPr>
          <w:rFonts w:asciiTheme="minorHAnsi" w:hAnsiTheme="minorHAnsi" w:cstheme="minorHAnsi"/>
          <w:color w:val="000000"/>
        </w:rPr>
      </w:pPr>
    </w:p>
    <w:p w14:paraId="0650E467" w14:textId="4203FC51" w:rsidR="003A39E6" w:rsidRDefault="00E36153" w:rsidP="00E36153">
      <w:pPr>
        <w:pStyle w:val="ListParagraph"/>
        <w:numPr>
          <w:ilvl w:val="0"/>
          <w:numId w:val="3"/>
        </w:numPr>
        <w:rPr>
          <w:rFonts w:asciiTheme="minorHAnsi" w:hAnsiTheme="minorHAnsi" w:cstheme="minorHAnsi"/>
          <w:color w:val="000000"/>
        </w:rPr>
      </w:pPr>
      <w:r w:rsidRPr="00E36153">
        <w:rPr>
          <w:rFonts w:asciiTheme="minorHAnsi" w:hAnsiTheme="minorHAnsi" w:cstheme="minorHAnsi"/>
          <w:b/>
          <w:bCs/>
          <w:color w:val="000000"/>
        </w:rPr>
        <w:t>Question:</w:t>
      </w:r>
      <w:r>
        <w:rPr>
          <w:rFonts w:asciiTheme="minorHAnsi" w:hAnsiTheme="minorHAnsi" w:cstheme="minorHAnsi"/>
          <w:color w:val="000000"/>
        </w:rPr>
        <w:t xml:space="preserve"> </w:t>
      </w:r>
      <w:r w:rsidR="003A39E6" w:rsidRPr="00E36153">
        <w:rPr>
          <w:rFonts w:asciiTheme="minorHAnsi" w:hAnsiTheme="minorHAnsi" w:cstheme="minorHAnsi"/>
          <w:color w:val="000000"/>
        </w:rPr>
        <w:t>I was not able to attend the webinar on August 9, 2024</w:t>
      </w:r>
      <w:r>
        <w:rPr>
          <w:rFonts w:asciiTheme="minorHAnsi" w:hAnsiTheme="minorHAnsi" w:cstheme="minorHAnsi"/>
          <w:color w:val="000000"/>
        </w:rPr>
        <w:t>. Was it recorded?</w:t>
      </w:r>
    </w:p>
    <w:p w14:paraId="0A5EB7CF" w14:textId="77777777" w:rsidR="00E36153" w:rsidRDefault="00E36153" w:rsidP="00E36153">
      <w:pPr>
        <w:pStyle w:val="ListParagraph"/>
        <w:rPr>
          <w:rFonts w:asciiTheme="minorHAnsi" w:hAnsiTheme="minorHAnsi" w:cstheme="minorHAnsi"/>
          <w:color w:val="000000"/>
        </w:rPr>
      </w:pPr>
    </w:p>
    <w:p w14:paraId="11FF4374" w14:textId="45393985" w:rsidR="00E36153" w:rsidRPr="00E36153" w:rsidRDefault="00E36153" w:rsidP="00E36153">
      <w:pPr>
        <w:pStyle w:val="ListParagraph"/>
        <w:rPr>
          <w:rFonts w:asciiTheme="minorHAnsi" w:hAnsiTheme="minorHAnsi" w:cstheme="minorHAnsi"/>
          <w:color w:val="000000"/>
        </w:rPr>
      </w:pPr>
      <w:r w:rsidRPr="00E36153">
        <w:rPr>
          <w:rFonts w:asciiTheme="minorHAnsi" w:hAnsiTheme="minorHAnsi" w:cstheme="minorHAnsi"/>
          <w:b/>
          <w:bCs/>
          <w:color w:val="000000"/>
        </w:rPr>
        <w:t>Answer:</w:t>
      </w:r>
      <w:r>
        <w:rPr>
          <w:rFonts w:asciiTheme="minorHAnsi" w:hAnsiTheme="minorHAnsi" w:cstheme="minorHAnsi"/>
          <w:color w:val="000000"/>
        </w:rPr>
        <w:t xml:space="preserve"> Yes, you can access the </w:t>
      </w:r>
      <w:hyperlink r:id="rId7" w:history="1">
        <w:r w:rsidRPr="00274686">
          <w:rPr>
            <w:rStyle w:val="Hyperlink"/>
            <w:rFonts w:asciiTheme="minorHAnsi" w:hAnsiTheme="minorHAnsi" w:cstheme="minorHAnsi"/>
          </w:rPr>
          <w:t>recorded webinar here</w:t>
        </w:r>
      </w:hyperlink>
      <w:r>
        <w:rPr>
          <w:rFonts w:asciiTheme="minorHAnsi" w:hAnsiTheme="minorHAnsi" w:cstheme="minorHAnsi"/>
          <w:color w:val="000000"/>
        </w:rPr>
        <w:t xml:space="preserve">. You can also access the </w:t>
      </w:r>
      <w:hyperlink r:id="rId8" w:history="1">
        <w:r w:rsidRPr="00274686">
          <w:rPr>
            <w:rStyle w:val="Hyperlink"/>
            <w:rFonts w:asciiTheme="minorHAnsi" w:hAnsiTheme="minorHAnsi" w:cstheme="minorHAnsi"/>
          </w:rPr>
          <w:t>webinar presentation slides here</w:t>
        </w:r>
      </w:hyperlink>
      <w:r>
        <w:rPr>
          <w:rFonts w:asciiTheme="minorHAnsi" w:hAnsiTheme="minorHAnsi" w:cstheme="minorHAnsi"/>
          <w:color w:val="000000"/>
        </w:rPr>
        <w:t xml:space="preserve">. </w:t>
      </w:r>
    </w:p>
    <w:p w14:paraId="737E2085" w14:textId="77777777" w:rsidR="00E36153" w:rsidRDefault="00E36153" w:rsidP="00E36153">
      <w:pPr>
        <w:rPr>
          <w:rFonts w:asciiTheme="minorHAnsi" w:hAnsiTheme="minorHAnsi" w:cstheme="minorHAnsi"/>
        </w:rPr>
      </w:pPr>
    </w:p>
    <w:p w14:paraId="5466750F" w14:textId="0E2898CE" w:rsidR="00E36153" w:rsidRDefault="00E36153" w:rsidP="00E36153">
      <w:pPr>
        <w:pStyle w:val="ListParagraph"/>
        <w:numPr>
          <w:ilvl w:val="0"/>
          <w:numId w:val="3"/>
        </w:numPr>
        <w:rPr>
          <w:rFonts w:asciiTheme="minorHAnsi" w:hAnsiTheme="minorHAnsi" w:cstheme="minorHAnsi"/>
        </w:rPr>
      </w:pPr>
      <w:r w:rsidRPr="00E36153">
        <w:rPr>
          <w:rFonts w:asciiTheme="minorHAnsi" w:hAnsiTheme="minorHAnsi" w:cstheme="minorHAnsi"/>
          <w:b/>
          <w:bCs/>
        </w:rPr>
        <w:t>Question:</w:t>
      </w:r>
      <w:r>
        <w:rPr>
          <w:rFonts w:asciiTheme="minorHAnsi" w:hAnsiTheme="minorHAnsi" w:cstheme="minorHAnsi"/>
        </w:rPr>
        <w:t xml:space="preserve"> W</w:t>
      </w:r>
      <w:r w:rsidRPr="00E36153">
        <w:rPr>
          <w:rFonts w:asciiTheme="minorHAnsi" w:hAnsiTheme="minorHAnsi" w:cstheme="minorHAnsi"/>
        </w:rPr>
        <w:t xml:space="preserve">e are a newer VRS </w:t>
      </w:r>
      <w:proofErr w:type="gramStart"/>
      <w:r w:rsidRPr="00E36153">
        <w:rPr>
          <w:rFonts w:asciiTheme="minorHAnsi" w:hAnsiTheme="minorHAnsi" w:cstheme="minorHAnsi"/>
        </w:rPr>
        <w:t>provider</w:t>
      </w:r>
      <w:proofErr w:type="gramEnd"/>
      <w:r w:rsidRPr="00E36153">
        <w:rPr>
          <w:rFonts w:asciiTheme="minorHAnsi" w:hAnsiTheme="minorHAnsi" w:cstheme="minorHAnsi"/>
        </w:rPr>
        <w:t xml:space="preserve"> and we did not sign up for any pre-</w:t>
      </w:r>
      <w:proofErr w:type="spellStart"/>
      <w:r w:rsidRPr="00E36153">
        <w:rPr>
          <w:rFonts w:asciiTheme="minorHAnsi" w:hAnsiTheme="minorHAnsi" w:cstheme="minorHAnsi"/>
        </w:rPr>
        <w:t>ets</w:t>
      </w:r>
      <w:proofErr w:type="spellEnd"/>
      <w:r w:rsidRPr="00E36153">
        <w:rPr>
          <w:rFonts w:asciiTheme="minorHAnsi" w:hAnsiTheme="minorHAnsi" w:cstheme="minorHAnsi"/>
        </w:rPr>
        <w:t xml:space="preserve"> services.  If we were to </w:t>
      </w:r>
      <w:proofErr w:type="gramStart"/>
      <w:r w:rsidRPr="00E36153">
        <w:rPr>
          <w:rFonts w:asciiTheme="minorHAnsi" w:hAnsiTheme="minorHAnsi" w:cstheme="minorHAnsi"/>
        </w:rPr>
        <w:t>submit an application</w:t>
      </w:r>
      <w:proofErr w:type="gramEnd"/>
      <w:r w:rsidRPr="00E36153">
        <w:rPr>
          <w:rFonts w:asciiTheme="minorHAnsi" w:hAnsiTheme="minorHAnsi" w:cstheme="minorHAnsi"/>
        </w:rPr>
        <w:t xml:space="preserve"> for this program will that make a difference?</w:t>
      </w:r>
    </w:p>
    <w:p w14:paraId="6E7F7E71" w14:textId="77777777" w:rsidR="00E36153" w:rsidRDefault="00E36153" w:rsidP="00E36153">
      <w:pPr>
        <w:pStyle w:val="ListParagraph"/>
        <w:rPr>
          <w:rFonts w:asciiTheme="minorHAnsi" w:hAnsiTheme="minorHAnsi" w:cstheme="minorHAnsi"/>
        </w:rPr>
      </w:pPr>
    </w:p>
    <w:p w14:paraId="492A3A5C" w14:textId="63A1E391" w:rsidR="00E36153" w:rsidRPr="00E36153" w:rsidRDefault="00E36153" w:rsidP="00E36153">
      <w:pPr>
        <w:pStyle w:val="ListParagraph"/>
        <w:rPr>
          <w:rFonts w:asciiTheme="minorHAnsi" w:hAnsiTheme="minorHAnsi" w:cstheme="minorHAnsi"/>
        </w:rPr>
      </w:pPr>
      <w:r w:rsidRPr="00E36153">
        <w:rPr>
          <w:rFonts w:asciiTheme="minorHAnsi" w:hAnsiTheme="minorHAnsi" w:cstheme="minorHAnsi"/>
          <w:b/>
          <w:bCs/>
        </w:rPr>
        <w:t>Answer:</w:t>
      </w:r>
      <w:r>
        <w:rPr>
          <w:rFonts w:asciiTheme="minorHAnsi" w:hAnsiTheme="minorHAnsi" w:cstheme="minorHAnsi"/>
        </w:rPr>
        <w:t xml:space="preserve"> </w:t>
      </w:r>
      <w:r w:rsidRPr="00E36153">
        <w:rPr>
          <w:rFonts w:asciiTheme="minorHAnsi" w:hAnsiTheme="minorHAnsi" w:cstheme="minorHAnsi"/>
        </w:rPr>
        <w:t xml:space="preserve">One requirement </w:t>
      </w:r>
      <w:r w:rsidR="00794168">
        <w:rPr>
          <w:rFonts w:asciiTheme="minorHAnsi" w:hAnsiTheme="minorHAnsi" w:cstheme="minorHAnsi"/>
        </w:rPr>
        <w:t>for</w:t>
      </w:r>
      <w:r w:rsidRPr="00E36153">
        <w:rPr>
          <w:rFonts w:asciiTheme="minorHAnsi" w:hAnsiTheme="minorHAnsi" w:cstheme="minorHAnsi"/>
        </w:rPr>
        <w:t xml:space="preserve"> this opportunity is that you have </w:t>
      </w:r>
      <w:proofErr w:type="gramStart"/>
      <w:r w:rsidRPr="00E36153">
        <w:rPr>
          <w:rFonts w:asciiTheme="minorHAnsi" w:hAnsiTheme="minorHAnsi" w:cstheme="minorHAnsi"/>
        </w:rPr>
        <w:t>Pre-ETS</w:t>
      </w:r>
      <w:proofErr w:type="gramEnd"/>
      <w:r w:rsidRPr="00E36153">
        <w:rPr>
          <w:rFonts w:asciiTheme="minorHAnsi" w:hAnsiTheme="minorHAnsi" w:cstheme="minorHAnsi"/>
        </w:rPr>
        <w:t xml:space="preserve"> on your contract. So unfortunately, </w:t>
      </w:r>
      <w:r>
        <w:rPr>
          <w:rFonts w:asciiTheme="minorHAnsi" w:hAnsiTheme="minorHAnsi" w:cstheme="minorHAnsi"/>
        </w:rPr>
        <w:t xml:space="preserve">if you don’t have those on your contract, </w:t>
      </w:r>
      <w:r w:rsidRPr="00E36153">
        <w:rPr>
          <w:rFonts w:asciiTheme="minorHAnsi" w:hAnsiTheme="minorHAnsi" w:cstheme="minorHAnsi"/>
        </w:rPr>
        <w:t xml:space="preserve">that would make you ineligible at this time. </w:t>
      </w:r>
    </w:p>
    <w:p w14:paraId="4F3722C2" w14:textId="77777777" w:rsidR="00E36153" w:rsidRPr="00E36153" w:rsidRDefault="00E36153" w:rsidP="00E36153">
      <w:pPr>
        <w:rPr>
          <w:rFonts w:asciiTheme="minorHAnsi" w:hAnsiTheme="minorHAnsi" w:cstheme="minorHAnsi"/>
        </w:rPr>
      </w:pPr>
    </w:p>
    <w:p w14:paraId="718687A2" w14:textId="69DE1B38" w:rsidR="003A39E6" w:rsidRPr="00086D0D" w:rsidRDefault="00E36153" w:rsidP="003A39E6">
      <w:pPr>
        <w:pStyle w:val="ListParagraph"/>
        <w:numPr>
          <w:ilvl w:val="0"/>
          <w:numId w:val="3"/>
        </w:numPr>
        <w:rPr>
          <w:rFonts w:asciiTheme="minorHAnsi" w:hAnsiTheme="minorHAnsi" w:cstheme="minorHAnsi"/>
          <w:color w:val="000000"/>
        </w:rPr>
      </w:pPr>
      <w:r w:rsidRPr="00086D0D">
        <w:rPr>
          <w:rFonts w:asciiTheme="minorHAnsi" w:hAnsiTheme="minorHAnsi" w:cstheme="minorHAnsi"/>
          <w:b/>
          <w:bCs/>
          <w:color w:val="000000"/>
        </w:rPr>
        <w:t>Question:</w:t>
      </w:r>
      <w:r>
        <w:rPr>
          <w:rFonts w:asciiTheme="minorHAnsi" w:hAnsiTheme="minorHAnsi" w:cstheme="minorHAnsi"/>
          <w:color w:val="000000"/>
        </w:rPr>
        <w:t xml:space="preserve"> Our agency </w:t>
      </w:r>
      <w:r w:rsidR="003A39E6" w:rsidRPr="00E36153">
        <w:rPr>
          <w:rFonts w:asciiTheme="minorHAnsi" w:hAnsiTheme="minorHAnsi" w:cstheme="minorHAnsi"/>
          <w:color w:val="000000"/>
        </w:rPr>
        <w:t xml:space="preserve">is applying for one of the Project SEARCH sites currently open. </w:t>
      </w:r>
      <w:r w:rsidR="00086D0D">
        <w:rPr>
          <w:rFonts w:asciiTheme="minorHAnsi" w:hAnsiTheme="minorHAnsi" w:cstheme="minorHAnsi"/>
          <w:color w:val="000000"/>
        </w:rPr>
        <w:t>W</w:t>
      </w:r>
      <w:r w:rsidR="003A39E6" w:rsidRPr="00E36153">
        <w:rPr>
          <w:rFonts w:asciiTheme="minorHAnsi" w:hAnsiTheme="minorHAnsi" w:cstheme="minorHAnsi"/>
          <w:color w:val="000000"/>
        </w:rPr>
        <w:t xml:space="preserve">e applied for </w:t>
      </w:r>
      <w:r w:rsidR="00086D0D">
        <w:rPr>
          <w:rFonts w:asciiTheme="minorHAnsi" w:hAnsiTheme="minorHAnsi" w:cstheme="minorHAnsi"/>
          <w:color w:val="000000"/>
        </w:rPr>
        <w:t xml:space="preserve">an opportunity earlier this year and we are </w:t>
      </w:r>
      <w:r w:rsidR="003A39E6" w:rsidRPr="00086D0D">
        <w:rPr>
          <w:rFonts w:asciiTheme="minorHAnsi" w:hAnsiTheme="minorHAnsi" w:cstheme="minorHAnsi"/>
          <w:color w:val="000000"/>
        </w:rPr>
        <w:t xml:space="preserve">wondering if we could re-use one of the letters </w:t>
      </w:r>
      <w:r w:rsidR="00086D0D">
        <w:rPr>
          <w:rFonts w:asciiTheme="minorHAnsi" w:hAnsiTheme="minorHAnsi" w:cstheme="minorHAnsi"/>
          <w:color w:val="000000"/>
        </w:rPr>
        <w:t xml:space="preserve">of endorsement </w:t>
      </w:r>
      <w:r w:rsidR="003A39E6" w:rsidRPr="00086D0D">
        <w:rPr>
          <w:rFonts w:asciiTheme="minorHAnsi" w:hAnsiTheme="minorHAnsi" w:cstheme="minorHAnsi"/>
          <w:color w:val="000000"/>
        </w:rPr>
        <w:t xml:space="preserve">from </w:t>
      </w:r>
      <w:r w:rsidR="00086D0D">
        <w:rPr>
          <w:rFonts w:asciiTheme="minorHAnsi" w:hAnsiTheme="minorHAnsi" w:cstheme="minorHAnsi"/>
          <w:color w:val="000000"/>
        </w:rPr>
        <w:t xml:space="preserve">that </w:t>
      </w:r>
      <w:proofErr w:type="gramStart"/>
      <w:r w:rsidR="00086D0D">
        <w:rPr>
          <w:rFonts w:asciiTheme="minorHAnsi" w:hAnsiTheme="minorHAnsi" w:cstheme="minorHAnsi"/>
          <w:color w:val="000000"/>
        </w:rPr>
        <w:t>opportunity</w:t>
      </w:r>
      <w:r w:rsidR="003A39E6" w:rsidRPr="00086D0D">
        <w:rPr>
          <w:rFonts w:asciiTheme="minorHAnsi" w:hAnsiTheme="minorHAnsi" w:cstheme="minorHAnsi"/>
          <w:color w:val="000000"/>
        </w:rPr>
        <w:t>?</w:t>
      </w:r>
      <w:proofErr w:type="gramEnd"/>
      <w:r w:rsidR="003A39E6" w:rsidRPr="00086D0D">
        <w:rPr>
          <w:rFonts w:asciiTheme="minorHAnsi" w:hAnsiTheme="minorHAnsi" w:cstheme="minorHAnsi"/>
          <w:color w:val="000000"/>
        </w:rPr>
        <w:t> </w:t>
      </w:r>
    </w:p>
    <w:p w14:paraId="5959DE56" w14:textId="77777777" w:rsidR="00086D0D" w:rsidRDefault="00086D0D" w:rsidP="003A39E6">
      <w:pPr>
        <w:rPr>
          <w:rFonts w:asciiTheme="minorHAnsi" w:hAnsiTheme="minorHAnsi" w:cstheme="minorHAnsi"/>
        </w:rPr>
      </w:pPr>
    </w:p>
    <w:p w14:paraId="455DA7BE" w14:textId="3CB79DE8" w:rsidR="003A39E6" w:rsidRPr="00E36153" w:rsidRDefault="00086D0D" w:rsidP="00086D0D">
      <w:pPr>
        <w:ind w:left="720"/>
        <w:rPr>
          <w:rFonts w:asciiTheme="minorHAnsi" w:hAnsiTheme="minorHAnsi" w:cstheme="minorHAnsi"/>
        </w:rPr>
      </w:pPr>
      <w:r w:rsidRPr="00086D0D">
        <w:rPr>
          <w:rFonts w:asciiTheme="minorHAnsi" w:hAnsiTheme="minorHAnsi" w:cstheme="minorHAnsi"/>
          <w:b/>
          <w:bCs/>
        </w:rPr>
        <w:t>Answer:</w:t>
      </w:r>
      <w:r>
        <w:rPr>
          <w:rFonts w:asciiTheme="minorHAnsi" w:hAnsiTheme="minorHAnsi" w:cstheme="minorHAnsi"/>
        </w:rPr>
        <w:t xml:space="preserve"> </w:t>
      </w:r>
      <w:r w:rsidR="003A39E6" w:rsidRPr="00E36153">
        <w:rPr>
          <w:rFonts w:asciiTheme="minorHAnsi" w:hAnsiTheme="minorHAnsi" w:cstheme="minorHAnsi"/>
        </w:rPr>
        <w:t xml:space="preserve">Unfortunately, that is not something </w:t>
      </w:r>
      <w:r>
        <w:rPr>
          <w:rFonts w:asciiTheme="minorHAnsi" w:hAnsiTheme="minorHAnsi" w:cstheme="minorHAnsi"/>
        </w:rPr>
        <w:t>we</w:t>
      </w:r>
      <w:r w:rsidR="003A39E6" w:rsidRPr="00E36153">
        <w:rPr>
          <w:rFonts w:asciiTheme="minorHAnsi" w:hAnsiTheme="minorHAnsi" w:cstheme="minorHAnsi"/>
        </w:rPr>
        <w:t xml:space="preserve"> can answer. The reviewers will look at each application individually and score each item based on their own opinions. In other words, it would be up to each person to decide </w:t>
      </w:r>
      <w:proofErr w:type="gramStart"/>
      <w:r w:rsidR="003A39E6" w:rsidRPr="00E36153">
        <w:rPr>
          <w:rFonts w:asciiTheme="minorHAnsi" w:hAnsiTheme="minorHAnsi" w:cstheme="minorHAnsi"/>
        </w:rPr>
        <w:t>whether or not</w:t>
      </w:r>
      <w:proofErr w:type="gramEnd"/>
      <w:r w:rsidR="003A39E6" w:rsidRPr="00E36153">
        <w:rPr>
          <w:rFonts w:asciiTheme="minorHAnsi" w:hAnsiTheme="minorHAnsi" w:cstheme="minorHAnsi"/>
        </w:rPr>
        <w:t xml:space="preserve"> to score less on a letter of endorsement that was used for another opportunity.</w:t>
      </w:r>
    </w:p>
    <w:p w14:paraId="4E3B83F3" w14:textId="77777777" w:rsidR="003A39E6" w:rsidRPr="00E36153" w:rsidRDefault="003A39E6" w:rsidP="003A39E6">
      <w:pPr>
        <w:rPr>
          <w:rFonts w:asciiTheme="minorHAnsi" w:hAnsiTheme="minorHAnsi" w:cstheme="minorHAnsi"/>
        </w:rPr>
      </w:pPr>
    </w:p>
    <w:p w14:paraId="240DE9FF" w14:textId="64A34BA1" w:rsidR="00086D0D" w:rsidRDefault="00086D0D" w:rsidP="00086D0D">
      <w:pPr>
        <w:pStyle w:val="ListParagraph"/>
        <w:numPr>
          <w:ilvl w:val="0"/>
          <w:numId w:val="3"/>
        </w:numPr>
        <w:rPr>
          <w:rFonts w:asciiTheme="minorHAnsi" w:hAnsiTheme="minorHAnsi" w:cstheme="minorHAnsi"/>
        </w:rPr>
      </w:pPr>
      <w:r w:rsidRPr="00086D0D">
        <w:rPr>
          <w:rFonts w:asciiTheme="minorHAnsi" w:hAnsiTheme="minorHAnsi" w:cstheme="minorHAnsi"/>
          <w:b/>
          <w:bCs/>
        </w:rPr>
        <w:t>Question(s):</w:t>
      </w:r>
      <w:r>
        <w:rPr>
          <w:rFonts w:asciiTheme="minorHAnsi" w:hAnsiTheme="minorHAnsi" w:cstheme="minorHAnsi"/>
        </w:rPr>
        <w:t xml:space="preserve"> A couple of questions we have for this opportunity are:</w:t>
      </w:r>
    </w:p>
    <w:p w14:paraId="07340DC1" w14:textId="77777777" w:rsidR="00086D0D" w:rsidRDefault="00086D0D" w:rsidP="00086D0D">
      <w:pPr>
        <w:pStyle w:val="ListParagraph"/>
        <w:numPr>
          <w:ilvl w:val="0"/>
          <w:numId w:val="6"/>
        </w:numPr>
        <w:rPr>
          <w:rFonts w:asciiTheme="minorHAnsi" w:hAnsiTheme="minorHAnsi" w:cstheme="minorHAnsi"/>
        </w:rPr>
      </w:pPr>
      <w:r w:rsidRPr="00086D0D">
        <w:rPr>
          <w:rFonts w:asciiTheme="minorHAnsi" w:hAnsiTheme="minorHAnsi" w:cstheme="minorHAnsi"/>
        </w:rPr>
        <w:t>For the 8-10 students would there be just one staff responsible for the group (we have vocational rehab counselors)</w:t>
      </w:r>
    </w:p>
    <w:p w14:paraId="27061E1E" w14:textId="77777777" w:rsidR="00086D0D" w:rsidRDefault="00086D0D" w:rsidP="00086D0D">
      <w:pPr>
        <w:pStyle w:val="ListParagraph"/>
        <w:numPr>
          <w:ilvl w:val="0"/>
          <w:numId w:val="6"/>
        </w:numPr>
        <w:rPr>
          <w:rFonts w:asciiTheme="minorHAnsi" w:hAnsiTheme="minorHAnsi" w:cstheme="minorHAnsi"/>
        </w:rPr>
      </w:pPr>
      <w:r w:rsidRPr="00086D0D">
        <w:rPr>
          <w:rFonts w:asciiTheme="minorHAnsi" w:hAnsiTheme="minorHAnsi" w:cstheme="minorHAnsi"/>
        </w:rPr>
        <w:lastRenderedPageBreak/>
        <w:t xml:space="preserve">This would fall under </w:t>
      </w:r>
      <w:proofErr w:type="gramStart"/>
      <w:r w:rsidRPr="00086D0D">
        <w:rPr>
          <w:rFonts w:asciiTheme="minorHAnsi" w:hAnsiTheme="minorHAnsi" w:cstheme="minorHAnsi"/>
        </w:rPr>
        <w:t>Pre-</w:t>
      </w:r>
      <w:proofErr w:type="spellStart"/>
      <w:r w:rsidRPr="00086D0D">
        <w:rPr>
          <w:rFonts w:asciiTheme="minorHAnsi" w:hAnsiTheme="minorHAnsi" w:cstheme="minorHAnsi"/>
        </w:rPr>
        <w:t>ets</w:t>
      </w:r>
      <w:proofErr w:type="spellEnd"/>
      <w:proofErr w:type="gramEnd"/>
      <w:r w:rsidRPr="00086D0D">
        <w:rPr>
          <w:rFonts w:asciiTheme="minorHAnsi" w:hAnsiTheme="minorHAnsi" w:cstheme="minorHAnsi"/>
        </w:rPr>
        <w:t xml:space="preserve"> funding correct? </w:t>
      </w:r>
      <w:proofErr w:type="gramStart"/>
      <w:r w:rsidRPr="00086D0D">
        <w:rPr>
          <w:rFonts w:asciiTheme="minorHAnsi" w:hAnsiTheme="minorHAnsi" w:cstheme="minorHAnsi"/>
        </w:rPr>
        <w:t>So</w:t>
      </w:r>
      <w:proofErr w:type="gramEnd"/>
      <w:r w:rsidRPr="00086D0D">
        <w:rPr>
          <w:rFonts w:asciiTheme="minorHAnsi" w:hAnsiTheme="minorHAnsi" w:cstheme="minorHAnsi"/>
        </w:rPr>
        <w:t xml:space="preserve"> the rate would be the same as </w:t>
      </w:r>
      <w:proofErr w:type="spellStart"/>
      <w:r w:rsidRPr="00086D0D">
        <w:rPr>
          <w:rFonts w:asciiTheme="minorHAnsi" w:hAnsiTheme="minorHAnsi" w:cstheme="minorHAnsi"/>
        </w:rPr>
        <w:t>Pre-ets?</w:t>
      </w:r>
      <w:proofErr w:type="spellEnd"/>
    </w:p>
    <w:p w14:paraId="1CEA6C20" w14:textId="6ABB1AF5" w:rsidR="00086D0D" w:rsidRPr="00086D0D" w:rsidRDefault="00086D0D" w:rsidP="00086D0D">
      <w:pPr>
        <w:pStyle w:val="ListParagraph"/>
        <w:numPr>
          <w:ilvl w:val="0"/>
          <w:numId w:val="6"/>
        </w:numPr>
        <w:rPr>
          <w:rFonts w:asciiTheme="minorHAnsi" w:hAnsiTheme="minorHAnsi" w:cstheme="minorHAnsi"/>
        </w:rPr>
      </w:pPr>
      <w:r w:rsidRPr="00086D0D">
        <w:rPr>
          <w:rFonts w:asciiTheme="minorHAnsi" w:hAnsiTheme="minorHAnsi" w:cstheme="minorHAnsi"/>
        </w:rPr>
        <w:t>The times for the internship would that follow school times 8a-4p?</w:t>
      </w:r>
    </w:p>
    <w:p w14:paraId="009D0AA0" w14:textId="77777777" w:rsidR="00086D0D" w:rsidRPr="00086D0D" w:rsidRDefault="00086D0D" w:rsidP="00086D0D">
      <w:pPr>
        <w:pStyle w:val="ListParagraph"/>
        <w:rPr>
          <w:rFonts w:asciiTheme="minorHAnsi" w:hAnsiTheme="minorHAnsi" w:cstheme="minorHAnsi"/>
        </w:rPr>
      </w:pPr>
    </w:p>
    <w:p w14:paraId="74E174D1" w14:textId="2F8CE53C" w:rsidR="003A39E6" w:rsidRPr="00E36153" w:rsidRDefault="00086D0D" w:rsidP="00086D0D">
      <w:pPr>
        <w:ind w:left="720"/>
        <w:rPr>
          <w:rFonts w:asciiTheme="minorHAnsi" w:hAnsiTheme="minorHAnsi" w:cstheme="minorHAnsi"/>
        </w:rPr>
      </w:pPr>
      <w:r w:rsidRPr="00086D0D">
        <w:rPr>
          <w:rFonts w:asciiTheme="minorHAnsi" w:hAnsiTheme="minorHAnsi" w:cstheme="minorHAnsi"/>
          <w:b/>
          <w:bCs/>
        </w:rPr>
        <w:t>Answer(s):</w:t>
      </w:r>
      <w:r>
        <w:rPr>
          <w:rFonts w:asciiTheme="minorHAnsi" w:hAnsiTheme="minorHAnsi" w:cstheme="minorHAnsi"/>
        </w:rPr>
        <w:t xml:space="preserve"> </w:t>
      </w:r>
      <w:r w:rsidR="003A39E6" w:rsidRPr="00E36153">
        <w:rPr>
          <w:rFonts w:asciiTheme="minorHAnsi" w:hAnsiTheme="minorHAnsi" w:cstheme="minorHAnsi"/>
        </w:rPr>
        <w:t xml:space="preserve">To clarify, the school district provides the primary services to students during the Project SEARCH school year while the students are in internships (i.e. they have an instructor and job coaches that support the students). The role of the “Provider Agency” is provider periodic </w:t>
      </w:r>
      <w:proofErr w:type="gramStart"/>
      <w:r w:rsidR="003A39E6" w:rsidRPr="00E36153">
        <w:rPr>
          <w:rFonts w:asciiTheme="minorHAnsi" w:hAnsiTheme="minorHAnsi" w:cstheme="minorHAnsi"/>
        </w:rPr>
        <w:t>Pre-ETS</w:t>
      </w:r>
      <w:proofErr w:type="gramEnd"/>
      <w:r w:rsidR="003A39E6" w:rsidRPr="00E36153">
        <w:rPr>
          <w:rFonts w:asciiTheme="minorHAnsi" w:hAnsiTheme="minorHAnsi" w:cstheme="minorHAnsi"/>
        </w:rPr>
        <w:t xml:space="preserve"> services for students throughout the school year (individually and/or in groups). The provider agency works with the instructor and the VRS counselor to decide how often the </w:t>
      </w:r>
      <w:proofErr w:type="gramStart"/>
      <w:r w:rsidR="003A39E6" w:rsidRPr="00E36153">
        <w:rPr>
          <w:rFonts w:asciiTheme="minorHAnsi" w:hAnsiTheme="minorHAnsi" w:cstheme="minorHAnsi"/>
        </w:rPr>
        <w:t>Pre-ETS</w:t>
      </w:r>
      <w:proofErr w:type="gramEnd"/>
      <w:r w:rsidR="003A39E6" w:rsidRPr="00E36153">
        <w:rPr>
          <w:rFonts w:asciiTheme="minorHAnsi" w:hAnsiTheme="minorHAnsi" w:cstheme="minorHAnsi"/>
        </w:rPr>
        <w:t xml:space="preserve"> would be provided (some come provider agency staff come out once a week, some less frequently). A main reason for providing </w:t>
      </w:r>
      <w:proofErr w:type="gramStart"/>
      <w:r w:rsidR="003A39E6" w:rsidRPr="00E36153">
        <w:rPr>
          <w:rFonts w:asciiTheme="minorHAnsi" w:hAnsiTheme="minorHAnsi" w:cstheme="minorHAnsi"/>
        </w:rPr>
        <w:t>Pre-ETS</w:t>
      </w:r>
      <w:proofErr w:type="gramEnd"/>
      <w:r w:rsidR="003A39E6" w:rsidRPr="00E36153">
        <w:rPr>
          <w:rFonts w:asciiTheme="minorHAnsi" w:hAnsiTheme="minorHAnsi" w:cstheme="minorHAnsi"/>
        </w:rPr>
        <w:t xml:space="preserve"> is to allow the provider agency staff to get to know the students and observe their progression throughout the year so that there can be a smooth transition into job placement towards the end of the school year. A PBA is authorized between the 2</w:t>
      </w:r>
      <w:r w:rsidR="003A39E6" w:rsidRPr="00E36153">
        <w:rPr>
          <w:rFonts w:asciiTheme="minorHAnsi" w:hAnsiTheme="minorHAnsi" w:cstheme="minorHAnsi"/>
          <w:vertAlign w:val="superscript"/>
        </w:rPr>
        <w:t>nd</w:t>
      </w:r>
      <w:r w:rsidR="003A39E6" w:rsidRPr="00E36153">
        <w:rPr>
          <w:rFonts w:asciiTheme="minorHAnsi" w:hAnsiTheme="minorHAnsi" w:cstheme="minorHAnsi"/>
        </w:rPr>
        <w:t xml:space="preserve"> and 3</w:t>
      </w:r>
      <w:r w:rsidR="003A39E6" w:rsidRPr="00E36153">
        <w:rPr>
          <w:rFonts w:asciiTheme="minorHAnsi" w:hAnsiTheme="minorHAnsi" w:cstheme="minorHAnsi"/>
          <w:vertAlign w:val="superscript"/>
        </w:rPr>
        <w:t>rd</w:t>
      </w:r>
      <w:r w:rsidR="003A39E6" w:rsidRPr="00E36153">
        <w:rPr>
          <w:rFonts w:asciiTheme="minorHAnsi" w:hAnsiTheme="minorHAnsi" w:cstheme="minorHAnsi"/>
        </w:rPr>
        <w:t xml:space="preserve"> (final) internship rotation so that students can begin getting ready to look for a job for when they are done with their internships.</w:t>
      </w:r>
    </w:p>
    <w:p w14:paraId="084B7EF9" w14:textId="77777777" w:rsidR="003A39E6" w:rsidRPr="00E36153" w:rsidRDefault="003A39E6" w:rsidP="003A39E6">
      <w:pPr>
        <w:rPr>
          <w:rFonts w:asciiTheme="minorHAnsi" w:hAnsiTheme="minorHAnsi" w:cstheme="minorHAnsi"/>
        </w:rPr>
      </w:pPr>
    </w:p>
    <w:p w14:paraId="5352D279" w14:textId="77777777" w:rsidR="003A39E6" w:rsidRPr="00E36153" w:rsidRDefault="003A39E6" w:rsidP="00086D0D">
      <w:pPr>
        <w:ind w:firstLine="720"/>
        <w:rPr>
          <w:rFonts w:asciiTheme="minorHAnsi" w:hAnsiTheme="minorHAnsi" w:cstheme="minorHAnsi"/>
        </w:rPr>
      </w:pPr>
      <w:proofErr w:type="gramStart"/>
      <w:r w:rsidRPr="00E36153">
        <w:rPr>
          <w:rFonts w:asciiTheme="minorHAnsi" w:hAnsiTheme="minorHAnsi" w:cstheme="minorHAnsi"/>
        </w:rPr>
        <w:t>So</w:t>
      </w:r>
      <w:proofErr w:type="gramEnd"/>
      <w:r w:rsidRPr="00E36153">
        <w:rPr>
          <w:rFonts w:asciiTheme="minorHAnsi" w:hAnsiTheme="minorHAnsi" w:cstheme="minorHAnsi"/>
        </w:rPr>
        <w:t xml:space="preserve"> to answer your questions:</w:t>
      </w:r>
    </w:p>
    <w:p w14:paraId="2B6158C1" w14:textId="77777777" w:rsidR="003A39E6" w:rsidRPr="00E36153" w:rsidRDefault="003A39E6" w:rsidP="003A39E6">
      <w:pPr>
        <w:pStyle w:val="ListParagraph"/>
        <w:numPr>
          <w:ilvl w:val="0"/>
          <w:numId w:val="1"/>
        </w:numPr>
        <w:rPr>
          <w:rFonts w:asciiTheme="minorHAnsi" w:eastAsia="Times New Roman" w:hAnsiTheme="minorHAnsi" w:cstheme="minorHAnsi"/>
        </w:rPr>
      </w:pPr>
      <w:r w:rsidRPr="00E36153">
        <w:rPr>
          <w:rFonts w:asciiTheme="minorHAnsi" w:eastAsia="Times New Roman" w:hAnsiTheme="minorHAnsi" w:cstheme="minorHAnsi"/>
        </w:rPr>
        <w:t xml:space="preserve">Your agency would decide how many staff would serve the students with </w:t>
      </w:r>
      <w:proofErr w:type="gramStart"/>
      <w:r w:rsidRPr="00E36153">
        <w:rPr>
          <w:rFonts w:asciiTheme="minorHAnsi" w:eastAsia="Times New Roman" w:hAnsiTheme="minorHAnsi" w:cstheme="minorHAnsi"/>
        </w:rPr>
        <w:t>Pre-ETS</w:t>
      </w:r>
      <w:proofErr w:type="gramEnd"/>
      <w:r w:rsidRPr="00E36153">
        <w:rPr>
          <w:rFonts w:asciiTheme="minorHAnsi" w:eastAsia="Times New Roman" w:hAnsiTheme="minorHAnsi" w:cstheme="minorHAnsi"/>
        </w:rPr>
        <w:t xml:space="preserve"> and placement. Ideally the same staff would </w:t>
      </w:r>
      <w:proofErr w:type="gramStart"/>
      <w:r w:rsidRPr="00E36153">
        <w:rPr>
          <w:rFonts w:asciiTheme="minorHAnsi" w:eastAsia="Times New Roman" w:hAnsiTheme="minorHAnsi" w:cstheme="minorHAnsi"/>
        </w:rPr>
        <w:t>providing</w:t>
      </w:r>
      <w:proofErr w:type="gramEnd"/>
      <w:r w:rsidRPr="00E36153">
        <w:rPr>
          <w:rFonts w:asciiTheme="minorHAnsi" w:eastAsia="Times New Roman" w:hAnsiTheme="minorHAnsi" w:cstheme="minorHAnsi"/>
        </w:rPr>
        <w:t xml:space="preserve"> Pre-ETS would also provide the placement services. It is nice when it can be one consistent person- that is usually how things operate at most of the current sites.</w:t>
      </w:r>
    </w:p>
    <w:p w14:paraId="5096B410" w14:textId="77777777" w:rsidR="003A39E6" w:rsidRPr="00E36153" w:rsidRDefault="003A39E6" w:rsidP="003A39E6">
      <w:pPr>
        <w:pStyle w:val="ListParagraph"/>
        <w:numPr>
          <w:ilvl w:val="0"/>
          <w:numId w:val="1"/>
        </w:numPr>
        <w:rPr>
          <w:rFonts w:asciiTheme="minorHAnsi" w:eastAsia="Times New Roman" w:hAnsiTheme="minorHAnsi" w:cstheme="minorHAnsi"/>
        </w:rPr>
      </w:pPr>
      <w:r w:rsidRPr="00E36153">
        <w:rPr>
          <w:rFonts w:asciiTheme="minorHAnsi" w:eastAsia="Times New Roman" w:hAnsiTheme="minorHAnsi" w:cstheme="minorHAnsi"/>
        </w:rPr>
        <w:t xml:space="preserve">The </w:t>
      </w:r>
      <w:proofErr w:type="gramStart"/>
      <w:r w:rsidRPr="00E36153">
        <w:rPr>
          <w:rFonts w:asciiTheme="minorHAnsi" w:eastAsia="Times New Roman" w:hAnsiTheme="minorHAnsi" w:cstheme="minorHAnsi"/>
        </w:rPr>
        <w:t>Pre-ETS</w:t>
      </w:r>
      <w:proofErr w:type="gramEnd"/>
      <w:r w:rsidRPr="00E36153">
        <w:rPr>
          <w:rFonts w:asciiTheme="minorHAnsi" w:eastAsia="Times New Roman" w:hAnsiTheme="minorHAnsi" w:cstheme="minorHAnsi"/>
        </w:rPr>
        <w:t xml:space="preserve"> services would indeed fall under the same rates that your agency has on your current DEED-VRS P/T master contract.</w:t>
      </w:r>
    </w:p>
    <w:p w14:paraId="40869C62" w14:textId="77777777" w:rsidR="003A39E6" w:rsidRPr="00E36153" w:rsidRDefault="003A39E6" w:rsidP="003A39E6">
      <w:pPr>
        <w:pStyle w:val="ListParagraph"/>
        <w:numPr>
          <w:ilvl w:val="0"/>
          <w:numId w:val="1"/>
        </w:numPr>
        <w:rPr>
          <w:rFonts w:asciiTheme="minorHAnsi" w:eastAsia="Times New Roman" w:hAnsiTheme="minorHAnsi" w:cstheme="minorHAnsi"/>
        </w:rPr>
      </w:pPr>
      <w:r w:rsidRPr="00E36153">
        <w:rPr>
          <w:rFonts w:asciiTheme="minorHAnsi" w:eastAsia="Times New Roman" w:hAnsiTheme="minorHAnsi" w:cstheme="minorHAnsi"/>
        </w:rPr>
        <w:t xml:space="preserve">The time that students are on site for Project SEARCH is for the full school day, and they are there on the same school days as the rest of the school district. As for the exact times, that varies per site. </w:t>
      </w:r>
    </w:p>
    <w:p w14:paraId="072A3BE3" w14:textId="77777777" w:rsidR="003A39E6" w:rsidRPr="00E36153" w:rsidRDefault="003A39E6" w:rsidP="003A39E6">
      <w:pPr>
        <w:rPr>
          <w:rFonts w:asciiTheme="minorHAnsi" w:hAnsiTheme="minorHAnsi" w:cstheme="minorHAnsi"/>
        </w:rPr>
      </w:pPr>
    </w:p>
    <w:p w14:paraId="3F638232" w14:textId="77777777" w:rsidR="003A39E6" w:rsidRPr="00E36153" w:rsidRDefault="003A39E6" w:rsidP="003A39E6">
      <w:pPr>
        <w:rPr>
          <w:rFonts w:asciiTheme="minorHAnsi" w:hAnsiTheme="minorHAnsi" w:cstheme="minorHAnsi"/>
        </w:rPr>
      </w:pPr>
    </w:p>
    <w:p w14:paraId="74CA27C6" w14:textId="77777777" w:rsidR="00A666D5" w:rsidRPr="00E36153" w:rsidRDefault="00A666D5">
      <w:pPr>
        <w:rPr>
          <w:rFonts w:asciiTheme="minorHAnsi" w:hAnsiTheme="minorHAnsi" w:cstheme="minorHAnsi"/>
        </w:rPr>
      </w:pPr>
    </w:p>
    <w:sectPr w:rsidR="00A666D5" w:rsidRPr="00E3615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51E1" w14:textId="77777777" w:rsidR="001D32C4" w:rsidRDefault="001D32C4" w:rsidP="00086D0D">
      <w:r>
        <w:separator/>
      </w:r>
    </w:p>
  </w:endnote>
  <w:endnote w:type="continuationSeparator" w:id="0">
    <w:p w14:paraId="1B2F3F3B" w14:textId="77777777" w:rsidR="001D32C4" w:rsidRDefault="001D32C4" w:rsidP="0008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97840"/>
      <w:docPartObj>
        <w:docPartGallery w:val="Page Numbers (Bottom of Page)"/>
        <w:docPartUnique/>
      </w:docPartObj>
    </w:sdtPr>
    <w:sdtEndPr>
      <w:rPr>
        <w:noProof/>
      </w:rPr>
    </w:sdtEndPr>
    <w:sdtContent>
      <w:p w14:paraId="62007CD9" w14:textId="646758AE" w:rsidR="00086D0D" w:rsidRDefault="00086D0D">
        <w:pPr>
          <w:pStyle w:val="Footer"/>
          <w:jc w:val="right"/>
        </w:pPr>
        <w:r>
          <w:t xml:space="preserve">September 2024 Project SEARCH Engagement Request Q and A Page </w:t>
        </w:r>
        <w:r>
          <w:fldChar w:fldCharType="begin"/>
        </w:r>
        <w:r>
          <w:instrText xml:space="preserve"> PAGE   \* MERGEFORMAT </w:instrText>
        </w:r>
        <w:r>
          <w:fldChar w:fldCharType="separate"/>
        </w:r>
        <w:r>
          <w:rPr>
            <w:noProof/>
          </w:rPr>
          <w:t>2</w:t>
        </w:r>
        <w:r>
          <w:rPr>
            <w:noProof/>
          </w:rPr>
          <w:fldChar w:fldCharType="end"/>
        </w:r>
      </w:p>
    </w:sdtContent>
  </w:sdt>
  <w:p w14:paraId="731CF3D7" w14:textId="77777777" w:rsidR="00086D0D" w:rsidRDefault="00086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B2C41" w14:textId="77777777" w:rsidR="001D32C4" w:rsidRDefault="001D32C4" w:rsidP="00086D0D">
      <w:r>
        <w:separator/>
      </w:r>
    </w:p>
  </w:footnote>
  <w:footnote w:type="continuationSeparator" w:id="0">
    <w:p w14:paraId="194D363B" w14:textId="77777777" w:rsidR="001D32C4" w:rsidRDefault="001D32C4" w:rsidP="00086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46EE"/>
    <w:multiLevelType w:val="hybridMultilevel"/>
    <w:tmpl w:val="42ECD55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268A23B1"/>
    <w:multiLevelType w:val="hybridMultilevel"/>
    <w:tmpl w:val="B87E640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A4A28"/>
    <w:multiLevelType w:val="hybridMultilevel"/>
    <w:tmpl w:val="321A91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BF62695"/>
    <w:multiLevelType w:val="hybridMultilevel"/>
    <w:tmpl w:val="1D128F32"/>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5A04F5"/>
    <w:multiLevelType w:val="hybridMultilevel"/>
    <w:tmpl w:val="7B7A9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401150">
    <w:abstractNumId w:val="0"/>
  </w:num>
  <w:num w:numId="2" w16cid:durableId="1054503584">
    <w:abstractNumId w:val="4"/>
  </w:num>
  <w:num w:numId="3" w16cid:durableId="1389299016">
    <w:abstractNumId w:val="1"/>
  </w:num>
  <w:num w:numId="4" w16cid:durableId="1401437754">
    <w:abstractNumId w:val="0"/>
  </w:num>
  <w:num w:numId="5" w16cid:durableId="749081701">
    <w:abstractNumId w:val="2"/>
  </w:num>
  <w:num w:numId="6" w16cid:durableId="318388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E6"/>
    <w:rsid w:val="00086D0D"/>
    <w:rsid w:val="00114DEF"/>
    <w:rsid w:val="001D32C4"/>
    <w:rsid w:val="00244C4E"/>
    <w:rsid w:val="00274686"/>
    <w:rsid w:val="003A39E6"/>
    <w:rsid w:val="00445A19"/>
    <w:rsid w:val="005A7C38"/>
    <w:rsid w:val="00794168"/>
    <w:rsid w:val="00A666D5"/>
    <w:rsid w:val="00B86C63"/>
    <w:rsid w:val="00E35C60"/>
    <w:rsid w:val="00E3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8CDB"/>
  <w15:chartTrackingRefBased/>
  <w15:docId w15:val="{9D4315BF-05EC-4AB9-88F4-12E7894C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E6"/>
    <w:rPr>
      <w:rFonts w:ascii="Aptos" w:eastAsiaTheme="minorHAnsi" w:hAnsi="Aptos" w:cs="Calibri"/>
      <w:kern w:val="0"/>
      <w:sz w:val="24"/>
      <w:szCs w:val="24"/>
    </w:rPr>
  </w:style>
  <w:style w:type="paragraph" w:styleId="Heading1">
    <w:name w:val="heading 1"/>
    <w:basedOn w:val="Normal"/>
    <w:next w:val="Normal"/>
    <w:link w:val="Heading1Char"/>
    <w:uiPriority w:val="9"/>
    <w:qFormat/>
    <w:rsid w:val="00114DEF"/>
    <w:pPr>
      <w:keepNext/>
      <w:spacing w:before="100" w:beforeAutospacing="1"/>
      <w:contextualSpacing/>
      <w:jc w:val="center"/>
      <w:outlineLvl w:val="0"/>
    </w:pPr>
    <w:rPr>
      <w:rFonts w:eastAsia="Cambria" w:cstheme="majorBidi"/>
      <w:b/>
      <w:bCs/>
      <w:sz w:val="48"/>
      <w:szCs w:val="28"/>
    </w:rPr>
  </w:style>
  <w:style w:type="paragraph" w:styleId="Heading2">
    <w:name w:val="heading 2"/>
    <w:basedOn w:val="Normal"/>
    <w:next w:val="Normal"/>
    <w:link w:val="Heading2Char"/>
    <w:uiPriority w:val="9"/>
    <w:unhideWhenUsed/>
    <w:qFormat/>
    <w:rsid w:val="00114DEF"/>
    <w:pPr>
      <w:keepNext/>
      <w:outlineLvl w:val="1"/>
    </w:pPr>
    <w:rPr>
      <w:rFonts w:eastAsiaTheme="majorEastAsia" w:cstheme="majorBidi"/>
      <w:b/>
      <w:bCs/>
      <w:caps/>
      <w:sz w:val="40"/>
      <w:szCs w:val="26"/>
    </w:rPr>
  </w:style>
  <w:style w:type="paragraph" w:styleId="Heading3">
    <w:name w:val="heading 3"/>
    <w:basedOn w:val="Normal"/>
    <w:next w:val="Normal"/>
    <w:link w:val="Heading3Char"/>
    <w:uiPriority w:val="9"/>
    <w:unhideWhenUsed/>
    <w:qFormat/>
    <w:rsid w:val="00114DEF"/>
    <w:pPr>
      <w:keepNext/>
      <w:outlineLvl w:val="2"/>
    </w:pPr>
    <w:rPr>
      <w:rFonts w:eastAsiaTheme="majorEastAsia" w:cstheme="majorBidi"/>
      <w:bCs/>
      <w:sz w:val="36"/>
    </w:rPr>
  </w:style>
  <w:style w:type="paragraph" w:styleId="Heading4">
    <w:name w:val="heading 4"/>
    <w:basedOn w:val="Normal"/>
    <w:next w:val="Normal"/>
    <w:link w:val="Heading4Char"/>
    <w:uiPriority w:val="9"/>
    <w:unhideWhenUsed/>
    <w:qFormat/>
    <w:rsid w:val="00114DEF"/>
    <w:pPr>
      <w:keepNext/>
      <w:outlineLvl w:val="3"/>
    </w:pPr>
    <w:rPr>
      <w:rFonts w:eastAsiaTheme="majorEastAsia" w:cstheme="majorBidi"/>
      <w:b/>
      <w:bCs/>
      <w:iCs/>
      <w:sz w:val="28"/>
    </w:rPr>
  </w:style>
  <w:style w:type="paragraph" w:styleId="Heading5">
    <w:name w:val="heading 5"/>
    <w:basedOn w:val="Normal"/>
    <w:next w:val="Normal"/>
    <w:link w:val="Heading5Char"/>
    <w:uiPriority w:val="9"/>
    <w:unhideWhenUsed/>
    <w:qFormat/>
    <w:rsid w:val="00114DEF"/>
    <w:pPr>
      <w:keepNext/>
      <w:outlineLvl w:val="4"/>
    </w:pPr>
    <w:rPr>
      <w:rFonts w:eastAsiaTheme="majorEastAsia" w:cstheme="majorBidi"/>
      <w:b/>
      <w:bCs/>
      <w:i/>
    </w:rPr>
  </w:style>
  <w:style w:type="paragraph" w:styleId="Heading6">
    <w:name w:val="heading 6"/>
    <w:basedOn w:val="Normal"/>
    <w:next w:val="Normal"/>
    <w:link w:val="Heading6Char"/>
    <w:uiPriority w:val="9"/>
    <w:semiHidden/>
    <w:unhideWhenUsed/>
    <w:qFormat/>
    <w:rsid w:val="00114DEF"/>
    <w:pPr>
      <w:spacing w:line="271" w:lineRule="auto"/>
      <w:outlineLvl w:val="5"/>
    </w:pPr>
    <w:rPr>
      <w:rFonts w:asciiTheme="minorHAnsi" w:hAnsiTheme="minorHAnsi" w:cstheme="majorBidi"/>
      <w:bCs/>
      <w:i/>
      <w:iCs/>
      <w:szCs w:val="20"/>
    </w:rPr>
  </w:style>
  <w:style w:type="paragraph" w:styleId="Heading7">
    <w:name w:val="heading 7"/>
    <w:basedOn w:val="Normal"/>
    <w:next w:val="Normal"/>
    <w:link w:val="Heading7Char"/>
    <w:uiPriority w:val="9"/>
    <w:semiHidden/>
    <w:unhideWhenUsed/>
    <w:qFormat/>
    <w:rsid w:val="00114DEF"/>
    <w:pPr>
      <w:outlineLvl w:val="6"/>
    </w:pPr>
    <w:rPr>
      <w:rFonts w:ascii="Cambria" w:hAnsi="Cambria"/>
      <w:i/>
      <w:iCs/>
      <w:sz w:val="20"/>
      <w:szCs w:val="20"/>
    </w:rPr>
  </w:style>
  <w:style w:type="paragraph" w:styleId="Heading8">
    <w:name w:val="heading 8"/>
    <w:basedOn w:val="Normal"/>
    <w:next w:val="Normal"/>
    <w:link w:val="Heading8Char"/>
    <w:uiPriority w:val="9"/>
    <w:semiHidden/>
    <w:unhideWhenUsed/>
    <w:qFormat/>
    <w:rsid w:val="00114DEF"/>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114DEF"/>
    <w:pPr>
      <w:outlineLvl w:val="8"/>
    </w:pPr>
    <w:rPr>
      <w:rFonts w:ascii="Cambria" w:eastAsiaTheme="majorEastAs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DEF"/>
    <w:rPr>
      <w:rFonts w:eastAsia="Cambria" w:cstheme="majorBidi"/>
      <w:b/>
      <w:bCs/>
      <w:sz w:val="48"/>
      <w:szCs w:val="28"/>
    </w:rPr>
  </w:style>
  <w:style w:type="character" w:customStyle="1" w:styleId="Heading2Char">
    <w:name w:val="Heading 2 Char"/>
    <w:link w:val="Heading2"/>
    <w:uiPriority w:val="9"/>
    <w:rsid w:val="00114DEF"/>
    <w:rPr>
      <w:rFonts w:eastAsiaTheme="majorEastAsia" w:cstheme="majorBidi"/>
      <w:b/>
      <w:bCs/>
      <w:caps/>
      <w:sz w:val="40"/>
      <w:szCs w:val="26"/>
    </w:rPr>
  </w:style>
  <w:style w:type="character" w:customStyle="1" w:styleId="Heading3Char">
    <w:name w:val="Heading 3 Char"/>
    <w:link w:val="Heading3"/>
    <w:uiPriority w:val="9"/>
    <w:rsid w:val="00114DEF"/>
    <w:rPr>
      <w:rFonts w:eastAsiaTheme="majorEastAsia" w:cstheme="majorBidi"/>
      <w:bCs/>
      <w:sz w:val="36"/>
      <w:szCs w:val="22"/>
    </w:rPr>
  </w:style>
  <w:style w:type="character" w:customStyle="1" w:styleId="Heading4Char">
    <w:name w:val="Heading 4 Char"/>
    <w:link w:val="Heading4"/>
    <w:uiPriority w:val="9"/>
    <w:rsid w:val="00114DEF"/>
    <w:rPr>
      <w:rFonts w:eastAsiaTheme="majorEastAsia" w:cstheme="majorBidi"/>
      <w:b/>
      <w:bCs/>
      <w:iCs/>
      <w:sz w:val="28"/>
      <w:szCs w:val="22"/>
    </w:rPr>
  </w:style>
  <w:style w:type="character" w:customStyle="1" w:styleId="Heading5Char">
    <w:name w:val="Heading 5 Char"/>
    <w:link w:val="Heading5"/>
    <w:uiPriority w:val="9"/>
    <w:rsid w:val="00114DEF"/>
    <w:rPr>
      <w:rFonts w:eastAsiaTheme="majorEastAsia" w:cstheme="majorBidi"/>
      <w:b/>
      <w:bCs/>
      <w:i/>
      <w:sz w:val="24"/>
      <w:szCs w:val="22"/>
    </w:rPr>
  </w:style>
  <w:style w:type="character" w:customStyle="1" w:styleId="Heading6Char">
    <w:name w:val="Heading 6 Char"/>
    <w:link w:val="Heading6"/>
    <w:uiPriority w:val="9"/>
    <w:semiHidden/>
    <w:rsid w:val="00114DEF"/>
    <w:rPr>
      <w:rFonts w:asciiTheme="minorHAnsi" w:hAnsiTheme="minorHAnsi" w:cstheme="majorBidi"/>
      <w:bCs/>
      <w:i/>
      <w:iCs/>
      <w:sz w:val="24"/>
    </w:rPr>
  </w:style>
  <w:style w:type="character" w:customStyle="1" w:styleId="Heading7Char">
    <w:name w:val="Heading 7 Char"/>
    <w:link w:val="Heading7"/>
    <w:uiPriority w:val="9"/>
    <w:semiHidden/>
    <w:rsid w:val="00114DEF"/>
    <w:rPr>
      <w:rFonts w:ascii="Cambria" w:hAnsi="Cambria"/>
      <w:i/>
      <w:iCs/>
    </w:rPr>
  </w:style>
  <w:style w:type="character" w:customStyle="1" w:styleId="Heading8Char">
    <w:name w:val="Heading 8 Char"/>
    <w:link w:val="Heading8"/>
    <w:uiPriority w:val="9"/>
    <w:semiHidden/>
    <w:rsid w:val="00114DEF"/>
    <w:rPr>
      <w:rFonts w:ascii="Cambria" w:hAnsi="Cambria"/>
    </w:rPr>
  </w:style>
  <w:style w:type="character" w:customStyle="1" w:styleId="Heading9Char">
    <w:name w:val="Heading 9 Char"/>
    <w:link w:val="Heading9"/>
    <w:uiPriority w:val="9"/>
    <w:semiHidden/>
    <w:rsid w:val="00114DEF"/>
    <w:rPr>
      <w:rFonts w:ascii="Cambria" w:eastAsiaTheme="majorEastAsia" w:hAnsi="Cambria"/>
      <w:i/>
      <w:iCs/>
      <w:spacing w:val="5"/>
    </w:rPr>
  </w:style>
  <w:style w:type="paragraph" w:styleId="Caption">
    <w:name w:val="caption"/>
    <w:basedOn w:val="Normal"/>
    <w:next w:val="Normal"/>
    <w:uiPriority w:val="35"/>
    <w:semiHidden/>
    <w:unhideWhenUsed/>
    <w:rsid w:val="00244C4E"/>
    <w:rPr>
      <w:b/>
      <w:bCs/>
      <w:sz w:val="18"/>
      <w:szCs w:val="18"/>
    </w:rPr>
  </w:style>
  <w:style w:type="paragraph" w:styleId="Title">
    <w:name w:val="Title"/>
    <w:basedOn w:val="Normal"/>
    <w:next w:val="Normal"/>
    <w:link w:val="TitleChar"/>
    <w:uiPriority w:val="10"/>
    <w:rsid w:val="00114D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114D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114DEF"/>
    <w:rPr>
      <w:rFonts w:eastAsiaTheme="majorEastAsia" w:cstheme="majorBidi"/>
      <w:i/>
      <w:iCs/>
      <w:smallCaps/>
      <w:spacing w:val="13"/>
    </w:rPr>
  </w:style>
  <w:style w:type="character" w:customStyle="1" w:styleId="SubtitleChar">
    <w:name w:val="Subtitle Char"/>
    <w:link w:val="Subtitle"/>
    <w:uiPriority w:val="11"/>
    <w:rsid w:val="00114DEF"/>
    <w:rPr>
      <w:rFonts w:eastAsiaTheme="majorEastAsia" w:cstheme="majorBidi"/>
      <w:i/>
      <w:iCs/>
      <w:smallCaps/>
      <w:spacing w:val="13"/>
      <w:sz w:val="24"/>
      <w:szCs w:val="24"/>
    </w:rPr>
  </w:style>
  <w:style w:type="character" w:styleId="Strong">
    <w:name w:val="Strong"/>
    <w:uiPriority w:val="22"/>
    <w:qFormat/>
    <w:rsid w:val="00114DEF"/>
    <w:rPr>
      <w:b/>
      <w:bCs/>
    </w:rPr>
  </w:style>
  <w:style w:type="character" w:styleId="Emphasis">
    <w:name w:val="Emphasis"/>
    <w:uiPriority w:val="20"/>
    <w:qFormat/>
    <w:rsid w:val="00114DEF"/>
    <w:rPr>
      <w:b/>
      <w:bCs/>
      <w:i/>
      <w:iCs/>
      <w:spacing w:val="10"/>
      <w:bdr w:val="none" w:sz="0" w:space="0" w:color="auto"/>
      <w:shd w:val="clear" w:color="auto" w:fill="auto"/>
    </w:rPr>
  </w:style>
  <w:style w:type="paragraph" w:styleId="NoSpacing">
    <w:name w:val="No Spacing"/>
    <w:basedOn w:val="Normal"/>
    <w:uiPriority w:val="1"/>
    <w:qFormat/>
    <w:rsid w:val="00114DEF"/>
  </w:style>
  <w:style w:type="paragraph" w:styleId="Quote">
    <w:name w:val="Quote"/>
    <w:basedOn w:val="Normal"/>
    <w:next w:val="Normal"/>
    <w:link w:val="QuoteChar"/>
    <w:uiPriority w:val="29"/>
    <w:qFormat/>
    <w:rsid w:val="00114DEF"/>
    <w:pPr>
      <w:spacing w:before="200"/>
      <w:ind w:left="360" w:right="360"/>
    </w:pPr>
    <w:rPr>
      <w:rFonts w:cstheme="majorBidi"/>
      <w:i/>
      <w:iCs/>
      <w:sz w:val="20"/>
      <w:szCs w:val="20"/>
    </w:rPr>
  </w:style>
  <w:style w:type="character" w:customStyle="1" w:styleId="QuoteChar">
    <w:name w:val="Quote Char"/>
    <w:link w:val="Quote"/>
    <w:uiPriority w:val="29"/>
    <w:rsid w:val="00114DEF"/>
    <w:rPr>
      <w:rFonts w:cstheme="majorBidi"/>
      <w:i/>
      <w:iCs/>
    </w:rPr>
  </w:style>
  <w:style w:type="paragraph" w:styleId="IntenseQuote">
    <w:name w:val="Intense Quote"/>
    <w:basedOn w:val="Normal"/>
    <w:next w:val="Normal"/>
    <w:link w:val="IntenseQuoteChar"/>
    <w:uiPriority w:val="30"/>
    <w:qFormat/>
    <w:rsid w:val="00114DEF"/>
    <w:pPr>
      <w:pBdr>
        <w:bottom w:val="single" w:sz="4" w:space="1" w:color="auto"/>
      </w:pBdr>
      <w:spacing w:before="200" w:after="280"/>
      <w:ind w:left="1008" w:right="1152"/>
      <w:jc w:val="both"/>
    </w:pPr>
    <w:rPr>
      <w:rFonts w:cstheme="majorBidi"/>
      <w:b/>
      <w:bCs/>
      <w:i/>
      <w:iCs/>
      <w:sz w:val="20"/>
      <w:szCs w:val="20"/>
    </w:rPr>
  </w:style>
  <w:style w:type="character" w:customStyle="1" w:styleId="IntenseQuoteChar">
    <w:name w:val="Intense Quote Char"/>
    <w:link w:val="IntenseQuote"/>
    <w:uiPriority w:val="30"/>
    <w:rsid w:val="00114DEF"/>
    <w:rPr>
      <w:rFonts w:cstheme="majorBidi"/>
      <w:b/>
      <w:bCs/>
      <w:i/>
      <w:iCs/>
    </w:rPr>
  </w:style>
  <w:style w:type="character" w:styleId="SubtleEmphasis">
    <w:name w:val="Subtle Emphasis"/>
    <w:uiPriority w:val="19"/>
    <w:qFormat/>
    <w:rsid w:val="00114DEF"/>
    <w:rPr>
      <w:i/>
      <w:iCs/>
    </w:rPr>
  </w:style>
  <w:style w:type="character" w:styleId="IntenseEmphasis">
    <w:name w:val="Intense Emphasis"/>
    <w:uiPriority w:val="21"/>
    <w:qFormat/>
    <w:rsid w:val="00114DEF"/>
    <w:rPr>
      <w:b/>
      <w:bCs/>
    </w:rPr>
  </w:style>
  <w:style w:type="character" w:styleId="SubtleReference">
    <w:name w:val="Subtle Reference"/>
    <w:uiPriority w:val="31"/>
    <w:qFormat/>
    <w:rsid w:val="00114DEF"/>
    <w:rPr>
      <w:smallCaps/>
    </w:rPr>
  </w:style>
  <w:style w:type="character" w:styleId="IntenseReference">
    <w:name w:val="Intense Reference"/>
    <w:uiPriority w:val="32"/>
    <w:qFormat/>
    <w:rsid w:val="00114DEF"/>
    <w:rPr>
      <w:smallCaps/>
      <w:spacing w:val="5"/>
      <w:u w:val="single"/>
    </w:rPr>
  </w:style>
  <w:style w:type="character" w:styleId="BookTitle">
    <w:name w:val="Book Title"/>
    <w:uiPriority w:val="33"/>
    <w:qFormat/>
    <w:rsid w:val="00114DEF"/>
    <w:rPr>
      <w:i/>
      <w:iCs/>
      <w:smallCaps/>
      <w:spacing w:val="5"/>
    </w:rPr>
  </w:style>
  <w:style w:type="paragraph" w:styleId="TOCHeading">
    <w:name w:val="TOC Heading"/>
    <w:basedOn w:val="Heading1"/>
    <w:next w:val="Normal"/>
    <w:uiPriority w:val="39"/>
    <w:semiHidden/>
    <w:unhideWhenUsed/>
    <w:qFormat/>
    <w:rsid w:val="00114DEF"/>
    <w:pPr>
      <w:outlineLvl w:val="9"/>
    </w:pPr>
    <w:rPr>
      <w:lang w:bidi="en-US"/>
    </w:rPr>
  </w:style>
  <w:style w:type="paragraph" w:styleId="ListParagraph">
    <w:name w:val="List Paragraph"/>
    <w:aliases w:val="Indented Paragraph"/>
    <w:basedOn w:val="Normal"/>
    <w:uiPriority w:val="34"/>
    <w:qFormat/>
    <w:rsid w:val="00114DEF"/>
    <w:pPr>
      <w:ind w:left="720"/>
    </w:pPr>
  </w:style>
  <w:style w:type="character" w:styleId="Hyperlink">
    <w:name w:val="Hyperlink"/>
    <w:basedOn w:val="DefaultParagraphFont"/>
    <w:uiPriority w:val="99"/>
    <w:unhideWhenUsed/>
    <w:rsid w:val="003A39E6"/>
    <w:rPr>
      <w:color w:val="467886"/>
      <w:u w:val="single"/>
    </w:rPr>
  </w:style>
  <w:style w:type="paragraph" w:styleId="Header">
    <w:name w:val="header"/>
    <w:basedOn w:val="Normal"/>
    <w:link w:val="HeaderChar"/>
    <w:uiPriority w:val="99"/>
    <w:unhideWhenUsed/>
    <w:rsid w:val="00086D0D"/>
    <w:pPr>
      <w:tabs>
        <w:tab w:val="center" w:pos="4680"/>
        <w:tab w:val="right" w:pos="9360"/>
      </w:tabs>
    </w:pPr>
  </w:style>
  <w:style w:type="character" w:customStyle="1" w:styleId="HeaderChar">
    <w:name w:val="Header Char"/>
    <w:basedOn w:val="DefaultParagraphFont"/>
    <w:link w:val="Header"/>
    <w:uiPriority w:val="99"/>
    <w:rsid w:val="00086D0D"/>
    <w:rPr>
      <w:rFonts w:ascii="Aptos" w:eastAsiaTheme="minorHAnsi" w:hAnsi="Aptos" w:cs="Calibri"/>
      <w:kern w:val="0"/>
      <w:sz w:val="24"/>
      <w:szCs w:val="24"/>
    </w:rPr>
  </w:style>
  <w:style w:type="paragraph" w:styleId="Footer">
    <w:name w:val="footer"/>
    <w:basedOn w:val="Normal"/>
    <w:link w:val="FooterChar"/>
    <w:uiPriority w:val="99"/>
    <w:unhideWhenUsed/>
    <w:rsid w:val="00086D0D"/>
    <w:pPr>
      <w:tabs>
        <w:tab w:val="center" w:pos="4680"/>
        <w:tab w:val="right" w:pos="9360"/>
      </w:tabs>
    </w:pPr>
  </w:style>
  <w:style w:type="character" w:customStyle="1" w:styleId="FooterChar">
    <w:name w:val="Footer Char"/>
    <w:basedOn w:val="DefaultParagraphFont"/>
    <w:link w:val="Footer"/>
    <w:uiPriority w:val="99"/>
    <w:rsid w:val="00086D0D"/>
    <w:rPr>
      <w:rFonts w:ascii="Aptos" w:eastAsiaTheme="minorHAnsi" w:hAnsi="Aptos" w:cs="Calibri"/>
      <w:kern w:val="0"/>
      <w:sz w:val="24"/>
      <w:szCs w:val="24"/>
    </w:rPr>
  </w:style>
  <w:style w:type="character" w:styleId="UnresolvedMention">
    <w:name w:val="Unresolved Mention"/>
    <w:basedOn w:val="DefaultParagraphFont"/>
    <w:uiPriority w:val="99"/>
    <w:semiHidden/>
    <w:unhideWhenUsed/>
    <w:rsid w:val="00274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0579">
      <w:bodyDiv w:val="1"/>
      <w:marLeft w:val="0"/>
      <w:marRight w:val="0"/>
      <w:marTop w:val="0"/>
      <w:marBottom w:val="0"/>
      <w:divBdr>
        <w:top w:val="none" w:sz="0" w:space="0" w:color="auto"/>
        <w:left w:val="none" w:sz="0" w:space="0" w:color="auto"/>
        <w:bottom w:val="none" w:sz="0" w:space="0" w:color="auto"/>
        <w:right w:val="none" w:sz="0" w:space="0" w:color="auto"/>
      </w:divBdr>
    </w:div>
    <w:div w:id="465270954">
      <w:bodyDiv w:val="1"/>
      <w:marLeft w:val="0"/>
      <w:marRight w:val="0"/>
      <w:marTop w:val="0"/>
      <w:marBottom w:val="0"/>
      <w:divBdr>
        <w:top w:val="none" w:sz="0" w:space="0" w:color="auto"/>
        <w:left w:val="none" w:sz="0" w:space="0" w:color="auto"/>
        <w:bottom w:val="none" w:sz="0" w:space="0" w:color="auto"/>
        <w:right w:val="none" w:sz="0" w:space="0" w:color="auto"/>
      </w:divBdr>
    </w:div>
    <w:div w:id="1195388088">
      <w:bodyDiv w:val="1"/>
      <w:marLeft w:val="0"/>
      <w:marRight w:val="0"/>
      <w:marTop w:val="0"/>
      <w:marBottom w:val="0"/>
      <w:divBdr>
        <w:top w:val="none" w:sz="0" w:space="0" w:color="auto"/>
        <w:left w:val="none" w:sz="0" w:space="0" w:color="auto"/>
        <w:bottom w:val="none" w:sz="0" w:space="0" w:color="auto"/>
        <w:right w:val="none" w:sz="0" w:space="0" w:color="auto"/>
      </w:divBdr>
    </w:div>
    <w:div w:id="173134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deed/assets/august-2024-engagement-acc_tcm1045-640653.pdf" TargetMode="External"/><Relationship Id="rId3" Type="http://schemas.openxmlformats.org/officeDocument/2006/relationships/settings" Target="settings.xml"/><Relationship Id="rId7" Type="http://schemas.openxmlformats.org/officeDocument/2006/relationships/hyperlink" Target="https://youtu.be/k1cB4IpLEs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27</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Alyssa (DEED)</dc:creator>
  <cp:keywords/>
  <dc:description/>
  <cp:lastModifiedBy>Klein, Alyssa (DEED)</cp:lastModifiedBy>
  <cp:revision>4</cp:revision>
  <dcterms:created xsi:type="dcterms:W3CDTF">2024-09-03T12:26:00Z</dcterms:created>
  <dcterms:modified xsi:type="dcterms:W3CDTF">2024-09-03T12:54:00Z</dcterms:modified>
</cp:coreProperties>
</file>