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55464247"/>
        <w:docPartObj>
          <w:docPartGallery w:val="Cover Pages"/>
          <w:docPartUnique/>
        </w:docPartObj>
      </w:sdtPr>
      <w:sdtEndPr>
        <w:rPr>
          <w:caps/>
          <w:color w:val="4F81BD" w:themeColor="accent1"/>
          <w:sz w:val="64"/>
          <w:szCs w:val="64"/>
        </w:rPr>
      </w:sdtEndPr>
      <w:sdtContent>
        <w:p w14:paraId="01EF26B9" w14:textId="090B1FB6" w:rsidR="00B31FF5" w:rsidRDefault="00706C54">
          <w:r>
            <w:rPr>
              <w:noProof/>
            </w:rPr>
            <mc:AlternateContent>
              <mc:Choice Requires="wpg">
                <w:drawing>
                  <wp:inline distT="0" distB="0" distL="0" distR="0" wp14:anchorId="3E89AB99" wp14:editId="1672EC23">
                    <wp:extent cx="6486328" cy="6481373"/>
                    <wp:effectExtent l="0" t="0" r="0" b="0"/>
                    <wp:docPr id="125" name="Group 125" title="Minnesota SNAP Employment and Training Provider Handbook "/>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86328" cy="6481373"/>
                              <a:chOff x="314793" y="257625"/>
                              <a:chExt cx="5330888" cy="5022063"/>
                            </a:xfrm>
                          </wpg:grpSpPr>
                          <wps:wsp>
                            <wps:cNvPr id="126" name="Freeform 10"/>
                            <wps:cNvSpPr>
                              <a:spLocks/>
                            </wps:cNvSpPr>
                            <wps:spPr bwMode="auto">
                              <a:xfrm>
                                <a:off x="314793" y="257625"/>
                                <a:ext cx="5330888" cy="4894836"/>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0B7F9067" w14:textId="6DA8F315" w:rsidR="0015786B" w:rsidRPr="005719DE" w:rsidRDefault="005F7B48" w:rsidP="00B31FF5">
                                  <w:pPr>
                                    <w:jc w:val="center"/>
                                    <w:rPr>
                                      <w:rFonts w:asciiTheme="minorHAnsi" w:hAnsiTheme="minorHAnsi" w:cs="Arial"/>
                                      <w:b/>
                                      <w:color w:val="FFFFFF" w:themeColor="background1"/>
                                      <w:sz w:val="72"/>
                                      <w:szCs w:val="72"/>
                                    </w:rPr>
                                  </w:pPr>
                                  <w:sdt>
                                    <w:sdtPr>
                                      <w:rPr>
                                        <w:rFonts w:asciiTheme="minorHAnsi" w:hAnsiTheme="minorHAnsi" w:cs="Arial"/>
                                        <w:b/>
                                        <w:color w:val="FFFFFF" w:themeColor="background1"/>
                                        <w:sz w:val="56"/>
                                        <w:szCs w:val="56"/>
                                      </w:rPr>
                                      <w:alias w:val="Title"/>
                                      <w:tag w:val=""/>
                                      <w:id w:val="-117293905"/>
                                      <w:dataBinding w:prefixMappings="xmlns:ns0='http://purl.org/dc/elements/1.1/' xmlns:ns1='http://schemas.openxmlformats.org/package/2006/metadata/core-properties' " w:xpath="/ns1:coreProperties[1]/ns0:title[1]" w:storeItemID="{6C3C8BC8-F283-45AE-878A-BAB7291924A1}"/>
                                      <w:text/>
                                    </w:sdtPr>
                                    <w:sdtEndPr/>
                                    <w:sdtContent>
                                      <w:r w:rsidR="0023733B">
                                        <w:rPr>
                                          <w:rFonts w:asciiTheme="minorHAnsi" w:hAnsiTheme="minorHAnsi" w:cs="Arial"/>
                                          <w:b/>
                                          <w:color w:val="FFFFFF" w:themeColor="background1"/>
                                          <w:sz w:val="56"/>
                                          <w:szCs w:val="56"/>
                                        </w:rPr>
                                        <w:t>Minnesota SNAP Employment and Training Provider Handbook for DEED Contracted Partners</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inline>
                </w:drawing>
              </mc:Choice>
              <mc:Fallback>
                <w:pict>
                  <v:group w14:anchorId="3E89AB99" id="Group 125" o:spid="_x0000_s1026" alt="Title: Minnesota SNAP Employment and Training Provider Handbook " style="width:510.75pt;height:510.35pt;mso-position-horizontal-relative:char;mso-position-vertical-relative:line" coordorigin="3147,2576" coordsize="53308,5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">
                    <o:lock v:ext="edit" aspectratio="t"/>
                    <v:shape id="Freeform 10" o:spid="_x0000_s1027" style="position:absolute;left:3147;top:2576;width:53309;height:48948;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503249;836653,4650094;5330888,4503249;5330888,4314448;5330888,0;0,0" o:connectangles="0,0,0,0,0,0,0" textboxrect="0,0,720,700"/>
                      <v:textbox inset="1in,86.4pt,86.4pt,86.4pt">
                        <w:txbxContent>
                          <w:p w14:paraId="0B7F9067" w14:textId="6DA8F315" w:rsidR="0015786B" w:rsidRPr="005719DE" w:rsidRDefault="00FE16A6" w:rsidP="00B31FF5">
                            <w:pPr>
                              <w:jc w:val="center"/>
                              <w:rPr>
                                <w:rFonts w:asciiTheme="minorHAnsi" w:hAnsiTheme="minorHAnsi" w:cs="Arial"/>
                                <w:b/>
                                <w:color w:val="FFFFFF" w:themeColor="background1"/>
                                <w:sz w:val="72"/>
                                <w:szCs w:val="72"/>
                              </w:rPr>
                            </w:pPr>
                            <w:sdt>
                              <w:sdtPr>
                                <w:rPr>
                                  <w:rFonts w:asciiTheme="minorHAnsi" w:hAnsiTheme="minorHAnsi" w:cs="Arial"/>
                                  <w:b/>
                                  <w:color w:val="FFFFFF" w:themeColor="background1"/>
                                  <w:sz w:val="56"/>
                                  <w:szCs w:val="56"/>
                                </w:rPr>
                                <w:alias w:val="Title"/>
                                <w:tag w:val=""/>
                                <w:id w:val="-117293905"/>
                                <w:dataBinding w:prefixMappings="xmlns:ns0='http://purl.org/dc/elements/1.1/' xmlns:ns1='http://schemas.openxmlformats.org/package/2006/metadata/core-properties' " w:xpath="/ns1:coreProperties[1]/ns0:title[1]" w:storeItemID="{6C3C8BC8-F283-45AE-878A-BAB7291924A1}"/>
                                <w:text/>
                              </w:sdtPr>
                              <w:sdtEndPr/>
                              <w:sdtContent>
                                <w:r w:rsidR="0023733B">
                                  <w:rPr>
                                    <w:rFonts w:asciiTheme="minorHAnsi" w:hAnsiTheme="minorHAnsi" w:cs="Arial"/>
                                    <w:b/>
                                    <w:color w:val="FFFFFF" w:themeColor="background1"/>
                                    <w:sz w:val="56"/>
                                    <w:szCs w:val="56"/>
                                  </w:rPr>
                                  <w:t>Minnesota SNAP Employment and Training Provider Handbook for DEED Contracted Partners</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anchorlock/>
                  </v:group>
                </w:pict>
              </mc:Fallback>
            </mc:AlternateContent>
          </w:r>
        </w:p>
        <w:p w14:paraId="78F4144A" w14:textId="251B496D" w:rsidR="001B66DF" w:rsidRDefault="001B66DF">
          <w:pPr>
            <w:rPr>
              <w:caps/>
              <w:color w:val="4F81BD" w:themeColor="accent1"/>
              <w:sz w:val="64"/>
              <w:szCs w:val="64"/>
            </w:rPr>
          </w:pPr>
        </w:p>
        <w:p w14:paraId="179A0A08" w14:textId="22DC8EC0" w:rsidR="00B31FF5" w:rsidRDefault="003757DC">
          <w:pPr>
            <w:rPr>
              <w:caps/>
              <w:color w:val="4F81BD" w:themeColor="accent1"/>
              <w:sz w:val="64"/>
              <w:szCs w:val="64"/>
            </w:rPr>
          </w:pPr>
          <w:r>
            <w:rPr>
              <w:noProof/>
            </w:rPr>
            <mc:AlternateContent>
              <mc:Choice Requires="wps">
                <w:drawing>
                  <wp:anchor distT="0" distB="0" distL="114300" distR="114300" simplePos="0" relativeHeight="251677696" behindDoc="0" locked="0" layoutInCell="1" allowOverlap="1" wp14:anchorId="7C650BB1" wp14:editId="71767E87">
                    <wp:simplePos x="0" y="0"/>
                    <wp:positionH relativeFrom="page">
                      <wp:posOffset>79375</wp:posOffset>
                    </wp:positionH>
                    <wp:positionV relativeFrom="margin">
                      <wp:posOffset>7760335</wp:posOffset>
                    </wp:positionV>
                    <wp:extent cx="4372610" cy="440690"/>
                    <wp:effectExtent l="0" t="0" r="0" b="0"/>
                    <wp:wrapSquare wrapText="bothSides"/>
                    <wp:docPr id="128" name="Text Box 128"/>
                    <wp:cNvGraphicFramePr/>
                    <a:graphic xmlns:a="http://schemas.openxmlformats.org/drawingml/2006/main">
                      <a:graphicData uri="http://schemas.microsoft.com/office/word/2010/wordprocessingShape">
                        <wps:wsp>
                          <wps:cNvSpPr txBox="1"/>
                          <wps:spPr>
                            <a:xfrm>
                              <a:off x="0" y="0"/>
                              <a:ext cx="4372610" cy="440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000D45" w14:textId="7630941E" w:rsidR="0015786B" w:rsidRDefault="0015786B" w:rsidP="003757DC">
                                <w:pPr>
                                  <w:pStyle w:val="NoSpacing"/>
                                  <w:jc w:val="center"/>
                                  <w:rPr>
                                    <w:caps/>
                                    <w:color w:val="7F7F7F" w:themeColor="text1" w:themeTint="80"/>
                                    <w:sz w:val="18"/>
                                    <w:szCs w:val="18"/>
                                  </w:rPr>
                                </w:pPr>
                                <w:r>
                                  <w:rPr>
                                    <w:caps/>
                                    <w:color w:val="7F7F7F" w:themeColor="text1" w:themeTint="80"/>
                                    <w:sz w:val="18"/>
                                    <w:szCs w:val="18"/>
                                  </w:rPr>
                                  <w:t>MN Dept. of Employment and Economic Development</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50BB1" id="_x0000_t202" coordsize="21600,21600" o:spt="202" path="m,l,21600r21600,l21600,xe">
                    <v:stroke joinstyle="miter"/>
                    <v:path gradientshapeok="t" o:connecttype="rect"/>
                  </v:shapetype>
                  <v:shape id="Text Box 128" o:spid="_x0000_s1029" type="#_x0000_t202" style="position:absolute;margin-left:6.25pt;margin-top:611.05pt;width:344.3pt;height:34.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" filled="f" stroked="f" strokeweight=".5pt">
                    <v:textbox inset="1in,0,86.4pt,0">
                      <w:txbxContent>
                        <w:p w14:paraId="31000D45" w14:textId="7630941E" w:rsidR="0015786B" w:rsidRDefault="0015786B" w:rsidP="003757DC">
                          <w:pPr>
                            <w:pStyle w:val="NoSpacing"/>
                            <w:jc w:val="center"/>
                            <w:rPr>
                              <w:caps/>
                              <w:color w:val="7F7F7F" w:themeColor="text1" w:themeTint="80"/>
                              <w:sz w:val="18"/>
                              <w:szCs w:val="18"/>
                            </w:rPr>
                          </w:pPr>
                          <w:r>
                            <w:rPr>
                              <w:caps/>
                              <w:color w:val="7F7F7F" w:themeColor="text1" w:themeTint="80"/>
                              <w:sz w:val="18"/>
                              <w:szCs w:val="18"/>
                            </w:rPr>
                            <w:t>MN Dept. of Employment and Economic Development</w:t>
                          </w:r>
                        </w:p>
                      </w:txbxContent>
                    </v:textbox>
                    <w10:wrap type="square" anchorx="page" anchory="margin"/>
                  </v:shape>
                </w:pict>
              </mc:Fallback>
            </mc:AlternateContent>
          </w:r>
          <w:r w:rsidR="00954302">
            <w:rPr>
              <w:rFonts w:ascii="Segoe UI" w:hAnsi="Segoe UI" w:cs="Segoe UI"/>
              <w:noProof/>
              <w:color w:val="444444"/>
              <w:sz w:val="20"/>
              <w:szCs w:val="20"/>
            </w:rPr>
            <w:drawing>
              <wp:inline distT="0" distB="0" distL="0" distR="0" wp14:anchorId="0ACC4B95" wp14:editId="5A7C4B06">
                <wp:extent cx="3638089" cy="318052"/>
                <wp:effectExtent l="0" t="0" r="635" b="6350"/>
                <wp:docPr id="7" name="Picture 7" descr="Minnesota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nesota Employment and Economic Develop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7130" cy="324962"/>
                        </a:xfrm>
                        <a:prstGeom prst="rect">
                          <a:avLst/>
                        </a:prstGeom>
                        <a:noFill/>
                        <a:ln>
                          <a:noFill/>
                        </a:ln>
                      </pic:spPr>
                    </pic:pic>
                  </a:graphicData>
                </a:graphic>
              </wp:inline>
            </w:drawing>
          </w:r>
          <w:r w:rsidR="00906BF7">
            <w:rPr>
              <w:caps/>
              <w:noProof/>
              <w:color w:val="4F81BD" w:themeColor="accent1"/>
              <w:sz w:val="64"/>
              <w:szCs w:val="64"/>
            </w:rPr>
            <w:drawing>
              <wp:anchor distT="0" distB="0" distL="114300" distR="114300" simplePos="0" relativeHeight="251688960" behindDoc="1" locked="0" layoutInCell="1" allowOverlap="1" wp14:anchorId="35FE6788" wp14:editId="53FE2677">
                <wp:simplePos x="0" y="0"/>
                <wp:positionH relativeFrom="margin">
                  <wp:align>left</wp:align>
                </wp:positionH>
                <wp:positionV relativeFrom="paragraph">
                  <wp:posOffset>7145655</wp:posOffset>
                </wp:positionV>
                <wp:extent cx="2658110" cy="408305"/>
                <wp:effectExtent l="0" t="0" r="8890" b="0"/>
                <wp:wrapNone/>
                <wp:docPr id="12" name="Picture 12" descr="MN SNAP E&amp;T logo " title="MN SNAP E&am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8110" cy="408305"/>
                        </a:xfrm>
                        <a:prstGeom prst="rect">
                          <a:avLst/>
                        </a:prstGeom>
                        <a:noFill/>
                      </pic:spPr>
                    </pic:pic>
                  </a:graphicData>
                </a:graphic>
                <wp14:sizeRelH relativeFrom="page">
                  <wp14:pctWidth>0</wp14:pctWidth>
                </wp14:sizeRelH>
                <wp14:sizeRelV relativeFrom="page">
                  <wp14:pctHeight>0</wp14:pctHeight>
                </wp14:sizeRelV>
              </wp:anchor>
            </w:drawing>
          </w:r>
          <w:r w:rsidR="00A302BD" w:rsidRPr="00A302BD">
            <w:rPr>
              <w:caps/>
              <w:noProof/>
              <w:color w:val="4F81BD" w:themeColor="accent1"/>
              <w:sz w:val="64"/>
              <w:szCs w:val="64"/>
            </w:rPr>
            <mc:AlternateContent>
              <mc:Choice Requires="wps">
                <w:drawing>
                  <wp:anchor distT="45720" distB="45720" distL="114300" distR="114300" simplePos="0" relativeHeight="251682816" behindDoc="0" locked="0" layoutInCell="1" allowOverlap="1" wp14:anchorId="4277A9D5" wp14:editId="1D2941E5">
                    <wp:simplePos x="0" y="0"/>
                    <wp:positionH relativeFrom="margin">
                      <wp:posOffset>4681855</wp:posOffset>
                    </wp:positionH>
                    <wp:positionV relativeFrom="paragraph">
                      <wp:posOffset>7550150</wp:posOffset>
                    </wp:positionV>
                    <wp:extent cx="1706245" cy="1404620"/>
                    <wp:effectExtent l="0" t="0" r="2730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1404620"/>
                            </a:xfrm>
                            <a:prstGeom prst="rect">
                              <a:avLst/>
                            </a:prstGeom>
                            <a:solidFill>
                              <a:schemeClr val="accent1"/>
                            </a:solidFill>
                            <a:ln>
                              <a:headEnd/>
                              <a:tailEnd/>
                            </a:ln>
                          </wps:spPr>
                          <wps:style>
                            <a:lnRef idx="2">
                              <a:schemeClr val="accent1"/>
                            </a:lnRef>
                            <a:fillRef idx="1">
                              <a:schemeClr val="lt1"/>
                            </a:fillRef>
                            <a:effectRef idx="0">
                              <a:schemeClr val="accent1"/>
                            </a:effectRef>
                            <a:fontRef idx="minor">
                              <a:schemeClr val="dk1"/>
                            </a:fontRef>
                          </wps:style>
                          <wps:txbx>
                            <w:txbxContent>
                              <w:p w14:paraId="72731DDB" w14:textId="0205C6E8" w:rsidR="0015786B" w:rsidRPr="005719DE" w:rsidRDefault="005A3227" w:rsidP="00A302BD">
                                <w:pPr>
                                  <w:jc w:val="center"/>
                                  <w:rPr>
                                    <w:rFonts w:asciiTheme="minorHAnsi" w:hAnsiTheme="minorHAnsi" w:cs="Times New Roman"/>
                                    <w:b/>
                                    <w:color w:val="FFFFFF" w:themeColor="background1"/>
                                  </w:rPr>
                                </w:pPr>
                                <w:r>
                                  <w:rPr>
                                    <w:rFonts w:asciiTheme="minorHAnsi" w:hAnsiTheme="minorHAnsi" w:cs="Times New Roman"/>
                                    <w:b/>
                                    <w:color w:val="FFFFFF" w:themeColor="background1"/>
                                  </w:rPr>
                                  <w:t>January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77A9D5" id="Text Box 2" o:spid="_x0000_s1030" type="#_x0000_t202" style="position:absolute;margin-left:368.65pt;margin-top:594.5pt;width:134.35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" fillcolor="#4f81bd [3204]" strokecolor="#4f81bd [3204]" strokeweight="2pt">
                    <v:textbox style="mso-fit-shape-to-text:t">
                      <w:txbxContent>
                        <w:p w14:paraId="72731DDB" w14:textId="0205C6E8" w:rsidR="0015786B" w:rsidRPr="005719DE" w:rsidRDefault="005A3227" w:rsidP="00A302BD">
                          <w:pPr>
                            <w:jc w:val="center"/>
                            <w:rPr>
                              <w:rFonts w:asciiTheme="minorHAnsi" w:hAnsiTheme="minorHAnsi" w:cs="Times New Roman"/>
                              <w:b/>
                              <w:color w:val="FFFFFF" w:themeColor="background1"/>
                            </w:rPr>
                          </w:pPr>
                          <w:r>
                            <w:rPr>
                              <w:rFonts w:asciiTheme="minorHAnsi" w:hAnsiTheme="minorHAnsi" w:cs="Times New Roman"/>
                              <w:b/>
                              <w:color w:val="FFFFFF" w:themeColor="background1"/>
                            </w:rPr>
                            <w:t>January 2023</w:t>
                          </w:r>
                        </w:p>
                      </w:txbxContent>
                    </v:textbox>
                    <w10:wrap type="square" anchorx="margin"/>
                  </v:shape>
                </w:pict>
              </mc:Fallback>
            </mc:AlternateContent>
          </w:r>
          <w:r w:rsidR="00B31FF5">
            <w:rPr>
              <w:caps/>
              <w:color w:val="4F81BD" w:themeColor="accent1"/>
              <w:sz w:val="64"/>
              <w:szCs w:val="64"/>
            </w:rPr>
            <w:br w:type="page"/>
          </w:r>
        </w:p>
      </w:sdtContent>
    </w:sdt>
    <w:p w14:paraId="4AEEF81D" w14:textId="13AE1D59" w:rsidR="0043086F" w:rsidRPr="00906BF7" w:rsidRDefault="009D6C8D" w:rsidP="00906BF7">
      <w:pPr>
        <w:spacing w:line="200" w:lineRule="exact"/>
        <w:rPr>
          <w:sz w:val="20"/>
          <w:szCs w:val="20"/>
        </w:rPr>
      </w:pPr>
      <w:r>
        <w:rPr>
          <w:noProof/>
          <w:color w:val="000000" w:themeColor="text1"/>
        </w:rPr>
        <w:lastRenderedPageBreak/>
        <w:drawing>
          <wp:inline distT="0" distB="0" distL="0" distR="0" wp14:anchorId="2DB08F62" wp14:editId="69796822">
            <wp:extent cx="2666249" cy="877238"/>
            <wp:effectExtent l="0" t="0" r="1270" b="0"/>
            <wp:docPr id="17" name="Picture 17" descr="Minnesota Department of Human Services logo" title="MN D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s-color-logo.jpg"/>
                    <pic:cNvPicPr/>
                  </pic:nvPicPr>
                  <pic:blipFill>
                    <a:blip r:embed="rId11">
                      <a:extLst>
                        <a:ext uri="{28A0092B-C50C-407E-A947-70E740481C1C}">
                          <a14:useLocalDpi xmlns:a14="http://schemas.microsoft.com/office/drawing/2010/main" val="0"/>
                        </a:ext>
                      </a:extLst>
                    </a:blip>
                    <a:stretch>
                      <a:fillRect/>
                    </a:stretch>
                  </pic:blipFill>
                  <pic:spPr>
                    <a:xfrm>
                      <a:off x="0" y="0"/>
                      <a:ext cx="2798693" cy="920814"/>
                    </a:xfrm>
                    <a:prstGeom prst="rect">
                      <a:avLst/>
                    </a:prstGeom>
                  </pic:spPr>
                </pic:pic>
              </a:graphicData>
            </a:graphic>
          </wp:inline>
        </w:drawing>
      </w:r>
    </w:p>
    <w:p w14:paraId="4CB15EAE" w14:textId="3FC07F8C" w:rsidR="0043086F" w:rsidRDefault="0043086F" w:rsidP="008D24EB">
      <w:pPr>
        <w:spacing w:after="480"/>
        <w:ind w:left="-900" w:right="115"/>
        <w:jc w:val="right"/>
        <w:rPr>
          <w:rFonts w:ascii="Arial" w:eastAsia="Calibri" w:hAnsi="Arial" w:cs="Arial"/>
          <w:b/>
          <w:bCs/>
          <w:szCs w:val="24"/>
        </w:rPr>
      </w:pPr>
      <w:r>
        <w:rPr>
          <w:noProof/>
          <w:sz w:val="20"/>
          <w:szCs w:val="20"/>
        </w:rPr>
        <mc:AlternateContent>
          <mc:Choice Requires="wps">
            <w:drawing>
              <wp:inline distT="0" distB="0" distL="0" distR="0" wp14:anchorId="04F33887" wp14:editId="1601DF3F">
                <wp:extent cx="6373368" cy="0"/>
                <wp:effectExtent l="0" t="19050" r="46990" b="38100"/>
                <wp:docPr id="11" name="Straight Connector 11" title="blue line"/>
                <wp:cNvGraphicFramePr/>
                <a:graphic xmlns:a="http://schemas.openxmlformats.org/drawingml/2006/main">
                  <a:graphicData uri="http://schemas.microsoft.com/office/word/2010/wordprocessingShape">
                    <wps:wsp>
                      <wps:cNvCnPr/>
                      <wps:spPr>
                        <a:xfrm flipV="1">
                          <a:off x="0" y="0"/>
                          <a:ext cx="6373368"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A323563" id="Straight Connector 11" o:spid="_x0000_s1026" alt="Title: blue line" style="flip:y;visibility:visible;mso-wrap-style:square;mso-left-percent:-10001;mso-top-percent:-10001;mso-position-horizontal:absolute;mso-position-horizontal-relative:char;mso-position-vertical:absolute;mso-position-vertical-relative:line;mso-left-percent:-10001;mso-top-percent:-10001" from="0,0" to="501.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" strokecolor="#4579b8 [3044]" strokeweight="4.5pt">
                <w10:anchorlock/>
              </v:line>
            </w:pict>
          </mc:Fallback>
        </mc:AlternateContent>
      </w:r>
    </w:p>
    <w:p w14:paraId="631072C4" w14:textId="2A06A834" w:rsidR="00EF7AA0" w:rsidRPr="00A10C54" w:rsidRDefault="000114EF" w:rsidP="000114EF">
      <w:pPr>
        <w:spacing w:after="100" w:afterAutospacing="1"/>
        <w:ind w:right="115"/>
        <w:jc w:val="center"/>
        <w:rPr>
          <w:rFonts w:asciiTheme="minorHAnsi" w:hAnsiTheme="minorHAnsi" w:cs="Arial"/>
          <w:b/>
          <w:color w:val="002060"/>
          <w:sz w:val="36"/>
          <w:szCs w:val="32"/>
        </w:rPr>
      </w:pPr>
      <w:r w:rsidRPr="00A10C54">
        <w:rPr>
          <w:rFonts w:asciiTheme="minorHAnsi" w:hAnsiTheme="minorHAnsi" w:cs="Arial"/>
          <w:b/>
          <w:color w:val="002060"/>
          <w:sz w:val="36"/>
          <w:szCs w:val="32"/>
        </w:rPr>
        <w:t xml:space="preserve">PROVIDER HANDBOOK FOR </w:t>
      </w:r>
      <w:r w:rsidR="003757DC">
        <w:rPr>
          <w:rFonts w:asciiTheme="minorHAnsi" w:hAnsiTheme="minorHAnsi" w:cs="Arial"/>
          <w:b/>
          <w:color w:val="002060"/>
          <w:sz w:val="36"/>
          <w:szCs w:val="32"/>
        </w:rPr>
        <w:t>DEED</w:t>
      </w:r>
      <w:r w:rsidRPr="00A10C54">
        <w:rPr>
          <w:rFonts w:asciiTheme="minorHAnsi" w:hAnsiTheme="minorHAnsi" w:cs="Arial"/>
          <w:b/>
          <w:color w:val="002060"/>
          <w:sz w:val="36"/>
          <w:szCs w:val="32"/>
        </w:rPr>
        <w:t xml:space="preserve"> CONTRACTED PROVIDERS</w:t>
      </w:r>
    </w:p>
    <w:p w14:paraId="0F0F834F" w14:textId="54EC263A" w:rsidR="0036536A" w:rsidRPr="005719DE" w:rsidRDefault="000114EF" w:rsidP="000114EF">
      <w:pPr>
        <w:pStyle w:val="Heading1"/>
      </w:pPr>
      <w:bookmarkStart w:id="0" w:name="_bookmark0"/>
      <w:bookmarkEnd w:id="0"/>
      <w:r>
        <w:t>I</w:t>
      </w:r>
      <w:r w:rsidR="00FD41CC" w:rsidRPr="005719DE">
        <w:t>ntroduction</w:t>
      </w:r>
    </w:p>
    <w:p w14:paraId="15BA1374" w14:textId="6F017155" w:rsidR="00DD6C25" w:rsidRPr="005719DE" w:rsidRDefault="00DD6C25" w:rsidP="00166EF3">
      <w:pPr>
        <w:pStyle w:val="BodyText"/>
      </w:pPr>
      <w:r w:rsidRPr="005719DE">
        <w:rPr>
          <w:lang w:val="en"/>
        </w:rPr>
        <w:t xml:space="preserve">The Minnesota Department of Human Services (DHS) </w:t>
      </w:r>
      <w:r w:rsidRPr="005719DE">
        <w:t>administers the Supplemental Nutrition Assistance Employment and Training (SNAP E&amp;T) program in close partnership with the Minnesota Department of Employment and Economic Development (DEED). Minnesota’s SNAP E&amp;T program is county-administered and req</w:t>
      </w:r>
      <w:r w:rsidR="00D15036">
        <w:t xml:space="preserve">uires a joint effort between counties, </w:t>
      </w:r>
      <w:proofErr w:type="gramStart"/>
      <w:r w:rsidR="00D15036">
        <w:t>tribes</w:t>
      </w:r>
      <w:proofErr w:type="gramEnd"/>
      <w:r w:rsidRPr="005719DE">
        <w:t xml:space="preserve"> and their employment service provider</w:t>
      </w:r>
      <w:r w:rsidR="00CE763B">
        <w:t>s</w:t>
      </w:r>
      <w:r w:rsidRPr="005719DE">
        <w:t xml:space="preserve"> (ESP), which encourages maximization of the use of funds and resources available in each local area.</w:t>
      </w:r>
      <w:r w:rsidR="00945066" w:rsidRPr="005719DE">
        <w:t xml:space="preserve"> O</w:t>
      </w:r>
      <w:r w:rsidR="00945066" w:rsidRPr="005719DE">
        <w:rPr>
          <w:spacing w:val="-1"/>
        </w:rPr>
        <w:t>u</w:t>
      </w:r>
      <w:r w:rsidR="00945066" w:rsidRPr="005719DE">
        <w:t>r su</w:t>
      </w:r>
      <w:r w:rsidR="00945066" w:rsidRPr="005719DE">
        <w:rPr>
          <w:spacing w:val="-3"/>
        </w:rPr>
        <w:t>c</w:t>
      </w:r>
      <w:r w:rsidR="00945066" w:rsidRPr="005719DE">
        <w:t>cess</w:t>
      </w:r>
      <w:r w:rsidR="00945066" w:rsidRPr="005719DE">
        <w:rPr>
          <w:spacing w:val="-3"/>
        </w:rPr>
        <w:t xml:space="preserve"> </w:t>
      </w:r>
      <w:r w:rsidR="00945066" w:rsidRPr="005719DE">
        <w:t>is</w:t>
      </w:r>
      <w:r w:rsidR="00945066" w:rsidRPr="005719DE">
        <w:rPr>
          <w:spacing w:val="-2"/>
        </w:rPr>
        <w:t xml:space="preserve"> </w:t>
      </w:r>
      <w:r w:rsidR="00945066" w:rsidRPr="005719DE">
        <w:rPr>
          <w:spacing w:val="-1"/>
        </w:rPr>
        <w:t>bu</w:t>
      </w:r>
      <w:r w:rsidR="00945066" w:rsidRPr="005719DE">
        <w:t>i</w:t>
      </w:r>
      <w:r w:rsidR="00945066" w:rsidRPr="005719DE">
        <w:rPr>
          <w:spacing w:val="-1"/>
        </w:rPr>
        <w:t>l</w:t>
      </w:r>
      <w:r w:rsidR="00945066" w:rsidRPr="005719DE">
        <w:t xml:space="preserve">t </w:t>
      </w:r>
      <w:r w:rsidR="00945066" w:rsidRPr="005719DE">
        <w:rPr>
          <w:spacing w:val="1"/>
        </w:rPr>
        <w:t>o</w:t>
      </w:r>
      <w:r w:rsidR="00945066" w:rsidRPr="005719DE">
        <w:t>n</w:t>
      </w:r>
      <w:r w:rsidR="00945066" w:rsidRPr="005719DE">
        <w:rPr>
          <w:spacing w:val="-1"/>
        </w:rPr>
        <w:t xml:space="preserve"> </w:t>
      </w:r>
      <w:r w:rsidR="00945066" w:rsidRPr="005719DE">
        <w:t>t</w:t>
      </w:r>
      <w:r w:rsidR="00945066" w:rsidRPr="005719DE">
        <w:rPr>
          <w:spacing w:val="-1"/>
        </w:rPr>
        <w:t>h</w:t>
      </w:r>
      <w:r w:rsidR="00945066" w:rsidRPr="005719DE">
        <w:t>e</w:t>
      </w:r>
      <w:r w:rsidR="00945066" w:rsidRPr="005719DE">
        <w:rPr>
          <w:spacing w:val="-2"/>
        </w:rPr>
        <w:t xml:space="preserve"> </w:t>
      </w:r>
      <w:r w:rsidR="00945066" w:rsidRPr="005719DE">
        <w:t>f</w:t>
      </w:r>
      <w:r w:rsidR="00945066" w:rsidRPr="005719DE">
        <w:rPr>
          <w:spacing w:val="1"/>
        </w:rPr>
        <w:t>o</w:t>
      </w:r>
      <w:r w:rsidR="00945066" w:rsidRPr="005719DE">
        <w:rPr>
          <w:spacing w:val="-1"/>
        </w:rPr>
        <w:t>und</w:t>
      </w:r>
      <w:r w:rsidR="00945066" w:rsidRPr="005719DE">
        <w:t>at</w:t>
      </w:r>
      <w:r w:rsidR="00945066" w:rsidRPr="005719DE">
        <w:rPr>
          <w:spacing w:val="-3"/>
        </w:rPr>
        <w:t>i</w:t>
      </w:r>
      <w:r w:rsidR="00945066" w:rsidRPr="005719DE">
        <w:rPr>
          <w:spacing w:val="1"/>
        </w:rPr>
        <w:t>o</w:t>
      </w:r>
      <w:r w:rsidR="00945066" w:rsidRPr="005719DE">
        <w:t>n</w:t>
      </w:r>
      <w:r w:rsidR="00945066" w:rsidRPr="005719DE">
        <w:rPr>
          <w:spacing w:val="-3"/>
        </w:rPr>
        <w:t xml:space="preserve"> </w:t>
      </w:r>
      <w:r w:rsidR="00945066" w:rsidRPr="005719DE">
        <w:rPr>
          <w:spacing w:val="1"/>
        </w:rPr>
        <w:t>o</w:t>
      </w:r>
      <w:r w:rsidR="00945066" w:rsidRPr="005719DE">
        <w:t>f</w:t>
      </w:r>
      <w:r w:rsidR="00945066" w:rsidRPr="005719DE">
        <w:rPr>
          <w:spacing w:val="-2"/>
        </w:rPr>
        <w:t xml:space="preserve"> </w:t>
      </w:r>
      <w:r w:rsidR="00945066" w:rsidRPr="005719DE">
        <w:t>a stro</w:t>
      </w:r>
      <w:r w:rsidR="00945066" w:rsidRPr="005719DE">
        <w:rPr>
          <w:spacing w:val="-1"/>
        </w:rPr>
        <w:t>n</w:t>
      </w:r>
      <w:r w:rsidR="00945066" w:rsidRPr="005719DE">
        <w:t>g</w:t>
      </w:r>
      <w:r w:rsidR="00945066" w:rsidRPr="005719DE">
        <w:rPr>
          <w:spacing w:val="-3"/>
        </w:rPr>
        <w:t xml:space="preserve"> </w:t>
      </w:r>
      <w:r w:rsidR="00945066" w:rsidRPr="005719DE">
        <w:rPr>
          <w:spacing w:val="3"/>
        </w:rPr>
        <w:t>c</w:t>
      </w:r>
      <w:r w:rsidR="00945066" w:rsidRPr="005719DE">
        <w:rPr>
          <w:spacing w:val="1"/>
        </w:rPr>
        <w:t>o</w:t>
      </w:r>
      <w:r w:rsidR="00945066" w:rsidRPr="005719DE">
        <w:t>l</w:t>
      </w:r>
      <w:r w:rsidR="00945066" w:rsidRPr="005719DE">
        <w:rPr>
          <w:spacing w:val="-1"/>
        </w:rPr>
        <w:t>l</w:t>
      </w:r>
      <w:r w:rsidR="00945066" w:rsidRPr="005719DE">
        <w:t>a</w:t>
      </w:r>
      <w:r w:rsidR="00945066" w:rsidRPr="005719DE">
        <w:rPr>
          <w:spacing w:val="-4"/>
        </w:rPr>
        <w:t>b</w:t>
      </w:r>
      <w:r w:rsidR="00945066" w:rsidRPr="005719DE">
        <w:rPr>
          <w:spacing w:val="1"/>
        </w:rPr>
        <w:t>o</w:t>
      </w:r>
      <w:r w:rsidR="00945066" w:rsidRPr="005719DE">
        <w:t>rat</w:t>
      </w:r>
      <w:r w:rsidR="00945066" w:rsidRPr="005719DE">
        <w:rPr>
          <w:spacing w:val="-3"/>
        </w:rPr>
        <w:t>i</w:t>
      </w:r>
      <w:r w:rsidR="00945066" w:rsidRPr="005719DE">
        <w:t>ve</w:t>
      </w:r>
      <w:r w:rsidR="00945066" w:rsidRPr="005719DE">
        <w:rPr>
          <w:spacing w:val="-2"/>
        </w:rPr>
        <w:t xml:space="preserve"> </w:t>
      </w:r>
      <w:r w:rsidR="00945066" w:rsidRPr="005719DE">
        <w:t>cu</w:t>
      </w:r>
      <w:r w:rsidR="00945066" w:rsidRPr="005719DE">
        <w:rPr>
          <w:spacing w:val="-1"/>
        </w:rPr>
        <w:t>l</w:t>
      </w:r>
      <w:r w:rsidR="00945066" w:rsidRPr="005719DE">
        <w:t>t</w:t>
      </w:r>
      <w:r w:rsidR="00945066" w:rsidRPr="005719DE">
        <w:rPr>
          <w:spacing w:val="-3"/>
        </w:rPr>
        <w:t>u</w:t>
      </w:r>
      <w:r w:rsidR="00945066" w:rsidRPr="005719DE">
        <w:t xml:space="preserve">re </w:t>
      </w:r>
      <w:r w:rsidR="00945066" w:rsidRPr="005719DE">
        <w:rPr>
          <w:spacing w:val="-3"/>
        </w:rPr>
        <w:t>a</w:t>
      </w:r>
      <w:r w:rsidR="00945066" w:rsidRPr="005719DE">
        <w:t>m</w:t>
      </w:r>
      <w:r w:rsidR="00945066" w:rsidRPr="005719DE">
        <w:rPr>
          <w:spacing w:val="1"/>
        </w:rPr>
        <w:t>o</w:t>
      </w:r>
      <w:r w:rsidR="00945066" w:rsidRPr="005719DE">
        <w:rPr>
          <w:spacing w:val="-1"/>
        </w:rPr>
        <w:t>ng</w:t>
      </w:r>
      <w:r w:rsidR="00945066" w:rsidRPr="005719DE">
        <w:t>st</w:t>
      </w:r>
      <w:r w:rsidR="00945066" w:rsidRPr="005719DE">
        <w:rPr>
          <w:spacing w:val="-2"/>
        </w:rPr>
        <w:t xml:space="preserve"> </w:t>
      </w:r>
      <w:r w:rsidR="00945066" w:rsidRPr="005719DE">
        <w:t>part</w:t>
      </w:r>
      <w:r w:rsidR="00945066" w:rsidRPr="005719DE">
        <w:rPr>
          <w:spacing w:val="-1"/>
        </w:rPr>
        <w:t>n</w:t>
      </w:r>
      <w:r w:rsidR="00945066" w:rsidRPr="005719DE">
        <w:t>ers.</w:t>
      </w:r>
    </w:p>
    <w:p w14:paraId="54D28402" w14:textId="77777777" w:rsidR="00BE3A6E" w:rsidRPr="005719DE" w:rsidRDefault="00BE3A6E" w:rsidP="00166EF3">
      <w:pPr>
        <w:pStyle w:val="BodyText"/>
      </w:pPr>
    </w:p>
    <w:p w14:paraId="4018A29E" w14:textId="4D4906E3" w:rsidR="00BE3A6E" w:rsidRPr="005719DE" w:rsidRDefault="00BE3A6E" w:rsidP="00166EF3">
      <w:pPr>
        <w:pStyle w:val="BodyText"/>
        <w:rPr>
          <w:lang w:val="en"/>
        </w:rPr>
      </w:pPr>
      <w:r w:rsidRPr="005719DE">
        <w:rPr>
          <w:lang w:val="en"/>
        </w:rPr>
        <w:t>Th</w:t>
      </w:r>
      <w:r w:rsidR="003B4259" w:rsidRPr="005719DE">
        <w:rPr>
          <w:lang w:val="en"/>
        </w:rPr>
        <w:t>e</w:t>
      </w:r>
      <w:r w:rsidRPr="005719DE">
        <w:rPr>
          <w:lang w:val="en"/>
        </w:rPr>
        <w:t xml:space="preserve"> Provider Handbook includes guidelines fo</w:t>
      </w:r>
      <w:r w:rsidR="007D6CD5" w:rsidRPr="005719DE">
        <w:rPr>
          <w:lang w:val="en"/>
        </w:rPr>
        <w:t xml:space="preserve">r roles and responsibilities </w:t>
      </w:r>
      <w:r w:rsidR="00F03E62">
        <w:rPr>
          <w:lang w:val="en"/>
        </w:rPr>
        <w:t>of</w:t>
      </w:r>
      <w:r w:rsidR="007D6CD5" w:rsidRPr="005719DE">
        <w:rPr>
          <w:lang w:val="en"/>
        </w:rPr>
        <w:t xml:space="preserve"> each </w:t>
      </w:r>
      <w:r w:rsidRPr="005719DE">
        <w:rPr>
          <w:lang w:val="en"/>
        </w:rPr>
        <w:t xml:space="preserve">third-party </w:t>
      </w:r>
      <w:r w:rsidR="00D33D95">
        <w:rPr>
          <w:lang w:val="en"/>
        </w:rPr>
        <w:t>provider (TPP)</w:t>
      </w:r>
      <w:r w:rsidR="00C51EAC" w:rsidRPr="005719DE">
        <w:rPr>
          <w:lang w:val="en"/>
        </w:rPr>
        <w:t xml:space="preserve"> contracted with </w:t>
      </w:r>
      <w:r w:rsidR="00886B7D">
        <w:rPr>
          <w:lang w:val="en"/>
        </w:rPr>
        <w:t>DEED</w:t>
      </w:r>
      <w:r w:rsidR="00633F76">
        <w:rPr>
          <w:lang w:val="en"/>
        </w:rPr>
        <w:t>. D</w:t>
      </w:r>
      <w:r w:rsidR="00886B7D">
        <w:rPr>
          <w:lang w:val="en"/>
        </w:rPr>
        <w:t>EED/DHS</w:t>
      </w:r>
      <w:r w:rsidR="00633F76">
        <w:rPr>
          <w:lang w:val="en"/>
        </w:rPr>
        <w:t xml:space="preserve"> will</w:t>
      </w:r>
      <w:r w:rsidRPr="005719DE">
        <w:rPr>
          <w:lang w:val="en"/>
        </w:rPr>
        <w:t xml:space="preserve"> update the Provider Handb</w:t>
      </w:r>
      <w:r w:rsidR="00D33D95">
        <w:rPr>
          <w:lang w:val="en"/>
        </w:rPr>
        <w:t>ook periodically and provide</w:t>
      </w:r>
      <w:r w:rsidRPr="005719DE">
        <w:rPr>
          <w:lang w:val="en"/>
        </w:rPr>
        <w:t xml:space="preserve"> updates to this Handbook to our partnering organizations.</w:t>
      </w:r>
      <w:r w:rsidR="009A5C49" w:rsidRPr="005719DE">
        <w:rPr>
          <w:lang w:val="en"/>
        </w:rPr>
        <w:t xml:space="preserve"> </w:t>
      </w:r>
    </w:p>
    <w:p w14:paraId="564B527F" w14:textId="77777777" w:rsidR="00DD6C25" w:rsidRPr="005719DE" w:rsidRDefault="00DD6C25" w:rsidP="00E453D1">
      <w:pPr>
        <w:rPr>
          <w:rFonts w:asciiTheme="minorHAnsi" w:hAnsiTheme="minorHAnsi" w:cs="Times New Roman"/>
          <w:color w:val="404040"/>
          <w:szCs w:val="24"/>
          <w:lang w:val="en"/>
        </w:rPr>
      </w:pPr>
    </w:p>
    <w:p w14:paraId="08BA4E37" w14:textId="77777777" w:rsidR="008C23E6" w:rsidRPr="005719DE" w:rsidRDefault="008C23E6" w:rsidP="00E453D1">
      <w:pPr>
        <w:rPr>
          <w:rFonts w:asciiTheme="minorHAnsi" w:hAnsiTheme="minorHAnsi" w:cs="Times New Roman"/>
          <w:b/>
          <w:szCs w:val="24"/>
        </w:rPr>
      </w:pPr>
      <w:r w:rsidRPr="005719DE">
        <w:rPr>
          <w:rFonts w:asciiTheme="minorHAnsi" w:hAnsiTheme="minorHAnsi" w:cs="Times New Roman"/>
          <w:b/>
          <w:szCs w:val="24"/>
        </w:rPr>
        <w:t>VISION</w:t>
      </w:r>
    </w:p>
    <w:p w14:paraId="63278D19" w14:textId="3F178A2F" w:rsidR="008C23E6" w:rsidRPr="005719DE" w:rsidRDefault="008C23E6" w:rsidP="00166EF3">
      <w:pPr>
        <w:pStyle w:val="BodyText"/>
      </w:pPr>
      <w:r w:rsidRPr="005719DE">
        <w:t xml:space="preserve">Minnesota envisions a SNAP </w:t>
      </w:r>
      <w:r w:rsidR="004A202E">
        <w:t>E&amp;T p</w:t>
      </w:r>
      <w:r w:rsidRPr="005719DE">
        <w:t>rogram where Minnesotans with low incomes have clear pathways in developing marketable and in-demand skills, leading to career advancement and self-sufficiency.</w:t>
      </w:r>
    </w:p>
    <w:p w14:paraId="4EEFB497" w14:textId="77777777" w:rsidR="00FB5F5F" w:rsidRPr="005719DE" w:rsidRDefault="00FB5F5F" w:rsidP="00166EF3">
      <w:pPr>
        <w:pStyle w:val="BodyText"/>
      </w:pPr>
    </w:p>
    <w:p w14:paraId="47AA5B94" w14:textId="77777777" w:rsidR="008C23E6" w:rsidRPr="005719DE" w:rsidRDefault="008C23E6" w:rsidP="00E453D1">
      <w:pPr>
        <w:rPr>
          <w:rFonts w:asciiTheme="minorHAnsi" w:hAnsiTheme="minorHAnsi" w:cs="Times New Roman"/>
          <w:b/>
          <w:szCs w:val="24"/>
        </w:rPr>
      </w:pPr>
      <w:r w:rsidRPr="005719DE">
        <w:rPr>
          <w:rFonts w:asciiTheme="minorHAnsi" w:hAnsiTheme="minorHAnsi" w:cs="Times New Roman"/>
          <w:b/>
          <w:szCs w:val="24"/>
        </w:rPr>
        <w:t>MISSION</w:t>
      </w:r>
    </w:p>
    <w:p w14:paraId="088E7608" w14:textId="4BF9AAEB" w:rsidR="00FD41CC" w:rsidRPr="005719DE" w:rsidRDefault="008C23E6" w:rsidP="00166EF3">
      <w:pPr>
        <w:pStyle w:val="BodyText"/>
        <w:rPr>
          <w:b/>
        </w:rPr>
      </w:pPr>
      <w:r w:rsidRPr="005719DE">
        <w:t>Through strong partnerships, our mission is to help recipients fully utilize their SNAP benefits, gain the essential skills needed for gainful employment</w:t>
      </w:r>
      <w:r w:rsidR="0078712B" w:rsidRPr="005719DE">
        <w:t>,</w:t>
      </w:r>
      <w:r w:rsidRPr="005719DE">
        <w:t xml:space="preserve"> and successfully transition off public assistance.</w:t>
      </w:r>
      <w:r w:rsidR="00FD41CC" w:rsidRPr="005719DE">
        <w:rPr>
          <w:rFonts w:cs="Arial"/>
          <w:color w:val="4F81BD" w:themeColor="accent1"/>
          <w:sz w:val="32"/>
          <w:szCs w:val="32"/>
        </w:rPr>
        <w:br w:type="page"/>
      </w:r>
    </w:p>
    <w:p w14:paraId="04E730A1" w14:textId="77777777" w:rsidR="00DB6B70" w:rsidRPr="005719DE" w:rsidRDefault="00DB6B70" w:rsidP="00FF153F">
      <w:pPr>
        <w:spacing w:before="12" w:line="220" w:lineRule="exact"/>
        <w:rPr>
          <w:rFonts w:asciiTheme="minorHAnsi" w:hAnsiTheme="minorHAnsi"/>
        </w:rPr>
      </w:pPr>
    </w:p>
    <w:p w14:paraId="3AA43F3A" w14:textId="01ED8E95" w:rsidR="00EF34D3" w:rsidRPr="005719DE" w:rsidRDefault="00EF34D3" w:rsidP="008306E7">
      <w:pPr>
        <w:pStyle w:val="Heading1"/>
      </w:pPr>
      <w:bookmarkStart w:id="1" w:name="_bookmark1"/>
      <w:bookmarkEnd w:id="1"/>
      <w:r w:rsidRPr="005719DE">
        <w:t>Program Contacts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imary Contact Table"/>
        <w:tblDescription w:val="Table with four columns to provide the Name, Title, Phone, and Email of primary contacts of State agency personnel who can address questions about the State SNAP E&amp;T plan. There is not a limit of the number of people that can be listed. "/>
      </w:tblPr>
      <w:tblGrid>
        <w:gridCol w:w="2134"/>
        <w:gridCol w:w="2092"/>
        <w:gridCol w:w="2180"/>
        <w:gridCol w:w="3360"/>
      </w:tblGrid>
      <w:tr w:rsidR="001529CA" w:rsidRPr="005719DE" w14:paraId="4F8B364D" w14:textId="77777777" w:rsidTr="00C30E41">
        <w:trPr>
          <w:trHeight w:val="316"/>
        </w:trPr>
        <w:tc>
          <w:tcPr>
            <w:tcW w:w="2134" w:type="dxa"/>
          </w:tcPr>
          <w:p w14:paraId="2A49F9B4" w14:textId="77777777" w:rsidR="001529CA" w:rsidRPr="005719DE" w:rsidRDefault="001529CA" w:rsidP="00C30E41">
            <w:pPr>
              <w:autoSpaceDE w:val="0"/>
              <w:autoSpaceDN w:val="0"/>
              <w:adjustRightInd w:val="0"/>
              <w:rPr>
                <w:rFonts w:asciiTheme="minorHAnsi" w:eastAsia="Times New Roman" w:hAnsiTheme="minorHAnsi" w:cs="Times New Roman"/>
                <w:b/>
                <w:color w:val="000000"/>
                <w:szCs w:val="24"/>
              </w:rPr>
            </w:pPr>
            <w:r w:rsidRPr="005719DE">
              <w:rPr>
                <w:rFonts w:asciiTheme="minorHAnsi" w:eastAsia="Times New Roman" w:hAnsiTheme="minorHAnsi" w:cs="Times New Roman"/>
                <w:b/>
                <w:color w:val="000000"/>
                <w:szCs w:val="24"/>
              </w:rPr>
              <w:t>Name</w:t>
            </w:r>
          </w:p>
        </w:tc>
        <w:tc>
          <w:tcPr>
            <w:tcW w:w="2092" w:type="dxa"/>
          </w:tcPr>
          <w:p w14:paraId="72FD39FE" w14:textId="77777777" w:rsidR="001529CA" w:rsidRPr="005719DE" w:rsidRDefault="001529CA" w:rsidP="00C30E41">
            <w:pPr>
              <w:autoSpaceDE w:val="0"/>
              <w:autoSpaceDN w:val="0"/>
              <w:adjustRightInd w:val="0"/>
              <w:rPr>
                <w:rFonts w:asciiTheme="minorHAnsi" w:eastAsia="Times New Roman" w:hAnsiTheme="minorHAnsi" w:cs="Times New Roman"/>
                <w:b/>
                <w:color w:val="000000"/>
                <w:szCs w:val="24"/>
              </w:rPr>
            </w:pPr>
            <w:r w:rsidRPr="005719DE">
              <w:rPr>
                <w:rFonts w:asciiTheme="minorHAnsi" w:eastAsia="Times New Roman" w:hAnsiTheme="minorHAnsi" w:cs="Times New Roman"/>
                <w:b/>
                <w:color w:val="000000"/>
                <w:szCs w:val="24"/>
              </w:rPr>
              <w:t>Title</w:t>
            </w:r>
          </w:p>
        </w:tc>
        <w:tc>
          <w:tcPr>
            <w:tcW w:w="2180" w:type="dxa"/>
          </w:tcPr>
          <w:p w14:paraId="77A6A9AD" w14:textId="77777777" w:rsidR="001529CA" w:rsidRPr="005719DE" w:rsidRDefault="001529CA" w:rsidP="00C30E41">
            <w:pPr>
              <w:autoSpaceDE w:val="0"/>
              <w:autoSpaceDN w:val="0"/>
              <w:adjustRightInd w:val="0"/>
              <w:rPr>
                <w:rFonts w:asciiTheme="minorHAnsi" w:eastAsia="Times New Roman" w:hAnsiTheme="minorHAnsi" w:cs="Times New Roman"/>
                <w:b/>
                <w:color w:val="000000"/>
                <w:szCs w:val="24"/>
              </w:rPr>
            </w:pPr>
            <w:r w:rsidRPr="005719DE">
              <w:rPr>
                <w:rFonts w:asciiTheme="minorHAnsi" w:eastAsia="Times New Roman" w:hAnsiTheme="minorHAnsi" w:cs="Times New Roman"/>
                <w:b/>
                <w:color w:val="000000"/>
                <w:szCs w:val="24"/>
              </w:rPr>
              <w:t>Phone</w:t>
            </w:r>
          </w:p>
        </w:tc>
        <w:tc>
          <w:tcPr>
            <w:tcW w:w="3360" w:type="dxa"/>
          </w:tcPr>
          <w:p w14:paraId="4FC83AF9" w14:textId="77777777" w:rsidR="001529CA" w:rsidRPr="005719DE" w:rsidRDefault="001529CA" w:rsidP="00C30E41">
            <w:pPr>
              <w:autoSpaceDE w:val="0"/>
              <w:autoSpaceDN w:val="0"/>
              <w:adjustRightInd w:val="0"/>
              <w:rPr>
                <w:rFonts w:asciiTheme="minorHAnsi" w:eastAsia="Times New Roman" w:hAnsiTheme="minorHAnsi" w:cs="Times New Roman"/>
                <w:b/>
                <w:color w:val="000000"/>
                <w:szCs w:val="24"/>
              </w:rPr>
            </w:pPr>
            <w:r w:rsidRPr="005719DE">
              <w:rPr>
                <w:rFonts w:asciiTheme="minorHAnsi" w:eastAsia="Times New Roman" w:hAnsiTheme="minorHAnsi" w:cs="Times New Roman"/>
                <w:b/>
                <w:color w:val="000000"/>
                <w:szCs w:val="24"/>
              </w:rPr>
              <w:t>Email</w:t>
            </w:r>
          </w:p>
        </w:tc>
      </w:tr>
      <w:tr w:rsidR="003018DA" w:rsidRPr="005719DE" w14:paraId="3E206D91" w14:textId="77777777" w:rsidTr="00C30E41">
        <w:trPr>
          <w:trHeight w:val="632"/>
        </w:trPr>
        <w:tc>
          <w:tcPr>
            <w:tcW w:w="2134" w:type="dxa"/>
          </w:tcPr>
          <w:p w14:paraId="6B112022" w14:textId="788CC9CE" w:rsidR="003018DA" w:rsidRPr="005719DE" w:rsidRDefault="00954302" w:rsidP="00C30E41">
            <w:pPr>
              <w:autoSpaceDE w:val="0"/>
              <w:autoSpaceDN w:val="0"/>
              <w:adjustRightInd w:val="0"/>
              <w:rPr>
                <w:rFonts w:asciiTheme="minorHAnsi" w:eastAsia="Times New Roman" w:hAnsiTheme="minorHAnsi" w:cs="Times New Roman"/>
                <w:color w:val="000000"/>
                <w:szCs w:val="24"/>
              </w:rPr>
            </w:pPr>
            <w:r>
              <w:rPr>
                <w:rFonts w:asciiTheme="minorHAnsi" w:eastAsia="Times New Roman" w:hAnsiTheme="minorHAnsi" w:cs="Times New Roman"/>
                <w:color w:val="000000"/>
                <w:szCs w:val="24"/>
              </w:rPr>
              <w:t>Ann Meyers</w:t>
            </w:r>
          </w:p>
        </w:tc>
        <w:tc>
          <w:tcPr>
            <w:tcW w:w="2092" w:type="dxa"/>
          </w:tcPr>
          <w:p w14:paraId="0B0AADFE" w14:textId="3A7998DD" w:rsidR="003018DA" w:rsidRPr="005719DE" w:rsidRDefault="00954302" w:rsidP="00C30E41">
            <w:pPr>
              <w:autoSpaceDE w:val="0"/>
              <w:autoSpaceDN w:val="0"/>
              <w:adjustRightInd w:val="0"/>
              <w:rPr>
                <w:rFonts w:asciiTheme="minorHAnsi" w:eastAsia="Times New Roman" w:hAnsiTheme="minorHAnsi" w:cs="Times New Roman"/>
                <w:color w:val="000000"/>
                <w:szCs w:val="24"/>
              </w:rPr>
            </w:pPr>
            <w:r>
              <w:rPr>
                <w:rFonts w:asciiTheme="minorHAnsi" w:eastAsia="Times New Roman" w:hAnsiTheme="minorHAnsi" w:cs="Times New Roman"/>
                <w:color w:val="000000"/>
                <w:szCs w:val="24"/>
              </w:rPr>
              <w:t>Adult Career Pathways Grants Coordinator</w:t>
            </w:r>
          </w:p>
        </w:tc>
        <w:tc>
          <w:tcPr>
            <w:tcW w:w="2180" w:type="dxa"/>
          </w:tcPr>
          <w:p w14:paraId="33C1A3A5" w14:textId="062AFAD3" w:rsidR="003018DA" w:rsidRPr="005719DE" w:rsidRDefault="00954302" w:rsidP="00C30E41">
            <w:pPr>
              <w:autoSpaceDE w:val="0"/>
              <w:autoSpaceDN w:val="0"/>
              <w:adjustRightInd w:val="0"/>
              <w:rPr>
                <w:rFonts w:asciiTheme="minorHAnsi" w:eastAsia="Times New Roman" w:hAnsiTheme="minorHAnsi" w:cs="Times New Roman"/>
                <w:color w:val="000000"/>
                <w:szCs w:val="24"/>
              </w:rPr>
            </w:pPr>
            <w:r>
              <w:rPr>
                <w:rFonts w:asciiTheme="minorHAnsi" w:eastAsia="Times New Roman" w:hAnsiTheme="minorHAnsi" w:cs="Times New Roman"/>
                <w:color w:val="000000"/>
                <w:szCs w:val="24"/>
              </w:rPr>
              <w:t>651.259.7174</w:t>
            </w:r>
          </w:p>
        </w:tc>
        <w:tc>
          <w:tcPr>
            <w:tcW w:w="3360" w:type="dxa"/>
          </w:tcPr>
          <w:p w14:paraId="26AFB787" w14:textId="61A41857" w:rsidR="003018DA" w:rsidRPr="005719DE" w:rsidRDefault="00954302" w:rsidP="00C30E41">
            <w:pPr>
              <w:autoSpaceDE w:val="0"/>
              <w:autoSpaceDN w:val="0"/>
              <w:adjustRightInd w:val="0"/>
              <w:rPr>
                <w:rFonts w:asciiTheme="minorHAnsi" w:eastAsia="Times New Roman" w:hAnsiTheme="minorHAnsi" w:cs="Times New Roman"/>
                <w:color w:val="000000"/>
                <w:szCs w:val="24"/>
              </w:rPr>
            </w:pPr>
            <w:r>
              <w:rPr>
                <w:rFonts w:asciiTheme="minorHAnsi" w:eastAsia="Times New Roman" w:hAnsiTheme="minorHAnsi" w:cs="Times New Roman"/>
                <w:color w:val="000000"/>
                <w:szCs w:val="24"/>
              </w:rPr>
              <w:t>ann.meyers</w:t>
            </w:r>
            <w:r w:rsidR="003018DA" w:rsidRPr="005719DE">
              <w:rPr>
                <w:rFonts w:asciiTheme="minorHAnsi" w:eastAsia="Times New Roman" w:hAnsiTheme="minorHAnsi" w:cs="Times New Roman"/>
                <w:color w:val="000000"/>
                <w:szCs w:val="24"/>
              </w:rPr>
              <w:t>@state.mn.us</w:t>
            </w:r>
          </w:p>
        </w:tc>
      </w:tr>
      <w:tr w:rsidR="008523A8" w:rsidRPr="005719DE" w14:paraId="5E21715C" w14:textId="77777777" w:rsidTr="00C30E41">
        <w:trPr>
          <w:trHeight w:val="632"/>
        </w:trPr>
        <w:tc>
          <w:tcPr>
            <w:tcW w:w="2134" w:type="dxa"/>
          </w:tcPr>
          <w:p w14:paraId="149DB83F" w14:textId="326905F0" w:rsidR="008523A8" w:rsidRPr="005719DE" w:rsidRDefault="008523A8" w:rsidP="008523A8">
            <w:pPr>
              <w:autoSpaceDE w:val="0"/>
              <w:autoSpaceDN w:val="0"/>
              <w:adjustRightInd w:val="0"/>
              <w:rPr>
                <w:rFonts w:asciiTheme="minorHAnsi" w:eastAsia="Times New Roman" w:hAnsiTheme="minorHAnsi" w:cs="Times New Roman"/>
                <w:color w:val="000000"/>
                <w:szCs w:val="24"/>
              </w:rPr>
            </w:pPr>
            <w:r w:rsidRPr="005719DE">
              <w:rPr>
                <w:rFonts w:asciiTheme="minorHAnsi" w:eastAsia="Times New Roman" w:hAnsiTheme="minorHAnsi" w:cs="Times New Roman"/>
                <w:color w:val="000000"/>
                <w:szCs w:val="24"/>
              </w:rPr>
              <w:t>Lynn Dahn</w:t>
            </w:r>
          </w:p>
        </w:tc>
        <w:tc>
          <w:tcPr>
            <w:tcW w:w="2092" w:type="dxa"/>
          </w:tcPr>
          <w:p w14:paraId="01B20595" w14:textId="66A15AEF" w:rsidR="008523A8" w:rsidRPr="005719DE" w:rsidRDefault="008523A8" w:rsidP="00F03E62">
            <w:pPr>
              <w:autoSpaceDE w:val="0"/>
              <w:autoSpaceDN w:val="0"/>
              <w:adjustRightInd w:val="0"/>
              <w:rPr>
                <w:rFonts w:asciiTheme="minorHAnsi" w:eastAsia="Times New Roman" w:hAnsiTheme="minorHAnsi" w:cs="Times New Roman"/>
                <w:color w:val="000000"/>
                <w:szCs w:val="24"/>
              </w:rPr>
            </w:pPr>
            <w:r w:rsidRPr="005719DE">
              <w:rPr>
                <w:rFonts w:asciiTheme="minorHAnsi" w:eastAsia="Times New Roman" w:hAnsiTheme="minorHAnsi" w:cs="Times New Roman"/>
                <w:color w:val="000000"/>
                <w:szCs w:val="24"/>
              </w:rPr>
              <w:t>SNAP E&amp;T</w:t>
            </w:r>
            <w:r w:rsidR="00A86F85">
              <w:rPr>
                <w:rFonts w:asciiTheme="minorHAnsi" w:eastAsia="Times New Roman" w:hAnsiTheme="minorHAnsi" w:cs="Times New Roman"/>
                <w:color w:val="000000"/>
                <w:szCs w:val="24"/>
              </w:rPr>
              <w:t xml:space="preserve"> 100%</w:t>
            </w:r>
            <w:r w:rsidRPr="005719DE">
              <w:rPr>
                <w:rFonts w:asciiTheme="minorHAnsi" w:eastAsia="Times New Roman" w:hAnsiTheme="minorHAnsi" w:cs="Times New Roman"/>
                <w:color w:val="000000"/>
                <w:szCs w:val="24"/>
              </w:rPr>
              <w:t xml:space="preserve"> </w:t>
            </w:r>
            <w:r>
              <w:rPr>
                <w:rFonts w:asciiTheme="minorHAnsi" w:eastAsia="Times New Roman" w:hAnsiTheme="minorHAnsi" w:cs="Times New Roman"/>
                <w:color w:val="000000"/>
                <w:szCs w:val="24"/>
              </w:rPr>
              <w:t xml:space="preserve">Program </w:t>
            </w:r>
            <w:r w:rsidRPr="005719DE">
              <w:rPr>
                <w:rFonts w:asciiTheme="minorHAnsi" w:eastAsia="Times New Roman" w:hAnsiTheme="minorHAnsi" w:cs="Times New Roman"/>
                <w:color w:val="000000"/>
                <w:szCs w:val="24"/>
              </w:rPr>
              <w:t>Coordinator</w:t>
            </w:r>
          </w:p>
        </w:tc>
        <w:tc>
          <w:tcPr>
            <w:tcW w:w="2180" w:type="dxa"/>
          </w:tcPr>
          <w:p w14:paraId="258CDD8D" w14:textId="753571B9" w:rsidR="008523A8" w:rsidRPr="005719DE" w:rsidRDefault="008523A8" w:rsidP="008523A8">
            <w:pPr>
              <w:autoSpaceDE w:val="0"/>
              <w:autoSpaceDN w:val="0"/>
              <w:adjustRightInd w:val="0"/>
              <w:rPr>
                <w:rFonts w:asciiTheme="minorHAnsi" w:eastAsia="Times New Roman" w:hAnsiTheme="minorHAnsi" w:cs="Times New Roman"/>
                <w:color w:val="000000"/>
                <w:szCs w:val="24"/>
              </w:rPr>
            </w:pPr>
            <w:r w:rsidRPr="005719DE">
              <w:rPr>
                <w:rFonts w:asciiTheme="minorHAnsi" w:eastAsia="Times New Roman" w:hAnsiTheme="minorHAnsi" w:cs="Times New Roman"/>
                <w:color w:val="000000"/>
                <w:szCs w:val="24"/>
              </w:rPr>
              <w:t>651.259.7529</w:t>
            </w:r>
          </w:p>
        </w:tc>
        <w:tc>
          <w:tcPr>
            <w:tcW w:w="3360" w:type="dxa"/>
          </w:tcPr>
          <w:p w14:paraId="281C3B73" w14:textId="2DC056E9" w:rsidR="008523A8" w:rsidRPr="005719DE" w:rsidRDefault="008523A8" w:rsidP="008523A8">
            <w:pPr>
              <w:autoSpaceDE w:val="0"/>
              <w:autoSpaceDN w:val="0"/>
              <w:adjustRightInd w:val="0"/>
              <w:rPr>
                <w:rFonts w:asciiTheme="minorHAnsi" w:eastAsia="Times New Roman" w:hAnsiTheme="minorHAnsi" w:cs="Times New Roman"/>
                <w:color w:val="000000"/>
                <w:szCs w:val="24"/>
              </w:rPr>
            </w:pPr>
            <w:r w:rsidRPr="005719DE">
              <w:rPr>
                <w:rFonts w:asciiTheme="minorHAnsi" w:eastAsia="Times New Roman" w:hAnsiTheme="minorHAnsi" w:cs="Times New Roman"/>
                <w:color w:val="000000"/>
                <w:szCs w:val="24"/>
              </w:rPr>
              <w:t>lynn.dahn@state.mn.us</w:t>
            </w:r>
          </w:p>
        </w:tc>
      </w:tr>
      <w:tr w:rsidR="008523A8" w:rsidRPr="005719DE" w14:paraId="3185B8A7" w14:textId="77777777" w:rsidTr="00C30E41">
        <w:trPr>
          <w:trHeight w:val="632"/>
        </w:trPr>
        <w:tc>
          <w:tcPr>
            <w:tcW w:w="2134" w:type="dxa"/>
          </w:tcPr>
          <w:p w14:paraId="547C5128" w14:textId="7A377F7E" w:rsidR="008523A8" w:rsidRPr="005719DE" w:rsidRDefault="00A86F85" w:rsidP="008523A8">
            <w:pPr>
              <w:autoSpaceDE w:val="0"/>
              <w:autoSpaceDN w:val="0"/>
              <w:adjustRightInd w:val="0"/>
              <w:rPr>
                <w:rFonts w:asciiTheme="minorHAnsi" w:eastAsia="Times New Roman" w:hAnsiTheme="minorHAnsi" w:cs="Times New Roman"/>
                <w:color w:val="000000"/>
                <w:szCs w:val="24"/>
              </w:rPr>
            </w:pPr>
            <w:r>
              <w:rPr>
                <w:rFonts w:asciiTheme="minorHAnsi" w:eastAsia="Times New Roman" w:hAnsiTheme="minorHAnsi" w:cs="Times New Roman"/>
                <w:color w:val="000000"/>
                <w:szCs w:val="24"/>
              </w:rPr>
              <w:t xml:space="preserve">Cindy Boyle </w:t>
            </w:r>
          </w:p>
        </w:tc>
        <w:tc>
          <w:tcPr>
            <w:tcW w:w="2092" w:type="dxa"/>
          </w:tcPr>
          <w:p w14:paraId="40425AE0" w14:textId="3681370E" w:rsidR="008523A8" w:rsidRPr="005719DE" w:rsidRDefault="008523A8" w:rsidP="008523A8">
            <w:pPr>
              <w:autoSpaceDE w:val="0"/>
              <w:autoSpaceDN w:val="0"/>
              <w:adjustRightInd w:val="0"/>
              <w:rPr>
                <w:rFonts w:asciiTheme="minorHAnsi" w:eastAsia="Times New Roman" w:hAnsiTheme="minorHAnsi" w:cs="Times New Roman"/>
                <w:color w:val="000000"/>
                <w:szCs w:val="24"/>
              </w:rPr>
            </w:pPr>
            <w:r>
              <w:rPr>
                <w:rFonts w:asciiTheme="minorHAnsi" w:eastAsia="Times New Roman" w:hAnsiTheme="minorHAnsi" w:cs="Times New Roman"/>
                <w:color w:val="000000"/>
                <w:szCs w:val="24"/>
              </w:rPr>
              <w:t>Adult Career Pathways Grants Monitor</w:t>
            </w:r>
          </w:p>
        </w:tc>
        <w:tc>
          <w:tcPr>
            <w:tcW w:w="2180" w:type="dxa"/>
          </w:tcPr>
          <w:p w14:paraId="4CA51A11" w14:textId="0555E841" w:rsidR="008523A8" w:rsidRPr="005719DE" w:rsidRDefault="008523A8" w:rsidP="00314CEA">
            <w:pPr>
              <w:autoSpaceDE w:val="0"/>
              <w:autoSpaceDN w:val="0"/>
              <w:adjustRightInd w:val="0"/>
              <w:rPr>
                <w:rFonts w:asciiTheme="minorHAnsi" w:eastAsia="Times New Roman" w:hAnsiTheme="minorHAnsi" w:cs="Times New Roman"/>
                <w:color w:val="000000"/>
                <w:szCs w:val="24"/>
              </w:rPr>
            </w:pPr>
            <w:r w:rsidRPr="005719DE">
              <w:rPr>
                <w:rFonts w:asciiTheme="minorHAnsi" w:eastAsia="Times New Roman" w:hAnsiTheme="minorHAnsi" w:cs="Times New Roman"/>
                <w:color w:val="000000"/>
                <w:szCs w:val="24"/>
              </w:rPr>
              <w:t>651.</w:t>
            </w:r>
            <w:r>
              <w:rPr>
                <w:rFonts w:asciiTheme="minorHAnsi" w:eastAsia="Times New Roman" w:hAnsiTheme="minorHAnsi" w:cs="Times New Roman"/>
                <w:color w:val="000000"/>
                <w:szCs w:val="24"/>
              </w:rPr>
              <w:t>259.757</w:t>
            </w:r>
            <w:r w:rsidR="00314CEA">
              <w:rPr>
                <w:rFonts w:asciiTheme="minorHAnsi" w:eastAsia="Times New Roman" w:hAnsiTheme="minorHAnsi" w:cs="Times New Roman"/>
                <w:color w:val="000000"/>
                <w:szCs w:val="24"/>
              </w:rPr>
              <w:t>4</w:t>
            </w:r>
          </w:p>
        </w:tc>
        <w:tc>
          <w:tcPr>
            <w:tcW w:w="3360" w:type="dxa"/>
          </w:tcPr>
          <w:p w14:paraId="74E5DE15" w14:textId="622E0D4A" w:rsidR="008523A8" w:rsidRPr="005719DE" w:rsidRDefault="00A86F85" w:rsidP="008523A8">
            <w:pPr>
              <w:autoSpaceDE w:val="0"/>
              <w:autoSpaceDN w:val="0"/>
              <w:adjustRightInd w:val="0"/>
              <w:rPr>
                <w:rFonts w:asciiTheme="minorHAnsi" w:eastAsia="Times New Roman" w:hAnsiTheme="minorHAnsi" w:cs="Times New Roman"/>
                <w:color w:val="000000"/>
                <w:szCs w:val="24"/>
              </w:rPr>
            </w:pPr>
            <w:r>
              <w:rPr>
                <w:rFonts w:asciiTheme="minorHAnsi" w:eastAsia="Times New Roman" w:hAnsiTheme="minorHAnsi" w:cs="Times New Roman"/>
                <w:color w:val="000000"/>
                <w:szCs w:val="24"/>
              </w:rPr>
              <w:t>cynthia.boyle</w:t>
            </w:r>
            <w:r w:rsidR="008523A8" w:rsidRPr="005719DE">
              <w:rPr>
                <w:rFonts w:asciiTheme="minorHAnsi" w:eastAsia="Times New Roman" w:hAnsiTheme="minorHAnsi" w:cs="Times New Roman"/>
                <w:color w:val="000000"/>
                <w:szCs w:val="24"/>
              </w:rPr>
              <w:t>@state.mn.us</w:t>
            </w:r>
          </w:p>
        </w:tc>
      </w:tr>
      <w:tr w:rsidR="008523A8" w:rsidRPr="005719DE" w14:paraId="0C423C03" w14:textId="77777777" w:rsidTr="00C30E41">
        <w:trPr>
          <w:trHeight w:val="632"/>
        </w:trPr>
        <w:tc>
          <w:tcPr>
            <w:tcW w:w="2134" w:type="dxa"/>
          </w:tcPr>
          <w:p w14:paraId="0B73F36F" w14:textId="24F78E51" w:rsidR="008523A8" w:rsidRPr="005719DE" w:rsidRDefault="008523A8" w:rsidP="008523A8">
            <w:pPr>
              <w:autoSpaceDE w:val="0"/>
              <w:autoSpaceDN w:val="0"/>
              <w:adjustRightInd w:val="0"/>
              <w:rPr>
                <w:rFonts w:asciiTheme="minorHAnsi" w:eastAsia="Times New Roman" w:hAnsiTheme="minorHAnsi" w:cs="Times New Roman"/>
                <w:color w:val="000000"/>
                <w:szCs w:val="24"/>
              </w:rPr>
            </w:pPr>
            <w:r>
              <w:rPr>
                <w:rFonts w:asciiTheme="minorHAnsi" w:eastAsia="Times New Roman" w:hAnsiTheme="minorHAnsi" w:cs="Times New Roman"/>
                <w:color w:val="000000"/>
                <w:szCs w:val="24"/>
              </w:rPr>
              <w:t>Nancy Omondi</w:t>
            </w:r>
          </w:p>
        </w:tc>
        <w:tc>
          <w:tcPr>
            <w:tcW w:w="2092" w:type="dxa"/>
          </w:tcPr>
          <w:p w14:paraId="7A4EA5DD" w14:textId="4C784C68" w:rsidR="008523A8" w:rsidRPr="005719DE" w:rsidRDefault="008523A8" w:rsidP="008523A8">
            <w:pPr>
              <w:autoSpaceDE w:val="0"/>
              <w:autoSpaceDN w:val="0"/>
              <w:adjustRightInd w:val="0"/>
              <w:rPr>
                <w:rFonts w:asciiTheme="minorHAnsi" w:eastAsia="Times New Roman" w:hAnsiTheme="minorHAnsi" w:cs="Times New Roman"/>
                <w:color w:val="000000"/>
                <w:szCs w:val="24"/>
              </w:rPr>
            </w:pPr>
            <w:r>
              <w:rPr>
                <w:rFonts w:asciiTheme="minorHAnsi" w:eastAsia="Times New Roman" w:hAnsiTheme="minorHAnsi" w:cs="Times New Roman"/>
                <w:color w:val="000000"/>
                <w:szCs w:val="24"/>
              </w:rPr>
              <w:t>Director, Adult Programs Career Pathways</w:t>
            </w:r>
          </w:p>
        </w:tc>
        <w:tc>
          <w:tcPr>
            <w:tcW w:w="2180" w:type="dxa"/>
          </w:tcPr>
          <w:p w14:paraId="363E067F" w14:textId="3CAAB71D" w:rsidR="008523A8" w:rsidRPr="005719DE" w:rsidRDefault="008523A8" w:rsidP="008523A8">
            <w:pPr>
              <w:autoSpaceDE w:val="0"/>
              <w:autoSpaceDN w:val="0"/>
              <w:adjustRightInd w:val="0"/>
              <w:rPr>
                <w:rFonts w:asciiTheme="minorHAnsi" w:eastAsia="Times New Roman" w:hAnsiTheme="minorHAnsi" w:cs="Times New Roman"/>
                <w:color w:val="000000"/>
                <w:szCs w:val="24"/>
              </w:rPr>
            </w:pPr>
            <w:r>
              <w:rPr>
                <w:rFonts w:asciiTheme="minorHAnsi" w:eastAsia="Times New Roman" w:hAnsiTheme="minorHAnsi" w:cs="Times New Roman"/>
                <w:color w:val="000000"/>
                <w:szCs w:val="24"/>
              </w:rPr>
              <w:t>651.259.7525</w:t>
            </w:r>
          </w:p>
        </w:tc>
        <w:tc>
          <w:tcPr>
            <w:tcW w:w="3360" w:type="dxa"/>
          </w:tcPr>
          <w:p w14:paraId="048C0FAE" w14:textId="57DA82EF" w:rsidR="008523A8" w:rsidRPr="005719DE" w:rsidRDefault="008523A8" w:rsidP="008523A8">
            <w:pPr>
              <w:autoSpaceDE w:val="0"/>
              <w:autoSpaceDN w:val="0"/>
              <w:adjustRightInd w:val="0"/>
              <w:rPr>
                <w:rFonts w:asciiTheme="minorHAnsi" w:eastAsia="Times New Roman" w:hAnsiTheme="minorHAnsi" w:cs="Times New Roman"/>
                <w:color w:val="000000"/>
                <w:szCs w:val="24"/>
              </w:rPr>
            </w:pPr>
            <w:r>
              <w:rPr>
                <w:rFonts w:asciiTheme="minorHAnsi" w:eastAsia="Times New Roman" w:hAnsiTheme="minorHAnsi" w:cs="Times New Roman"/>
                <w:color w:val="000000"/>
                <w:szCs w:val="24"/>
              </w:rPr>
              <w:t>nancy.omondi</w:t>
            </w:r>
            <w:r w:rsidRPr="005719DE">
              <w:rPr>
                <w:rFonts w:asciiTheme="minorHAnsi" w:eastAsia="Times New Roman" w:hAnsiTheme="minorHAnsi" w:cs="Times New Roman"/>
                <w:color w:val="000000"/>
                <w:szCs w:val="24"/>
              </w:rPr>
              <w:t>@state.mn.us</w:t>
            </w:r>
          </w:p>
        </w:tc>
      </w:tr>
    </w:tbl>
    <w:p w14:paraId="227E3B15" w14:textId="77777777" w:rsidR="00EF34D3" w:rsidRPr="005719DE" w:rsidRDefault="00EF34D3" w:rsidP="00E453D1">
      <w:pPr>
        <w:rPr>
          <w:rFonts w:asciiTheme="minorHAnsi" w:eastAsia="Calibri" w:hAnsiTheme="minorHAnsi" w:cs="Arial"/>
          <w:b/>
          <w:bCs/>
          <w:color w:val="4F81BD" w:themeColor="accent1"/>
          <w:sz w:val="32"/>
          <w:szCs w:val="32"/>
        </w:rPr>
      </w:pPr>
      <w:r w:rsidRPr="005719DE">
        <w:rPr>
          <w:rFonts w:asciiTheme="minorHAnsi" w:hAnsiTheme="minorHAnsi" w:cs="Arial"/>
          <w:color w:val="4F81BD" w:themeColor="accent1"/>
          <w:sz w:val="32"/>
          <w:szCs w:val="32"/>
        </w:rPr>
        <w:br w:type="page"/>
      </w:r>
    </w:p>
    <w:p w14:paraId="50DAB631" w14:textId="41EC6AAB" w:rsidR="007F6B24" w:rsidRPr="000114EF" w:rsidRDefault="00797B97" w:rsidP="008B47C9">
      <w:pPr>
        <w:pStyle w:val="Heading3"/>
      </w:pPr>
      <w:r w:rsidRPr="000114EF">
        <w:lastRenderedPageBreak/>
        <w:t>PROGRAM OVERVIEW AND POLICY</w:t>
      </w:r>
    </w:p>
    <w:p w14:paraId="5B266FDF" w14:textId="23B16E42" w:rsidR="008147FF" w:rsidRPr="00146547" w:rsidRDefault="007F6B24" w:rsidP="00146547">
      <w:pPr>
        <w:pStyle w:val="Heading1"/>
      </w:pPr>
      <w:r w:rsidRPr="00146547">
        <w:t>Basics</w:t>
      </w:r>
      <w:r w:rsidR="009068E4" w:rsidRPr="00146547">
        <w:t xml:space="preserve"> of SNAP</w:t>
      </w:r>
    </w:p>
    <w:p w14:paraId="2957405B" w14:textId="7F636EF9" w:rsidR="00D67F98" w:rsidRPr="005719DE" w:rsidRDefault="00D67F98" w:rsidP="00166EF3">
      <w:pPr>
        <w:pStyle w:val="BodyText"/>
      </w:pPr>
      <w:r w:rsidRPr="005719DE">
        <w:t>The Supplemental Nutrition Assistance Program (SNAP), formerly known as Food Stamps, helps Minnesotans with low incomes get the food they need for nutritious and well-balanced meals. The program provides support to help stretch the household food budget. It is not intended to meet all food needs of the household; i</w:t>
      </w:r>
      <w:r w:rsidR="00BE3A6E" w:rsidRPr="005719DE">
        <w:t>t is a supplement.</w:t>
      </w:r>
    </w:p>
    <w:p w14:paraId="134CA260" w14:textId="77777777" w:rsidR="00D67F98" w:rsidRPr="005719DE" w:rsidRDefault="00D67F98" w:rsidP="00166EF3">
      <w:pPr>
        <w:pStyle w:val="BodyText"/>
      </w:pPr>
    </w:p>
    <w:p w14:paraId="321110F4" w14:textId="484218B9" w:rsidR="009661AA" w:rsidRPr="005719DE" w:rsidRDefault="009661AA" w:rsidP="00166EF3">
      <w:pPr>
        <w:pStyle w:val="BodyText"/>
        <w:rPr>
          <w:lang w:val="en"/>
        </w:rPr>
      </w:pPr>
      <w:r w:rsidRPr="005719DE">
        <w:rPr>
          <w:lang w:val="en"/>
        </w:rPr>
        <w:t>If approved for the program, a person is issued an Electronic Benefit Transfer (EBT) card. It is like a debit card. Each month</w:t>
      </w:r>
      <w:r w:rsidR="00425A45" w:rsidRPr="005719DE">
        <w:rPr>
          <w:lang w:val="en"/>
        </w:rPr>
        <w:t xml:space="preserve"> of eligibility</w:t>
      </w:r>
      <w:r w:rsidRPr="005719DE">
        <w:rPr>
          <w:lang w:val="en"/>
        </w:rPr>
        <w:t>, benefits will be credited to the EBT account.</w:t>
      </w:r>
      <w:r w:rsidR="003C5854">
        <w:rPr>
          <w:lang w:val="en"/>
        </w:rPr>
        <w:t xml:space="preserve"> </w:t>
      </w:r>
      <w:r w:rsidR="00600F78">
        <w:rPr>
          <w:lang w:val="en"/>
        </w:rPr>
        <w:t>T</w:t>
      </w:r>
      <w:r w:rsidRPr="005719DE">
        <w:rPr>
          <w:lang w:val="en"/>
        </w:rPr>
        <w:t>he card can be used to purchase food at stores that display a poster or sign that reads: "We Accept EBT." Grocery stores and convenience stores must sell a variety of foods to be approved to accept EBT. The card also may be used at authorized sites for Meals on Wheels and congregate dining. Many farmers markets also accept EBT.</w:t>
      </w:r>
    </w:p>
    <w:p w14:paraId="47110D63" w14:textId="77777777" w:rsidR="00D67F98" w:rsidRPr="005719DE" w:rsidRDefault="00D67F98" w:rsidP="00E453D1">
      <w:pPr>
        <w:rPr>
          <w:rFonts w:asciiTheme="minorHAnsi" w:hAnsiTheme="minorHAnsi" w:cs="Times New Roman"/>
          <w:szCs w:val="24"/>
        </w:rPr>
      </w:pPr>
    </w:p>
    <w:p w14:paraId="1C2E8533" w14:textId="77777777" w:rsidR="008147FF" w:rsidRPr="005719DE" w:rsidRDefault="008147FF" w:rsidP="00812F7D">
      <w:pPr>
        <w:pStyle w:val="Heading2"/>
      </w:pPr>
      <w:r w:rsidRPr="005719DE">
        <w:t>Applying for SNAP</w:t>
      </w:r>
    </w:p>
    <w:p w14:paraId="4814C898" w14:textId="6727FBD0" w:rsidR="00D67F98" w:rsidRPr="005719DE" w:rsidRDefault="0007454A" w:rsidP="00166EF3">
      <w:pPr>
        <w:pStyle w:val="BodyText"/>
        <w:rPr>
          <w:lang w:val="en"/>
        </w:rPr>
      </w:pPr>
      <w:r w:rsidRPr="005719DE">
        <w:rPr>
          <w:b/>
          <w:lang w:val="en"/>
        </w:rPr>
        <w:t>Household I</w:t>
      </w:r>
      <w:r w:rsidR="00F274DD" w:rsidRPr="005719DE">
        <w:rPr>
          <w:b/>
          <w:lang w:val="en"/>
        </w:rPr>
        <w:t xml:space="preserve">ncome, </w:t>
      </w:r>
      <w:r w:rsidRPr="005719DE">
        <w:rPr>
          <w:b/>
          <w:lang w:val="en"/>
        </w:rPr>
        <w:t>E</w:t>
      </w:r>
      <w:r w:rsidR="00F274DD" w:rsidRPr="005719DE">
        <w:rPr>
          <w:b/>
          <w:lang w:val="en"/>
        </w:rPr>
        <w:t xml:space="preserve">xpenses, and </w:t>
      </w:r>
      <w:r w:rsidRPr="005719DE">
        <w:rPr>
          <w:b/>
          <w:lang w:val="en"/>
        </w:rPr>
        <w:t>A</w:t>
      </w:r>
      <w:r w:rsidR="00D67F98" w:rsidRPr="005719DE">
        <w:rPr>
          <w:b/>
          <w:lang w:val="en"/>
        </w:rPr>
        <w:t xml:space="preserve">ssets </w:t>
      </w:r>
      <w:r w:rsidR="00D67F98" w:rsidRPr="005719DE">
        <w:rPr>
          <w:b/>
          <w:lang w:val="en"/>
        </w:rPr>
        <w:br/>
      </w:r>
      <w:r w:rsidR="00D67F98" w:rsidRPr="005719DE">
        <w:rPr>
          <w:lang w:val="en"/>
        </w:rPr>
        <w:t>SNAP eligibility depends</w:t>
      </w:r>
      <w:r w:rsidR="003C5854">
        <w:rPr>
          <w:lang w:val="en"/>
        </w:rPr>
        <w:t xml:space="preserve"> on</w:t>
      </w:r>
      <w:r w:rsidR="003C5854" w:rsidRPr="005719DE">
        <w:rPr>
          <w:lang w:val="en"/>
        </w:rPr>
        <w:t xml:space="preserve"> income, expenses, and the number of people in the household. </w:t>
      </w:r>
      <w:r w:rsidR="00D67F98" w:rsidRPr="005719DE">
        <w:rPr>
          <w:lang w:val="en"/>
        </w:rPr>
        <w:t xml:space="preserve"> Most types of income are counted. There are many deductions from income that are allowed under SNAP. A county </w:t>
      </w:r>
      <w:r w:rsidR="006871E6">
        <w:rPr>
          <w:lang w:val="en"/>
        </w:rPr>
        <w:t xml:space="preserve">or tribal </w:t>
      </w:r>
      <w:r w:rsidR="00D67F98" w:rsidRPr="005719DE">
        <w:rPr>
          <w:lang w:val="en"/>
        </w:rPr>
        <w:t>eligibility worker can provide more information on income limits and deductions.</w:t>
      </w:r>
    </w:p>
    <w:p w14:paraId="7345794D" w14:textId="77777777" w:rsidR="00D67F98" w:rsidRPr="005719DE" w:rsidRDefault="00D67F98" w:rsidP="00166EF3">
      <w:pPr>
        <w:pStyle w:val="BodyText"/>
        <w:rPr>
          <w:lang w:val="en"/>
        </w:rPr>
      </w:pPr>
    </w:p>
    <w:p w14:paraId="691D6360" w14:textId="5E8420F7" w:rsidR="00D67F98" w:rsidRPr="005719DE" w:rsidRDefault="002A1C84" w:rsidP="00166EF3">
      <w:pPr>
        <w:pStyle w:val="BodyText"/>
        <w:rPr>
          <w:lang w:val="en"/>
        </w:rPr>
      </w:pPr>
      <w:r w:rsidRPr="005719DE">
        <w:rPr>
          <w:b/>
          <w:lang w:val="en"/>
        </w:rPr>
        <w:t>S</w:t>
      </w:r>
      <w:r w:rsidR="0007454A" w:rsidRPr="005719DE">
        <w:rPr>
          <w:b/>
          <w:lang w:val="en"/>
        </w:rPr>
        <w:t>creening T</w:t>
      </w:r>
      <w:r w:rsidR="00D67F98" w:rsidRPr="005719DE">
        <w:rPr>
          <w:b/>
          <w:lang w:val="en"/>
        </w:rPr>
        <w:t>ool</w:t>
      </w:r>
      <w:r w:rsidR="00D67F98" w:rsidRPr="005719DE">
        <w:rPr>
          <w:b/>
          <w:lang w:val="en"/>
        </w:rPr>
        <w:br/>
      </w:r>
      <w:r w:rsidR="00D67F98" w:rsidRPr="005719DE">
        <w:rPr>
          <w:lang w:val="en"/>
        </w:rPr>
        <w:t>Th</w:t>
      </w:r>
      <w:r w:rsidR="00905AC2" w:rsidRPr="005719DE">
        <w:rPr>
          <w:lang w:val="en"/>
        </w:rPr>
        <w:t>e</w:t>
      </w:r>
      <w:r w:rsidR="00D67F98" w:rsidRPr="005719DE">
        <w:rPr>
          <w:color w:val="1F497D" w:themeColor="text2"/>
          <w:lang w:val="en"/>
        </w:rPr>
        <w:t xml:space="preserve"> </w:t>
      </w:r>
      <w:hyperlink r:id="rId12" w:tgtFrame="_blank" w:tooltip="food assistance screening tool (PDF)" w:history="1">
        <w:r w:rsidR="00D67F98" w:rsidRPr="005719DE">
          <w:rPr>
            <w:rStyle w:val="Hyperlink"/>
            <w:rFonts w:cs="Times New Roman"/>
            <w:color w:val="00B0F0"/>
            <w:szCs w:val="24"/>
            <w:lang w:val="en"/>
          </w:rPr>
          <w:t>screening tool (PDF)</w:t>
        </w:r>
      </w:hyperlink>
      <w:r w:rsidR="00D67F98" w:rsidRPr="005719DE">
        <w:rPr>
          <w:lang w:val="en"/>
        </w:rPr>
        <w:t xml:space="preserve"> asks a few questions to help a person find out if </w:t>
      </w:r>
      <w:r w:rsidR="001A48B9">
        <w:rPr>
          <w:lang w:val="en"/>
        </w:rPr>
        <w:t xml:space="preserve">they </w:t>
      </w:r>
      <w:r w:rsidR="00D67F98" w:rsidRPr="005719DE">
        <w:rPr>
          <w:lang w:val="en"/>
        </w:rPr>
        <w:t xml:space="preserve">may qualify for SNAP. The screening tool </w:t>
      </w:r>
      <w:r w:rsidR="009661AA" w:rsidRPr="005719DE">
        <w:rPr>
          <w:lang w:val="en"/>
        </w:rPr>
        <w:t>is only an estimate of</w:t>
      </w:r>
      <w:r w:rsidR="00D67F98" w:rsidRPr="005719DE">
        <w:rPr>
          <w:lang w:val="en"/>
        </w:rPr>
        <w:t xml:space="preserve"> eligibility. The only way to know for sure if </w:t>
      </w:r>
      <w:r w:rsidR="00CA5B22" w:rsidRPr="005719DE">
        <w:rPr>
          <w:lang w:val="en"/>
        </w:rPr>
        <w:t>a person</w:t>
      </w:r>
      <w:r w:rsidR="00D67F98" w:rsidRPr="005719DE">
        <w:rPr>
          <w:lang w:val="en"/>
        </w:rPr>
        <w:t xml:space="preserve"> qualif</w:t>
      </w:r>
      <w:r w:rsidR="00CA5B22" w:rsidRPr="005719DE">
        <w:rPr>
          <w:lang w:val="en"/>
        </w:rPr>
        <w:t>ies</w:t>
      </w:r>
      <w:r w:rsidR="00D67F98" w:rsidRPr="005719DE">
        <w:rPr>
          <w:lang w:val="en"/>
        </w:rPr>
        <w:t xml:space="preserve"> is to complete the application process.</w:t>
      </w:r>
    </w:p>
    <w:p w14:paraId="277A513D" w14:textId="77777777" w:rsidR="00D67F98" w:rsidRPr="005719DE" w:rsidRDefault="00D67F98" w:rsidP="00166EF3">
      <w:pPr>
        <w:pStyle w:val="BodyText"/>
        <w:rPr>
          <w:lang w:val="en"/>
        </w:rPr>
      </w:pPr>
      <w:r w:rsidRPr="005719DE">
        <w:rPr>
          <w:lang w:val="en"/>
        </w:rPr>
        <w:t>The screening tool is also available in:</w:t>
      </w:r>
    </w:p>
    <w:p w14:paraId="1A8B5233" w14:textId="77777777" w:rsidR="00D67F98" w:rsidRPr="005719DE" w:rsidRDefault="005F7B48" w:rsidP="00166EF3">
      <w:pPr>
        <w:pStyle w:val="BodyText"/>
        <w:rPr>
          <w:lang w:val="en"/>
        </w:rPr>
      </w:pPr>
      <w:hyperlink r:id="rId13" w:tgtFrame="_blank" w:tooltip="combined application in Hmong (PDF)" w:history="1">
        <w:r w:rsidR="00D67F98" w:rsidRPr="005719DE">
          <w:rPr>
            <w:rStyle w:val="Hyperlink"/>
            <w:rFonts w:cs="Times New Roman"/>
            <w:color w:val="00B0F0"/>
            <w:szCs w:val="24"/>
            <w:lang w:val="en"/>
          </w:rPr>
          <w:t>Hmong - screening tool (PDF)</w:t>
        </w:r>
      </w:hyperlink>
    </w:p>
    <w:p w14:paraId="6DDD3B7A" w14:textId="77777777" w:rsidR="00D67F98" w:rsidRPr="005719DE" w:rsidRDefault="005F7B48" w:rsidP="00166EF3">
      <w:pPr>
        <w:pStyle w:val="BodyText"/>
        <w:rPr>
          <w:lang w:val="en"/>
        </w:rPr>
      </w:pPr>
      <w:hyperlink r:id="rId14" w:tgtFrame="_blank" w:tooltip="Combined application form in Russian (PDF)" w:history="1">
        <w:r w:rsidR="00D67F98" w:rsidRPr="005719DE">
          <w:rPr>
            <w:rStyle w:val="Hyperlink"/>
            <w:rFonts w:cs="Times New Roman"/>
            <w:color w:val="00B0F0"/>
            <w:szCs w:val="24"/>
            <w:lang w:val="en"/>
          </w:rPr>
          <w:t>Russian - screening tool (PDF)</w:t>
        </w:r>
      </w:hyperlink>
    </w:p>
    <w:p w14:paraId="5B3FA610" w14:textId="77777777" w:rsidR="00D67F98" w:rsidRPr="005719DE" w:rsidRDefault="005F7B48" w:rsidP="00166EF3">
      <w:pPr>
        <w:pStyle w:val="BodyText"/>
        <w:rPr>
          <w:lang w:val="en"/>
        </w:rPr>
      </w:pPr>
      <w:hyperlink r:id="rId15" w:tgtFrame="_blank" w:tooltip="Combined application form in Somali (PDF)" w:history="1">
        <w:r w:rsidR="00D67F98" w:rsidRPr="005719DE">
          <w:rPr>
            <w:rStyle w:val="Hyperlink"/>
            <w:rFonts w:cs="Times New Roman"/>
            <w:color w:val="00B0F0"/>
            <w:szCs w:val="24"/>
            <w:lang w:val="en"/>
          </w:rPr>
          <w:t>Somali - screening tool (PDF)</w:t>
        </w:r>
      </w:hyperlink>
    </w:p>
    <w:p w14:paraId="33D29FA3" w14:textId="77777777" w:rsidR="00D67F98" w:rsidRPr="005719DE" w:rsidRDefault="005F7B48" w:rsidP="00166EF3">
      <w:pPr>
        <w:pStyle w:val="BodyText"/>
        <w:rPr>
          <w:lang w:val="en"/>
        </w:rPr>
      </w:pPr>
      <w:hyperlink r:id="rId16" w:tgtFrame="_blank" w:tooltip="Combined application form in Spanish (PDF)" w:history="1">
        <w:r w:rsidR="00D67F98" w:rsidRPr="005719DE">
          <w:rPr>
            <w:rStyle w:val="Hyperlink"/>
            <w:rFonts w:cs="Times New Roman"/>
            <w:color w:val="00B0F0"/>
            <w:szCs w:val="24"/>
            <w:lang w:val="en"/>
          </w:rPr>
          <w:t>Spanish - screening tool (PDF)</w:t>
        </w:r>
      </w:hyperlink>
    </w:p>
    <w:p w14:paraId="49E6FACB" w14:textId="77777777" w:rsidR="00D67F98" w:rsidRPr="005719DE" w:rsidRDefault="00D67F98" w:rsidP="00E453D1">
      <w:pPr>
        <w:rPr>
          <w:rFonts w:asciiTheme="minorHAnsi" w:hAnsiTheme="minorHAnsi" w:cs="Times New Roman"/>
          <w:b/>
          <w:bCs/>
          <w:szCs w:val="24"/>
          <w:lang w:val="en"/>
        </w:rPr>
      </w:pPr>
    </w:p>
    <w:p w14:paraId="3242F24E" w14:textId="08DA88A2" w:rsidR="00D67F98" w:rsidRPr="005719DE" w:rsidRDefault="00D67F98" w:rsidP="00166EF3">
      <w:pPr>
        <w:pStyle w:val="BodyText"/>
        <w:rPr>
          <w:lang w:val="en"/>
        </w:rPr>
      </w:pPr>
      <w:r w:rsidRPr="005719DE">
        <w:rPr>
          <w:b/>
          <w:lang w:val="en"/>
        </w:rPr>
        <w:t xml:space="preserve">Emergency SNAP </w:t>
      </w:r>
      <w:r w:rsidRPr="005719DE">
        <w:rPr>
          <w:b/>
          <w:lang w:val="en"/>
        </w:rPr>
        <w:br/>
      </w:r>
      <w:r w:rsidR="00CA5B22" w:rsidRPr="005719DE">
        <w:rPr>
          <w:lang w:val="en"/>
        </w:rPr>
        <w:t>A person</w:t>
      </w:r>
      <w:r w:rsidRPr="005719DE">
        <w:rPr>
          <w:lang w:val="en"/>
        </w:rPr>
        <w:t xml:space="preserve"> may receive food benefits </w:t>
      </w:r>
      <w:r w:rsidR="00A36D7B" w:rsidRPr="005719DE">
        <w:rPr>
          <w:lang w:val="en"/>
        </w:rPr>
        <w:t>within five days of application</w:t>
      </w:r>
      <w:r w:rsidRPr="005719DE">
        <w:rPr>
          <w:lang w:val="en"/>
        </w:rPr>
        <w:t xml:space="preserve"> if </w:t>
      </w:r>
      <w:r w:rsidR="001A48B9">
        <w:rPr>
          <w:lang w:val="en"/>
        </w:rPr>
        <w:t>their</w:t>
      </w:r>
      <w:r w:rsidRPr="005719DE">
        <w:rPr>
          <w:lang w:val="en"/>
        </w:rPr>
        <w:t xml:space="preserve"> household meet</w:t>
      </w:r>
      <w:r w:rsidR="00CA5B22" w:rsidRPr="005719DE">
        <w:rPr>
          <w:lang w:val="en"/>
        </w:rPr>
        <w:t>s one of the following criteria</w:t>
      </w:r>
      <w:r w:rsidRPr="005719DE">
        <w:rPr>
          <w:lang w:val="en"/>
        </w:rPr>
        <w:t>:</w:t>
      </w:r>
    </w:p>
    <w:p w14:paraId="4D5655C1" w14:textId="77777777" w:rsidR="00D67F98" w:rsidRPr="005719DE" w:rsidRDefault="00D67F98" w:rsidP="00166EF3">
      <w:pPr>
        <w:pStyle w:val="BodyText"/>
        <w:numPr>
          <w:ilvl w:val="0"/>
          <w:numId w:val="5"/>
        </w:numPr>
        <w:rPr>
          <w:lang w:val="en"/>
        </w:rPr>
      </w:pPr>
      <w:r w:rsidRPr="005719DE">
        <w:rPr>
          <w:lang w:val="en"/>
        </w:rPr>
        <w:t>Households with monthly gross income less than $150 and liquid assets less than $100</w:t>
      </w:r>
    </w:p>
    <w:p w14:paraId="0424A888" w14:textId="77777777" w:rsidR="00D67F98" w:rsidRPr="005719DE" w:rsidRDefault="00D67F98" w:rsidP="00166EF3">
      <w:pPr>
        <w:pStyle w:val="BodyText"/>
        <w:numPr>
          <w:ilvl w:val="0"/>
          <w:numId w:val="5"/>
        </w:numPr>
        <w:rPr>
          <w:lang w:val="en"/>
        </w:rPr>
      </w:pPr>
      <w:r w:rsidRPr="005719DE">
        <w:rPr>
          <w:lang w:val="en"/>
        </w:rPr>
        <w:t>Migrant or seasonal farmworker households that have low income and $100 or less in liquid assets</w:t>
      </w:r>
    </w:p>
    <w:p w14:paraId="0D620D9A" w14:textId="40920F86" w:rsidR="00D67F98" w:rsidRPr="005719DE" w:rsidRDefault="00D67F98" w:rsidP="00166EF3">
      <w:pPr>
        <w:pStyle w:val="BodyText"/>
        <w:numPr>
          <w:ilvl w:val="0"/>
          <w:numId w:val="5"/>
        </w:numPr>
        <w:rPr>
          <w:lang w:val="en"/>
        </w:rPr>
      </w:pPr>
      <w:r w:rsidRPr="005719DE">
        <w:rPr>
          <w:lang w:val="en"/>
        </w:rPr>
        <w:t>Households in which the combined monthly gross income and liquid assets are less than their monthly housing costs and the applicable standard utility deduction, if ap</w:t>
      </w:r>
      <w:r w:rsidR="009661AA" w:rsidRPr="005719DE">
        <w:rPr>
          <w:lang w:val="en"/>
        </w:rPr>
        <w:t>plicable.</w:t>
      </w:r>
    </w:p>
    <w:p w14:paraId="2641E39D" w14:textId="77777777" w:rsidR="00252F21" w:rsidRPr="005719DE" w:rsidRDefault="00252F21" w:rsidP="00166EF3">
      <w:pPr>
        <w:pStyle w:val="BodyText"/>
        <w:rPr>
          <w:lang w:val="en"/>
        </w:rPr>
      </w:pPr>
    </w:p>
    <w:p w14:paraId="20AF81DC" w14:textId="77777777" w:rsidR="000801B0" w:rsidRDefault="000801B0" w:rsidP="00E453D1">
      <w:pPr>
        <w:rPr>
          <w:rFonts w:asciiTheme="minorHAnsi" w:hAnsiTheme="minorHAnsi" w:cs="Times New Roman"/>
          <w:b/>
          <w:szCs w:val="24"/>
          <w:lang w:val="en"/>
        </w:rPr>
      </w:pPr>
    </w:p>
    <w:p w14:paraId="2024BECC" w14:textId="77777777" w:rsidR="00146547" w:rsidRDefault="00146547" w:rsidP="00E453D1">
      <w:pPr>
        <w:rPr>
          <w:rFonts w:asciiTheme="minorHAnsi" w:hAnsiTheme="minorHAnsi" w:cs="Times New Roman"/>
          <w:b/>
          <w:szCs w:val="24"/>
          <w:lang w:val="en"/>
        </w:rPr>
      </w:pPr>
      <w:r>
        <w:rPr>
          <w:rFonts w:asciiTheme="minorHAnsi" w:hAnsiTheme="minorHAnsi" w:cs="Times New Roman"/>
          <w:b/>
          <w:szCs w:val="24"/>
          <w:lang w:val="en"/>
        </w:rPr>
        <w:br w:type="page"/>
      </w:r>
    </w:p>
    <w:p w14:paraId="6079ED50" w14:textId="53E55618" w:rsidR="009661AA" w:rsidRPr="005719DE" w:rsidRDefault="009661AA" w:rsidP="00E453D1">
      <w:pPr>
        <w:rPr>
          <w:rFonts w:asciiTheme="minorHAnsi" w:hAnsiTheme="minorHAnsi" w:cs="Times New Roman"/>
          <w:b/>
          <w:szCs w:val="24"/>
          <w:lang w:val="en"/>
        </w:rPr>
      </w:pPr>
      <w:r w:rsidRPr="005719DE">
        <w:rPr>
          <w:rFonts w:asciiTheme="minorHAnsi" w:hAnsiTheme="minorHAnsi" w:cs="Times New Roman"/>
          <w:b/>
          <w:szCs w:val="24"/>
          <w:lang w:val="en"/>
        </w:rPr>
        <w:lastRenderedPageBreak/>
        <w:t>Application</w:t>
      </w:r>
    </w:p>
    <w:p w14:paraId="6A9C30B2" w14:textId="01600753" w:rsidR="009661AA" w:rsidRPr="005719DE" w:rsidRDefault="00CB69FC" w:rsidP="00166EF3">
      <w:pPr>
        <w:pStyle w:val="BodyText"/>
        <w:rPr>
          <w:lang w:val="en"/>
        </w:rPr>
      </w:pPr>
      <w:r w:rsidRPr="005719DE">
        <w:rPr>
          <w:lang w:val="en"/>
        </w:rPr>
        <w:t>A person</w:t>
      </w:r>
      <w:r w:rsidR="009661AA" w:rsidRPr="005719DE">
        <w:rPr>
          <w:lang w:val="en"/>
        </w:rPr>
        <w:t xml:space="preserve"> can apply:</w:t>
      </w:r>
    </w:p>
    <w:p w14:paraId="050511B5" w14:textId="5301ECB4" w:rsidR="009661AA" w:rsidRPr="005719DE" w:rsidRDefault="009661AA" w:rsidP="00166EF3">
      <w:pPr>
        <w:pStyle w:val="BodyText"/>
        <w:numPr>
          <w:ilvl w:val="0"/>
          <w:numId w:val="6"/>
        </w:numPr>
        <w:rPr>
          <w:lang w:val="en"/>
        </w:rPr>
      </w:pPr>
      <w:r w:rsidRPr="005719DE">
        <w:rPr>
          <w:b/>
          <w:lang w:val="en"/>
        </w:rPr>
        <w:t>Online</w:t>
      </w:r>
      <w:r w:rsidRPr="005719DE">
        <w:rPr>
          <w:lang w:val="en"/>
        </w:rPr>
        <w:t xml:space="preserve"> at </w:t>
      </w:r>
      <w:hyperlink r:id="rId17" w:tgtFrame="_blank" w:history="1">
        <w:r w:rsidRPr="005719DE">
          <w:rPr>
            <w:rStyle w:val="Hyperlink"/>
            <w:rFonts w:cs="Times New Roman"/>
            <w:color w:val="00B0F0"/>
            <w:szCs w:val="24"/>
            <w:lang w:val="en"/>
          </w:rPr>
          <w:t>ApplyMN.dhs.mn.gov</w:t>
        </w:r>
      </w:hyperlink>
    </w:p>
    <w:p w14:paraId="2E84F597" w14:textId="77777777" w:rsidR="009661AA" w:rsidRPr="005719DE" w:rsidRDefault="009661AA" w:rsidP="00166EF3">
      <w:pPr>
        <w:pStyle w:val="BodyText"/>
        <w:numPr>
          <w:ilvl w:val="0"/>
          <w:numId w:val="6"/>
        </w:numPr>
        <w:rPr>
          <w:lang w:val="en"/>
        </w:rPr>
      </w:pPr>
      <w:r w:rsidRPr="005719DE">
        <w:rPr>
          <w:b/>
          <w:lang w:val="en"/>
        </w:rPr>
        <w:t>On paper</w:t>
      </w:r>
      <w:r w:rsidRPr="005719DE">
        <w:rPr>
          <w:lang w:val="en"/>
        </w:rPr>
        <w:t xml:space="preserve"> using the </w:t>
      </w:r>
      <w:hyperlink r:id="rId18" w:tgtFrame="_blank" w:tooltip="combined application form" w:history="1">
        <w:r w:rsidRPr="005719DE">
          <w:rPr>
            <w:rStyle w:val="Hyperlink"/>
            <w:rFonts w:cs="Times New Roman"/>
            <w:color w:val="00B0F0"/>
            <w:szCs w:val="24"/>
            <w:lang w:val="en"/>
          </w:rPr>
          <w:t>Combined Application Form (PDF)</w:t>
        </w:r>
      </w:hyperlink>
      <w:r w:rsidRPr="005719DE">
        <w:rPr>
          <w:lang w:val="en"/>
        </w:rPr>
        <w:t xml:space="preserve"> for families and people under age 60; individuals and couples who are 60 or older should use the one-page </w:t>
      </w:r>
      <w:hyperlink r:id="rId19" w:tgtFrame="_blank" w:tooltip="Senior SNAP application" w:history="1">
        <w:r w:rsidRPr="005719DE">
          <w:rPr>
            <w:rStyle w:val="Hyperlink"/>
            <w:rFonts w:cs="Times New Roman"/>
            <w:color w:val="00B0F0"/>
            <w:szCs w:val="24"/>
            <w:lang w:val="en"/>
          </w:rPr>
          <w:t>Senior SNAP Application (PDF)</w:t>
        </w:r>
      </w:hyperlink>
      <w:r w:rsidRPr="005719DE">
        <w:rPr>
          <w:lang w:val="en"/>
        </w:rPr>
        <w:t xml:space="preserve">. Mail or bring the completed form to your local </w:t>
      </w:r>
      <w:hyperlink r:id="rId20" w:tgtFrame="_blank" w:tooltip="county and tribal office addresses (PDF)" w:history="1">
        <w:r w:rsidRPr="005719DE">
          <w:rPr>
            <w:rStyle w:val="Hyperlink"/>
            <w:rFonts w:cs="Times New Roman"/>
            <w:color w:val="00B0F0"/>
            <w:szCs w:val="24"/>
            <w:lang w:val="en"/>
          </w:rPr>
          <w:t>county or tribal office (PDF)</w:t>
        </w:r>
      </w:hyperlink>
      <w:r w:rsidRPr="005719DE">
        <w:rPr>
          <w:lang w:val="en"/>
        </w:rPr>
        <w:t>.</w:t>
      </w:r>
    </w:p>
    <w:p w14:paraId="19495E1A" w14:textId="77777777" w:rsidR="00252F21" w:rsidRPr="005719DE" w:rsidRDefault="00252F21" w:rsidP="00166EF3">
      <w:pPr>
        <w:pStyle w:val="BodyText"/>
        <w:rPr>
          <w:lang w:val="en"/>
        </w:rPr>
      </w:pPr>
    </w:p>
    <w:p w14:paraId="3DCE7B78" w14:textId="77777777" w:rsidR="009661AA" w:rsidRPr="005719DE" w:rsidRDefault="009661AA" w:rsidP="00166EF3">
      <w:pPr>
        <w:pStyle w:val="BodyText"/>
        <w:rPr>
          <w:lang w:val="en"/>
        </w:rPr>
      </w:pPr>
      <w:r w:rsidRPr="005719DE">
        <w:rPr>
          <w:lang w:val="en"/>
        </w:rPr>
        <w:t>The Combined Application Form is also available in:</w:t>
      </w:r>
    </w:p>
    <w:p w14:paraId="35638DBA" w14:textId="77777777" w:rsidR="009661AA" w:rsidRPr="005719DE" w:rsidRDefault="005F7B48" w:rsidP="00166EF3">
      <w:pPr>
        <w:pStyle w:val="BodyText"/>
        <w:rPr>
          <w:lang w:val="en"/>
        </w:rPr>
      </w:pPr>
      <w:hyperlink r:id="rId21" w:tgtFrame="_blank" w:tooltip="Hmong combined application form" w:history="1">
        <w:r w:rsidR="009661AA" w:rsidRPr="005719DE">
          <w:rPr>
            <w:rStyle w:val="Hyperlink"/>
            <w:rFonts w:cs="Times New Roman"/>
            <w:color w:val="00B0F0"/>
            <w:szCs w:val="24"/>
            <w:lang w:val="en"/>
          </w:rPr>
          <w:t>Hmong - Combined Application Form (PDF)</w:t>
        </w:r>
      </w:hyperlink>
    </w:p>
    <w:p w14:paraId="4740D7F6" w14:textId="77777777" w:rsidR="009661AA" w:rsidRPr="005719DE" w:rsidRDefault="005F7B48" w:rsidP="00166EF3">
      <w:pPr>
        <w:pStyle w:val="BodyText"/>
        <w:rPr>
          <w:lang w:val="en"/>
        </w:rPr>
      </w:pPr>
      <w:hyperlink r:id="rId22" w:tgtFrame="_blank" w:tooltip="Russian combined application form" w:history="1">
        <w:r w:rsidR="009661AA" w:rsidRPr="005719DE">
          <w:rPr>
            <w:rStyle w:val="Hyperlink"/>
            <w:rFonts w:cs="Times New Roman"/>
            <w:color w:val="00B0F0"/>
            <w:szCs w:val="24"/>
            <w:lang w:val="en"/>
          </w:rPr>
          <w:t>Russian - Combined Application Form (PDF)</w:t>
        </w:r>
      </w:hyperlink>
    </w:p>
    <w:p w14:paraId="1DA9C579" w14:textId="77777777" w:rsidR="009661AA" w:rsidRPr="005719DE" w:rsidRDefault="005F7B48" w:rsidP="00166EF3">
      <w:pPr>
        <w:pStyle w:val="BodyText"/>
        <w:rPr>
          <w:lang w:val="en"/>
        </w:rPr>
      </w:pPr>
      <w:hyperlink r:id="rId23" w:tgtFrame="_blank" w:tooltip="Somali combined application form" w:history="1">
        <w:r w:rsidR="009661AA" w:rsidRPr="005719DE">
          <w:rPr>
            <w:rStyle w:val="Hyperlink"/>
            <w:rFonts w:cs="Times New Roman"/>
            <w:color w:val="00B0F0"/>
            <w:szCs w:val="24"/>
            <w:lang w:val="en"/>
          </w:rPr>
          <w:t>Somali - Combined Application Form (PDF)</w:t>
        </w:r>
      </w:hyperlink>
    </w:p>
    <w:p w14:paraId="150962EA" w14:textId="77777777" w:rsidR="009661AA" w:rsidRPr="005719DE" w:rsidRDefault="005F7B48" w:rsidP="00166EF3">
      <w:pPr>
        <w:pStyle w:val="BodyText"/>
        <w:rPr>
          <w:lang w:val="en"/>
        </w:rPr>
      </w:pPr>
      <w:hyperlink r:id="rId24" w:tgtFrame="_blank" w:tooltip="Spanish combined application form" w:history="1">
        <w:r w:rsidR="009661AA" w:rsidRPr="005719DE">
          <w:rPr>
            <w:rStyle w:val="Hyperlink"/>
            <w:rFonts w:cs="Times New Roman"/>
            <w:color w:val="00B0F0"/>
            <w:szCs w:val="24"/>
            <w:lang w:val="en"/>
          </w:rPr>
          <w:t>Spanish - Combined Application Form (PDF)</w:t>
        </w:r>
      </w:hyperlink>
    </w:p>
    <w:p w14:paraId="24246814" w14:textId="77777777" w:rsidR="009661AA" w:rsidRPr="005719DE" w:rsidRDefault="005F7B48" w:rsidP="00166EF3">
      <w:pPr>
        <w:pStyle w:val="BodyText"/>
        <w:rPr>
          <w:lang w:val="en"/>
        </w:rPr>
      </w:pPr>
      <w:hyperlink r:id="rId25" w:tgtFrame="_blank" w:tooltip="Vietnamese combined application form" w:history="1">
        <w:r w:rsidR="009661AA" w:rsidRPr="005719DE">
          <w:rPr>
            <w:rStyle w:val="Hyperlink"/>
            <w:rFonts w:cs="Times New Roman"/>
            <w:color w:val="00B0F0"/>
            <w:szCs w:val="24"/>
            <w:lang w:val="en"/>
          </w:rPr>
          <w:t>Vietnamese - Combined Application Form (PDF)</w:t>
        </w:r>
      </w:hyperlink>
    </w:p>
    <w:p w14:paraId="3E6A4C04" w14:textId="4D13BA0C" w:rsidR="009661AA" w:rsidRPr="005719DE" w:rsidRDefault="00252F21" w:rsidP="00166EF3">
      <w:pPr>
        <w:pStyle w:val="BodyText"/>
        <w:rPr>
          <w:lang w:val="en"/>
        </w:rPr>
      </w:pPr>
      <w:r w:rsidRPr="005719DE">
        <w:rPr>
          <w:lang w:val="en"/>
        </w:rPr>
        <w:br/>
      </w:r>
      <w:r w:rsidR="009661AA" w:rsidRPr="005719DE">
        <w:rPr>
          <w:lang w:val="en"/>
        </w:rPr>
        <w:t xml:space="preserve">When </w:t>
      </w:r>
      <w:r w:rsidR="00CB69FC" w:rsidRPr="005719DE">
        <w:rPr>
          <w:lang w:val="en"/>
        </w:rPr>
        <w:t>a person’s</w:t>
      </w:r>
      <w:r w:rsidR="009661AA" w:rsidRPr="005719DE">
        <w:rPr>
          <w:lang w:val="en"/>
        </w:rPr>
        <w:t xml:space="preserve"> benefits begin depends on the date the county </w:t>
      </w:r>
      <w:r w:rsidR="00085A58">
        <w:rPr>
          <w:lang w:val="en"/>
        </w:rPr>
        <w:t xml:space="preserve">or tribe </w:t>
      </w:r>
      <w:r w:rsidR="009661AA" w:rsidRPr="005719DE">
        <w:rPr>
          <w:lang w:val="en"/>
        </w:rPr>
        <w:t xml:space="preserve">receives </w:t>
      </w:r>
      <w:r w:rsidR="00CB69FC" w:rsidRPr="005719DE">
        <w:rPr>
          <w:lang w:val="en"/>
        </w:rPr>
        <w:t>the</w:t>
      </w:r>
      <w:r w:rsidR="009661AA" w:rsidRPr="005719DE">
        <w:rPr>
          <w:lang w:val="en"/>
        </w:rPr>
        <w:t xml:space="preserve"> application through </w:t>
      </w:r>
      <w:proofErr w:type="spellStart"/>
      <w:r w:rsidR="009661AA" w:rsidRPr="005719DE">
        <w:rPr>
          <w:lang w:val="en"/>
        </w:rPr>
        <w:t>ApplyMN</w:t>
      </w:r>
      <w:proofErr w:type="spellEnd"/>
      <w:r w:rsidR="00CB69FC" w:rsidRPr="005719DE">
        <w:rPr>
          <w:lang w:val="en"/>
        </w:rPr>
        <w:t>,</w:t>
      </w:r>
      <w:r w:rsidR="009661AA" w:rsidRPr="005719DE">
        <w:rPr>
          <w:lang w:val="en"/>
        </w:rPr>
        <w:t xml:space="preserve"> or the first page of the paper application. The county </w:t>
      </w:r>
      <w:r w:rsidR="007007B8">
        <w:rPr>
          <w:lang w:val="en"/>
        </w:rPr>
        <w:t xml:space="preserve">or tribe </w:t>
      </w:r>
      <w:r w:rsidR="009661AA" w:rsidRPr="005719DE">
        <w:rPr>
          <w:lang w:val="en"/>
        </w:rPr>
        <w:t xml:space="preserve">cannot decide if </w:t>
      </w:r>
      <w:r w:rsidR="00CB69FC" w:rsidRPr="005719DE">
        <w:rPr>
          <w:lang w:val="en"/>
        </w:rPr>
        <w:t>a person</w:t>
      </w:r>
      <w:r w:rsidR="009661AA" w:rsidRPr="005719DE">
        <w:rPr>
          <w:lang w:val="en"/>
        </w:rPr>
        <w:t xml:space="preserve"> will </w:t>
      </w:r>
      <w:r w:rsidR="00CB69FC" w:rsidRPr="005719DE">
        <w:rPr>
          <w:lang w:val="en"/>
        </w:rPr>
        <w:t>receive</w:t>
      </w:r>
      <w:r w:rsidR="009661AA" w:rsidRPr="005719DE">
        <w:rPr>
          <w:lang w:val="en"/>
        </w:rPr>
        <w:t xml:space="preserve"> benefits until the entire application </w:t>
      </w:r>
      <w:r w:rsidR="00CB69FC" w:rsidRPr="005719DE">
        <w:rPr>
          <w:lang w:val="en"/>
        </w:rPr>
        <w:t xml:space="preserve">is completed </w:t>
      </w:r>
      <w:r w:rsidR="009661AA" w:rsidRPr="005719DE">
        <w:rPr>
          <w:lang w:val="en"/>
        </w:rPr>
        <w:t>and required verifications</w:t>
      </w:r>
      <w:r w:rsidR="00CB69FC" w:rsidRPr="005719DE">
        <w:rPr>
          <w:lang w:val="en"/>
        </w:rPr>
        <w:t xml:space="preserve"> are provided</w:t>
      </w:r>
      <w:r w:rsidR="009661AA" w:rsidRPr="005719DE">
        <w:rPr>
          <w:lang w:val="en"/>
        </w:rPr>
        <w:t xml:space="preserve">. </w:t>
      </w:r>
      <w:r w:rsidR="00CB69FC" w:rsidRPr="005719DE">
        <w:rPr>
          <w:lang w:val="en"/>
        </w:rPr>
        <w:t>An interview will</w:t>
      </w:r>
      <w:r w:rsidR="009661AA" w:rsidRPr="005719DE">
        <w:rPr>
          <w:lang w:val="en"/>
        </w:rPr>
        <w:t xml:space="preserve"> also need to </w:t>
      </w:r>
      <w:r w:rsidR="00CB69FC" w:rsidRPr="005719DE">
        <w:rPr>
          <w:lang w:val="en"/>
        </w:rPr>
        <w:t xml:space="preserve">be </w:t>
      </w:r>
      <w:r w:rsidR="009661AA" w:rsidRPr="005719DE">
        <w:rPr>
          <w:lang w:val="en"/>
        </w:rPr>
        <w:t>complete</w:t>
      </w:r>
      <w:r w:rsidR="007007B8">
        <w:rPr>
          <w:lang w:val="en"/>
        </w:rPr>
        <w:t>d with an</w:t>
      </w:r>
      <w:r w:rsidR="00CB69FC" w:rsidRPr="005719DE">
        <w:rPr>
          <w:lang w:val="en"/>
        </w:rPr>
        <w:t xml:space="preserve"> eligibility</w:t>
      </w:r>
      <w:r w:rsidR="009661AA" w:rsidRPr="005719DE">
        <w:rPr>
          <w:lang w:val="en"/>
        </w:rPr>
        <w:t xml:space="preserve"> worker.</w:t>
      </w:r>
    </w:p>
    <w:p w14:paraId="3D1FF11F" w14:textId="77777777" w:rsidR="008147FF" w:rsidRPr="005719DE" w:rsidRDefault="008147FF" w:rsidP="00E453D1">
      <w:pPr>
        <w:rPr>
          <w:rFonts w:asciiTheme="minorHAnsi" w:hAnsiTheme="minorHAnsi" w:cs="Arial"/>
          <w:color w:val="4F81BD" w:themeColor="accent1"/>
          <w:sz w:val="32"/>
          <w:szCs w:val="32"/>
        </w:rPr>
      </w:pPr>
    </w:p>
    <w:p w14:paraId="34415439" w14:textId="06F05762" w:rsidR="00DB6B70" w:rsidRPr="00146547" w:rsidRDefault="006450BE" w:rsidP="00146547">
      <w:pPr>
        <w:pStyle w:val="Heading1"/>
        <w:rPr>
          <w:rFonts w:asciiTheme="minorHAnsi" w:hAnsiTheme="minorHAnsi"/>
        </w:rPr>
      </w:pPr>
      <w:r w:rsidRPr="005719DE">
        <w:t>Basics of SNAP Employment and Training</w:t>
      </w:r>
    </w:p>
    <w:p w14:paraId="4948F057" w14:textId="61C003F2" w:rsidR="00DB6B70" w:rsidRPr="005719DE" w:rsidRDefault="002D242F" w:rsidP="00166EF3">
      <w:pPr>
        <w:pStyle w:val="BodyText"/>
      </w:pPr>
      <w:r w:rsidRPr="005719DE">
        <w:t>T</w:t>
      </w:r>
      <w:r w:rsidR="00146547">
        <w:t xml:space="preserve">he </w:t>
      </w:r>
      <w:r w:rsidR="00142BFD" w:rsidRPr="005719DE">
        <w:t xml:space="preserve">SNAP </w:t>
      </w:r>
      <w:r w:rsidR="008C52A8" w:rsidRPr="005719DE">
        <w:t>E&amp;T</w:t>
      </w:r>
      <w:r w:rsidRPr="005719DE">
        <w:rPr>
          <w:spacing w:val="-1"/>
        </w:rPr>
        <w:t xml:space="preserve"> p</w:t>
      </w:r>
      <w:r w:rsidRPr="005719DE">
        <w:t>ro</w:t>
      </w:r>
      <w:r w:rsidRPr="005719DE">
        <w:rPr>
          <w:spacing w:val="-1"/>
        </w:rPr>
        <w:t>g</w:t>
      </w:r>
      <w:r w:rsidRPr="005719DE">
        <w:t>r</w:t>
      </w:r>
      <w:r w:rsidRPr="005719DE">
        <w:rPr>
          <w:spacing w:val="-3"/>
        </w:rPr>
        <w:t>a</w:t>
      </w:r>
      <w:r w:rsidRPr="005719DE">
        <w:t>m</w:t>
      </w:r>
      <w:r w:rsidRPr="005719DE">
        <w:rPr>
          <w:spacing w:val="2"/>
        </w:rPr>
        <w:t xml:space="preserve"> </w:t>
      </w:r>
      <w:r w:rsidRPr="005719DE">
        <w:rPr>
          <w:spacing w:val="-1"/>
        </w:rPr>
        <w:t>h</w:t>
      </w:r>
      <w:r w:rsidRPr="005719DE">
        <w:t>el</w:t>
      </w:r>
      <w:r w:rsidRPr="005719DE">
        <w:rPr>
          <w:spacing w:val="-1"/>
        </w:rPr>
        <w:t>p</w:t>
      </w:r>
      <w:r w:rsidRPr="005719DE">
        <w:t>s</w:t>
      </w:r>
      <w:r w:rsidRPr="005719DE">
        <w:rPr>
          <w:spacing w:val="-2"/>
        </w:rPr>
        <w:t xml:space="preserve"> </w:t>
      </w:r>
      <w:r w:rsidR="00142BFD" w:rsidRPr="005719DE">
        <w:rPr>
          <w:spacing w:val="-2"/>
        </w:rPr>
        <w:t>SNAP</w:t>
      </w:r>
      <w:r w:rsidRPr="005719DE">
        <w:rPr>
          <w:spacing w:val="-1"/>
        </w:rPr>
        <w:t xml:space="preserve"> </w:t>
      </w:r>
      <w:r w:rsidRPr="005719DE">
        <w:t>r</w:t>
      </w:r>
      <w:r w:rsidRPr="005719DE">
        <w:rPr>
          <w:spacing w:val="-2"/>
        </w:rPr>
        <w:t>e</w:t>
      </w:r>
      <w:r w:rsidRPr="005719DE">
        <w:t>ci</w:t>
      </w:r>
      <w:r w:rsidRPr="005719DE">
        <w:rPr>
          <w:spacing w:val="-1"/>
        </w:rPr>
        <w:t>p</w:t>
      </w:r>
      <w:r w:rsidRPr="005719DE">
        <w:t>ie</w:t>
      </w:r>
      <w:r w:rsidRPr="005719DE">
        <w:rPr>
          <w:spacing w:val="-1"/>
        </w:rPr>
        <w:t>n</w:t>
      </w:r>
      <w:r w:rsidRPr="005719DE">
        <w:t>ts</w:t>
      </w:r>
      <w:r w:rsidRPr="005719DE">
        <w:rPr>
          <w:spacing w:val="1"/>
        </w:rPr>
        <w:t xml:space="preserve"> </w:t>
      </w:r>
      <w:r w:rsidRPr="005719DE">
        <w:rPr>
          <w:spacing w:val="-3"/>
        </w:rPr>
        <w:t>i</w:t>
      </w:r>
      <w:r w:rsidRPr="005719DE">
        <w:t>m</w:t>
      </w:r>
      <w:r w:rsidRPr="005719DE">
        <w:rPr>
          <w:spacing w:val="-1"/>
        </w:rPr>
        <w:t>p</w:t>
      </w:r>
      <w:r w:rsidRPr="005719DE">
        <w:rPr>
          <w:spacing w:val="-3"/>
        </w:rPr>
        <w:t>r</w:t>
      </w:r>
      <w:r w:rsidRPr="005719DE">
        <w:rPr>
          <w:spacing w:val="1"/>
        </w:rPr>
        <w:t>o</w:t>
      </w:r>
      <w:r w:rsidRPr="005719DE">
        <w:rPr>
          <w:spacing w:val="-2"/>
        </w:rPr>
        <w:t>v</w:t>
      </w:r>
      <w:r w:rsidRPr="005719DE">
        <w:t>e</w:t>
      </w:r>
      <w:r w:rsidRPr="005719DE">
        <w:rPr>
          <w:spacing w:val="-2"/>
        </w:rPr>
        <w:t xml:space="preserve"> </w:t>
      </w:r>
      <w:r w:rsidRPr="005719DE">
        <w:t>t</w:t>
      </w:r>
      <w:r w:rsidRPr="005719DE">
        <w:rPr>
          <w:spacing w:val="-1"/>
        </w:rPr>
        <w:t>h</w:t>
      </w:r>
      <w:r w:rsidRPr="005719DE">
        <w:t>eir</w:t>
      </w:r>
      <w:r w:rsidR="004E1424" w:rsidRPr="005719DE">
        <w:t xml:space="preserve"> </w:t>
      </w:r>
      <w:r w:rsidRPr="005719DE">
        <w:t>e</w:t>
      </w:r>
      <w:r w:rsidRPr="005719DE">
        <w:rPr>
          <w:spacing w:val="1"/>
        </w:rPr>
        <w:t>m</w:t>
      </w:r>
      <w:r w:rsidRPr="005719DE">
        <w:rPr>
          <w:spacing w:val="-1"/>
        </w:rPr>
        <w:t>p</w:t>
      </w:r>
      <w:r w:rsidRPr="005719DE">
        <w:rPr>
          <w:spacing w:val="-3"/>
        </w:rPr>
        <w:t>l</w:t>
      </w:r>
      <w:r w:rsidRPr="005719DE">
        <w:rPr>
          <w:spacing w:val="1"/>
        </w:rPr>
        <w:t>o</w:t>
      </w:r>
      <w:r w:rsidRPr="005719DE">
        <w:rPr>
          <w:spacing w:val="-2"/>
        </w:rPr>
        <w:t>y</w:t>
      </w:r>
      <w:r w:rsidRPr="005719DE">
        <w:t>ment</w:t>
      </w:r>
      <w:r w:rsidRPr="005719DE">
        <w:rPr>
          <w:spacing w:val="-2"/>
        </w:rPr>
        <w:t xml:space="preserve"> </w:t>
      </w:r>
      <w:r w:rsidRPr="005719DE">
        <w:t>pros</w:t>
      </w:r>
      <w:r w:rsidRPr="005719DE">
        <w:rPr>
          <w:spacing w:val="-4"/>
        </w:rPr>
        <w:t>p</w:t>
      </w:r>
      <w:r w:rsidRPr="005719DE">
        <w:t>ec</w:t>
      </w:r>
      <w:r w:rsidRPr="005719DE">
        <w:rPr>
          <w:spacing w:val="1"/>
        </w:rPr>
        <w:t>t</w:t>
      </w:r>
      <w:r w:rsidRPr="005719DE">
        <w:t>s</w:t>
      </w:r>
      <w:r w:rsidRPr="005719DE">
        <w:rPr>
          <w:spacing w:val="-3"/>
        </w:rPr>
        <w:t xml:space="preserve"> </w:t>
      </w:r>
      <w:r w:rsidRPr="005719DE">
        <w:t>and</w:t>
      </w:r>
      <w:r w:rsidRPr="005719DE">
        <w:rPr>
          <w:spacing w:val="-2"/>
        </w:rPr>
        <w:t xml:space="preserve"> </w:t>
      </w:r>
      <w:r w:rsidRPr="005719DE">
        <w:t>wa</w:t>
      </w:r>
      <w:r w:rsidRPr="005719DE">
        <w:rPr>
          <w:spacing w:val="-1"/>
        </w:rPr>
        <w:t>g</w:t>
      </w:r>
      <w:r w:rsidRPr="005719DE">
        <w:t xml:space="preserve">e </w:t>
      </w:r>
      <w:r w:rsidRPr="005719DE">
        <w:rPr>
          <w:spacing w:val="-4"/>
        </w:rPr>
        <w:t>p</w:t>
      </w:r>
      <w:r w:rsidRPr="005719DE">
        <w:rPr>
          <w:spacing w:val="1"/>
        </w:rPr>
        <w:t>o</w:t>
      </w:r>
      <w:r w:rsidRPr="005719DE">
        <w:rPr>
          <w:spacing w:val="-2"/>
        </w:rPr>
        <w:t>t</w:t>
      </w:r>
      <w:r w:rsidRPr="005719DE">
        <w:t>ential</w:t>
      </w:r>
      <w:r w:rsidRPr="005719DE">
        <w:rPr>
          <w:spacing w:val="2"/>
        </w:rPr>
        <w:t xml:space="preserve"> </w:t>
      </w:r>
      <w:r w:rsidRPr="005719DE">
        <w:t>th</w:t>
      </w:r>
      <w:r w:rsidRPr="005719DE">
        <w:rPr>
          <w:spacing w:val="-3"/>
        </w:rPr>
        <w:t>r</w:t>
      </w:r>
      <w:r w:rsidRPr="005719DE">
        <w:rPr>
          <w:spacing w:val="1"/>
        </w:rPr>
        <w:t>o</w:t>
      </w:r>
      <w:r w:rsidRPr="005719DE">
        <w:rPr>
          <w:spacing w:val="-1"/>
        </w:rPr>
        <w:t>ug</w:t>
      </w:r>
      <w:r w:rsidRPr="005719DE">
        <w:t>h</w:t>
      </w:r>
      <w:r w:rsidRPr="005719DE">
        <w:rPr>
          <w:spacing w:val="-1"/>
        </w:rPr>
        <w:t xml:space="preserve"> p</w:t>
      </w:r>
      <w:r w:rsidRPr="005719DE">
        <w:t>art</w:t>
      </w:r>
      <w:r w:rsidRPr="005719DE">
        <w:rPr>
          <w:spacing w:val="-1"/>
        </w:rPr>
        <w:t>i</w:t>
      </w:r>
      <w:r w:rsidRPr="005719DE">
        <w:t>ci</w:t>
      </w:r>
      <w:r w:rsidRPr="005719DE">
        <w:rPr>
          <w:spacing w:val="-1"/>
        </w:rPr>
        <w:t>p</w:t>
      </w:r>
      <w:r w:rsidRPr="005719DE">
        <w:t>ation</w:t>
      </w:r>
      <w:r w:rsidRPr="005719DE">
        <w:rPr>
          <w:spacing w:val="-1"/>
        </w:rPr>
        <w:t xml:space="preserve"> </w:t>
      </w:r>
      <w:r w:rsidRPr="005719DE">
        <w:t xml:space="preserve">in </w:t>
      </w:r>
      <w:r w:rsidRPr="005719DE">
        <w:rPr>
          <w:spacing w:val="-3"/>
        </w:rPr>
        <w:t>j</w:t>
      </w:r>
      <w:r w:rsidRPr="005719DE">
        <w:rPr>
          <w:spacing w:val="1"/>
        </w:rPr>
        <w:t>o</w:t>
      </w:r>
      <w:r w:rsidRPr="005719DE">
        <w:t>b</w:t>
      </w:r>
      <w:r w:rsidRPr="005719DE">
        <w:rPr>
          <w:spacing w:val="-1"/>
        </w:rPr>
        <w:t xml:space="preserve"> </w:t>
      </w:r>
      <w:r w:rsidRPr="005719DE">
        <w:rPr>
          <w:spacing w:val="-2"/>
        </w:rPr>
        <w:t>s</w:t>
      </w:r>
      <w:r w:rsidRPr="005719DE">
        <w:t>earch,</w:t>
      </w:r>
      <w:r w:rsidRPr="005719DE">
        <w:rPr>
          <w:spacing w:val="-2"/>
        </w:rPr>
        <w:t xml:space="preserve"> </w:t>
      </w:r>
      <w:r w:rsidRPr="005719DE">
        <w:t>trai</w:t>
      </w:r>
      <w:r w:rsidRPr="005719DE">
        <w:rPr>
          <w:spacing w:val="-1"/>
        </w:rPr>
        <w:t>n</w:t>
      </w:r>
      <w:r w:rsidRPr="005719DE">
        <w:t>i</w:t>
      </w:r>
      <w:r w:rsidRPr="005719DE">
        <w:rPr>
          <w:spacing w:val="-2"/>
        </w:rPr>
        <w:t>n</w:t>
      </w:r>
      <w:r w:rsidRPr="005719DE">
        <w:rPr>
          <w:spacing w:val="-1"/>
        </w:rPr>
        <w:t>g</w:t>
      </w:r>
      <w:r w:rsidRPr="005719DE">
        <w:t xml:space="preserve">, </w:t>
      </w:r>
      <w:proofErr w:type="gramStart"/>
      <w:r w:rsidRPr="005719DE">
        <w:t>e</w:t>
      </w:r>
      <w:r w:rsidRPr="005719DE">
        <w:rPr>
          <w:spacing w:val="-1"/>
        </w:rPr>
        <w:t>du</w:t>
      </w:r>
      <w:r w:rsidRPr="005719DE">
        <w:t>cat</w:t>
      </w:r>
      <w:r w:rsidRPr="005719DE">
        <w:rPr>
          <w:spacing w:val="-3"/>
        </w:rPr>
        <w:t>i</w:t>
      </w:r>
      <w:r w:rsidRPr="005719DE">
        <w:rPr>
          <w:spacing w:val="1"/>
        </w:rPr>
        <w:t>o</w:t>
      </w:r>
      <w:r w:rsidRPr="005719DE">
        <w:rPr>
          <w:spacing w:val="-1"/>
        </w:rPr>
        <w:t>n</w:t>
      </w:r>
      <w:proofErr w:type="gramEnd"/>
      <w:r w:rsidRPr="005719DE">
        <w:t xml:space="preserve"> </w:t>
      </w:r>
      <w:r w:rsidRPr="005719DE">
        <w:rPr>
          <w:spacing w:val="1"/>
        </w:rPr>
        <w:t>o</w:t>
      </w:r>
      <w:r w:rsidRPr="005719DE">
        <w:t>r</w:t>
      </w:r>
      <w:r w:rsidRPr="005719DE">
        <w:rPr>
          <w:spacing w:val="-3"/>
        </w:rPr>
        <w:t xml:space="preserve"> </w:t>
      </w:r>
      <w:r w:rsidRPr="005719DE">
        <w:rPr>
          <w:spacing w:val="-2"/>
        </w:rPr>
        <w:t>w</w:t>
      </w:r>
      <w:r w:rsidRPr="005719DE">
        <w:rPr>
          <w:spacing w:val="1"/>
        </w:rPr>
        <w:t>o</w:t>
      </w:r>
      <w:r w:rsidRPr="005719DE">
        <w:rPr>
          <w:spacing w:val="-3"/>
        </w:rPr>
        <w:t>r</w:t>
      </w:r>
      <w:r w:rsidRPr="005719DE">
        <w:t>k a</w:t>
      </w:r>
      <w:r w:rsidRPr="005719DE">
        <w:rPr>
          <w:spacing w:val="-3"/>
        </w:rPr>
        <w:t>c</w:t>
      </w:r>
      <w:r w:rsidRPr="005719DE">
        <w:t>ti</w:t>
      </w:r>
      <w:r w:rsidRPr="005719DE">
        <w:rPr>
          <w:spacing w:val="1"/>
        </w:rPr>
        <w:t>v</w:t>
      </w:r>
      <w:r w:rsidRPr="005719DE">
        <w:rPr>
          <w:spacing w:val="-3"/>
        </w:rPr>
        <w:t>i</w:t>
      </w:r>
      <w:r w:rsidRPr="005719DE">
        <w:t>tie</w:t>
      </w:r>
      <w:r w:rsidRPr="005719DE">
        <w:rPr>
          <w:spacing w:val="2"/>
        </w:rPr>
        <w:t>s</w:t>
      </w:r>
      <w:r w:rsidRPr="005719DE">
        <w:t xml:space="preserve">. The </w:t>
      </w:r>
      <w:r w:rsidRPr="005719DE">
        <w:rPr>
          <w:spacing w:val="-1"/>
        </w:rPr>
        <w:t>g</w:t>
      </w:r>
      <w:r w:rsidRPr="005719DE">
        <w:rPr>
          <w:spacing w:val="1"/>
        </w:rPr>
        <w:t>o</w:t>
      </w:r>
      <w:r w:rsidRPr="005719DE">
        <w:t>al</w:t>
      </w:r>
      <w:r w:rsidRPr="005719DE">
        <w:rPr>
          <w:spacing w:val="-3"/>
        </w:rPr>
        <w:t xml:space="preserve"> </w:t>
      </w:r>
      <w:r w:rsidRPr="005719DE">
        <w:t xml:space="preserve">is </w:t>
      </w:r>
      <w:r w:rsidRPr="005719DE">
        <w:rPr>
          <w:spacing w:val="-2"/>
        </w:rPr>
        <w:t>t</w:t>
      </w:r>
      <w:r w:rsidRPr="005719DE">
        <w:t>o</w:t>
      </w:r>
      <w:r w:rsidRPr="005719DE">
        <w:rPr>
          <w:spacing w:val="1"/>
        </w:rPr>
        <w:t xml:space="preserve"> </w:t>
      </w:r>
      <w:r w:rsidRPr="005719DE">
        <w:t>a</w:t>
      </w:r>
      <w:r w:rsidRPr="005719DE">
        <w:rPr>
          <w:spacing w:val="-2"/>
        </w:rPr>
        <w:t>s</w:t>
      </w:r>
      <w:r w:rsidRPr="005719DE">
        <w:t xml:space="preserve">sist </w:t>
      </w:r>
      <w:r w:rsidRPr="005719DE">
        <w:rPr>
          <w:spacing w:val="-3"/>
        </w:rPr>
        <w:t>r</w:t>
      </w:r>
      <w:r w:rsidRPr="005719DE">
        <w:t>ecip</w:t>
      </w:r>
      <w:r w:rsidRPr="005719DE">
        <w:rPr>
          <w:spacing w:val="-1"/>
        </w:rPr>
        <w:t>i</w:t>
      </w:r>
      <w:r w:rsidRPr="005719DE">
        <w:t>en</w:t>
      </w:r>
      <w:r w:rsidRPr="005719DE">
        <w:rPr>
          <w:spacing w:val="-3"/>
        </w:rPr>
        <w:t>t</w:t>
      </w:r>
      <w:r w:rsidRPr="005719DE">
        <w:t>s in</w:t>
      </w:r>
      <w:r w:rsidRPr="005719DE">
        <w:rPr>
          <w:spacing w:val="-3"/>
        </w:rPr>
        <w:t xml:space="preserve"> </w:t>
      </w:r>
      <w:r w:rsidRPr="005719DE">
        <w:rPr>
          <w:spacing w:val="1"/>
        </w:rPr>
        <w:t>o</w:t>
      </w:r>
      <w:r w:rsidRPr="005719DE">
        <w:rPr>
          <w:spacing w:val="-1"/>
        </w:rPr>
        <w:t>b</w:t>
      </w:r>
      <w:r w:rsidRPr="005719DE">
        <w:t>tai</w:t>
      </w:r>
      <w:r w:rsidRPr="005719DE">
        <w:rPr>
          <w:spacing w:val="-1"/>
        </w:rPr>
        <w:t>n</w:t>
      </w:r>
      <w:r w:rsidRPr="005719DE">
        <w:t>i</w:t>
      </w:r>
      <w:r w:rsidRPr="005719DE">
        <w:rPr>
          <w:spacing w:val="-2"/>
        </w:rPr>
        <w:t>n</w:t>
      </w:r>
      <w:r w:rsidRPr="005719DE">
        <w:t>g</w:t>
      </w:r>
      <w:r w:rsidRPr="005719DE">
        <w:rPr>
          <w:spacing w:val="-1"/>
        </w:rPr>
        <w:t xml:space="preserve"> </w:t>
      </w:r>
      <w:r w:rsidRPr="005719DE">
        <w:t>a l</w:t>
      </w:r>
      <w:r w:rsidRPr="005719DE">
        <w:rPr>
          <w:spacing w:val="-1"/>
        </w:rPr>
        <w:t>i</w:t>
      </w:r>
      <w:r w:rsidRPr="005719DE">
        <w:t>va</w:t>
      </w:r>
      <w:r w:rsidRPr="005719DE">
        <w:rPr>
          <w:spacing w:val="-1"/>
        </w:rPr>
        <w:t>b</w:t>
      </w:r>
      <w:r w:rsidRPr="005719DE">
        <w:t>le</w:t>
      </w:r>
      <w:r w:rsidRPr="005719DE">
        <w:rPr>
          <w:spacing w:val="-2"/>
        </w:rPr>
        <w:t xml:space="preserve"> </w:t>
      </w:r>
      <w:r w:rsidRPr="005719DE">
        <w:t>wage</w:t>
      </w:r>
      <w:r w:rsidR="00E32E10" w:rsidRPr="005719DE">
        <w:t xml:space="preserve">, </w:t>
      </w:r>
      <w:r w:rsidR="0027154C" w:rsidRPr="005719DE">
        <w:t>leading to</w:t>
      </w:r>
      <w:r w:rsidR="00AA208D" w:rsidRPr="005719DE">
        <w:t>ward</w:t>
      </w:r>
      <w:r w:rsidR="0027154C" w:rsidRPr="005719DE">
        <w:t xml:space="preserve"> </w:t>
      </w:r>
      <w:r w:rsidRPr="005719DE">
        <w:rPr>
          <w:spacing w:val="-3"/>
        </w:rPr>
        <w:t>s</w:t>
      </w:r>
      <w:r w:rsidRPr="005719DE">
        <w:t>elf</w:t>
      </w:r>
      <w:r w:rsidR="00AA208D" w:rsidRPr="005719DE">
        <w:rPr>
          <w:spacing w:val="-1"/>
        </w:rPr>
        <w:t>-</w:t>
      </w:r>
      <w:r w:rsidRPr="005719DE">
        <w:t>su</w:t>
      </w:r>
      <w:r w:rsidRPr="005719DE">
        <w:rPr>
          <w:spacing w:val="-2"/>
        </w:rPr>
        <w:t>f</w:t>
      </w:r>
      <w:r w:rsidRPr="005719DE">
        <w:t>fic</w:t>
      </w:r>
      <w:r w:rsidRPr="005719DE">
        <w:rPr>
          <w:spacing w:val="-3"/>
        </w:rPr>
        <w:t>i</w:t>
      </w:r>
      <w:r w:rsidRPr="005719DE">
        <w:t>enc</w:t>
      </w:r>
      <w:r w:rsidRPr="005719DE">
        <w:rPr>
          <w:spacing w:val="1"/>
        </w:rPr>
        <w:t>y</w:t>
      </w:r>
      <w:r w:rsidRPr="005719DE">
        <w:t>.</w:t>
      </w:r>
    </w:p>
    <w:p w14:paraId="297F9666" w14:textId="77777777" w:rsidR="00BB36D1" w:rsidRDefault="00BB36D1" w:rsidP="00166EF3">
      <w:pPr>
        <w:pStyle w:val="BodyText"/>
      </w:pPr>
    </w:p>
    <w:p w14:paraId="0E390716" w14:textId="4AD7DB7F" w:rsidR="00F2231B" w:rsidRPr="005719DE" w:rsidRDefault="00142BFD" w:rsidP="00166EF3">
      <w:pPr>
        <w:pStyle w:val="BodyText"/>
      </w:pPr>
      <w:r w:rsidRPr="005719DE">
        <w:t xml:space="preserve">The federal government requires each state to develop and implement an </w:t>
      </w:r>
      <w:hyperlink r:id="rId26" w:history="1">
        <w:r w:rsidR="00F45F70" w:rsidRPr="005719DE">
          <w:rPr>
            <w:rStyle w:val="Hyperlink"/>
            <w:rFonts w:cs="Times New Roman"/>
            <w:color w:val="00B0F0"/>
            <w:szCs w:val="24"/>
          </w:rPr>
          <w:t>employment and training program</w:t>
        </w:r>
      </w:hyperlink>
      <w:r w:rsidR="00F45F70" w:rsidRPr="005719DE">
        <w:t xml:space="preserve"> for SNAP recipients</w:t>
      </w:r>
      <w:r w:rsidR="00157CBA" w:rsidRPr="005719DE">
        <w:t xml:space="preserve">. </w:t>
      </w:r>
      <w:r w:rsidRPr="005719DE">
        <w:t xml:space="preserve">States have </w:t>
      </w:r>
      <w:r w:rsidR="00AA208D" w:rsidRPr="005719DE">
        <w:t xml:space="preserve">the </w:t>
      </w:r>
      <w:r w:rsidRPr="005719DE">
        <w:t>flexibility to shape the size and scope of their programs.</w:t>
      </w:r>
    </w:p>
    <w:p w14:paraId="24F717C6" w14:textId="77777777" w:rsidR="001C6EDA" w:rsidRDefault="00142BFD" w:rsidP="00166EF3">
      <w:pPr>
        <w:pStyle w:val="BodyText"/>
      </w:pPr>
      <w:r w:rsidRPr="005719DE">
        <w:t xml:space="preserve">The program requires </w:t>
      </w:r>
      <w:r w:rsidR="00EC0AC9" w:rsidRPr="005719DE">
        <w:t xml:space="preserve">annual </w:t>
      </w:r>
      <w:r w:rsidRPr="005719DE">
        <w:t xml:space="preserve">local </w:t>
      </w:r>
      <w:r w:rsidR="00EC0AC9" w:rsidRPr="005719DE">
        <w:t>area</w:t>
      </w:r>
      <w:r w:rsidRPr="005719DE">
        <w:t xml:space="preserve"> plans be developed which reflect service strategies and coordination of services</w:t>
      </w:r>
      <w:r w:rsidR="00282F4F" w:rsidRPr="005719DE">
        <w:t xml:space="preserve">. </w:t>
      </w:r>
    </w:p>
    <w:p w14:paraId="642E790C" w14:textId="77777777" w:rsidR="001C6EDA" w:rsidRDefault="001C6EDA" w:rsidP="00166EF3">
      <w:pPr>
        <w:pStyle w:val="BodyText"/>
      </w:pPr>
    </w:p>
    <w:p w14:paraId="3CD1836D" w14:textId="388002CD" w:rsidR="004E1424" w:rsidRPr="005719DE" w:rsidRDefault="001C6EDA" w:rsidP="00166EF3">
      <w:pPr>
        <w:pStyle w:val="BodyText"/>
      </w:pPr>
      <w:r w:rsidRPr="001C6EDA">
        <w:t xml:space="preserve">In Minnesota, </w:t>
      </w:r>
      <w:r w:rsidR="00142BFD" w:rsidRPr="005719DE">
        <w:t xml:space="preserve">SNAP </w:t>
      </w:r>
      <w:r w:rsidR="008C52A8" w:rsidRPr="005719DE">
        <w:t>E&amp;T</w:t>
      </w:r>
      <w:r w:rsidR="00142BFD" w:rsidRPr="005719DE">
        <w:t xml:space="preserve"> </w:t>
      </w:r>
      <w:r w:rsidR="002906DE">
        <w:t>participants</w:t>
      </w:r>
      <w:r w:rsidR="00251233" w:rsidRPr="005719DE">
        <w:t xml:space="preserve"> and services provided are tracked by </w:t>
      </w:r>
      <w:r>
        <w:t xml:space="preserve">the </w:t>
      </w:r>
      <w:r w:rsidR="00142BFD" w:rsidRPr="005719DE">
        <w:t>Statewide Workforce Center System</w:t>
      </w:r>
      <w:r w:rsidR="00AA208D" w:rsidRPr="005719DE">
        <w:t>,</w:t>
      </w:r>
      <w:r w:rsidR="0007454A" w:rsidRPr="005719DE">
        <w:t xml:space="preserve"> known as Workf</w:t>
      </w:r>
      <w:r w:rsidR="00157CBA" w:rsidRPr="005719DE">
        <w:t>orce One</w:t>
      </w:r>
      <w:r w:rsidR="00E0547F" w:rsidRPr="005719DE">
        <w:t xml:space="preserve"> (WF1)</w:t>
      </w:r>
      <w:r w:rsidR="00142BFD" w:rsidRPr="005719DE">
        <w:t>.</w:t>
      </w:r>
      <w:r w:rsidR="00282F4F" w:rsidRPr="005719DE">
        <w:t xml:space="preserve"> Eligibility for SNAP benefits </w:t>
      </w:r>
      <w:r w:rsidR="00251233" w:rsidRPr="005719DE">
        <w:t xml:space="preserve">are determined by </w:t>
      </w:r>
      <w:r w:rsidR="00282F4F" w:rsidRPr="005719DE">
        <w:t>counties</w:t>
      </w:r>
      <w:r w:rsidR="00251233" w:rsidRPr="005719DE">
        <w:t xml:space="preserve"> and some tribes with the automated eligib</w:t>
      </w:r>
      <w:r w:rsidR="00AB1046" w:rsidRPr="005719DE">
        <w:t>ility system, MAXIS.</w:t>
      </w:r>
    </w:p>
    <w:p w14:paraId="187EE3A3" w14:textId="77777777" w:rsidR="00AB1046" w:rsidRPr="005719DE" w:rsidRDefault="00AB1046" w:rsidP="00166EF3">
      <w:pPr>
        <w:pStyle w:val="BodyText"/>
      </w:pPr>
    </w:p>
    <w:p w14:paraId="3E53E427" w14:textId="32AC5786" w:rsidR="00B27059" w:rsidRDefault="001C6EDA" w:rsidP="00166EF3">
      <w:pPr>
        <w:pStyle w:val="BodyText"/>
        <w:rPr>
          <w:lang w:bidi="en-US"/>
        </w:rPr>
      </w:pPr>
      <w:r>
        <w:rPr>
          <w:lang w:bidi="en-US"/>
        </w:rPr>
        <w:t xml:space="preserve">As of December 1, 2018, </w:t>
      </w:r>
      <w:r w:rsidR="00B27059" w:rsidRPr="005719DE">
        <w:rPr>
          <w:lang w:bidi="en-US"/>
        </w:rPr>
        <w:t xml:space="preserve">Minnesota operates a </w:t>
      </w:r>
      <w:r>
        <w:rPr>
          <w:lang w:bidi="en-US"/>
        </w:rPr>
        <w:t xml:space="preserve">voluntary </w:t>
      </w:r>
      <w:r w:rsidR="00B27059" w:rsidRPr="005719DE">
        <w:rPr>
          <w:lang w:bidi="en-US"/>
        </w:rPr>
        <w:t>SNAP E&amp;T program</w:t>
      </w:r>
      <w:r>
        <w:rPr>
          <w:lang w:bidi="en-US"/>
        </w:rPr>
        <w:t>. In a voluntary program, time-li</w:t>
      </w:r>
      <w:r w:rsidR="00DA6F29">
        <w:rPr>
          <w:lang w:bidi="en-US"/>
        </w:rPr>
        <w:t xml:space="preserve">mited </w:t>
      </w:r>
      <w:r w:rsidR="00156AA8">
        <w:rPr>
          <w:lang w:bidi="en-US"/>
        </w:rPr>
        <w:t xml:space="preserve">SNAP recipients </w:t>
      </w:r>
      <w:r>
        <w:rPr>
          <w:lang w:bidi="en-US"/>
        </w:rPr>
        <w:t xml:space="preserve">are not sanctioned if they choose not to participate in </w:t>
      </w:r>
      <w:r w:rsidR="00DA6F29">
        <w:rPr>
          <w:lang w:bidi="en-US"/>
        </w:rPr>
        <w:t>employment and training activities during their three counted months of eligibility.  These t</w:t>
      </w:r>
      <w:r w:rsidR="00D23511" w:rsidRPr="00D23511">
        <w:rPr>
          <w:lang w:bidi="en-US"/>
        </w:rPr>
        <w:t>ime-l</w:t>
      </w:r>
      <w:r w:rsidR="00D37809" w:rsidRPr="00D23511">
        <w:rPr>
          <w:lang w:bidi="en-US"/>
        </w:rPr>
        <w:t>imited individuals</w:t>
      </w:r>
      <w:r w:rsidR="00DA6F29">
        <w:rPr>
          <w:lang w:bidi="en-US"/>
        </w:rPr>
        <w:t>,</w:t>
      </w:r>
      <w:r w:rsidR="00D23511">
        <w:rPr>
          <w:lang w:bidi="en-US"/>
        </w:rPr>
        <w:t xml:space="preserve"> </w:t>
      </w:r>
      <w:r w:rsidR="00DA6F29">
        <w:rPr>
          <w:lang w:bidi="en-US"/>
        </w:rPr>
        <w:t>however,</w:t>
      </w:r>
      <w:r w:rsidR="00B27059" w:rsidRPr="005719DE">
        <w:rPr>
          <w:lang w:bidi="en-US"/>
        </w:rPr>
        <w:t xml:space="preserve"> </w:t>
      </w:r>
      <w:r w:rsidR="00DA6F29">
        <w:rPr>
          <w:lang w:bidi="en-US"/>
        </w:rPr>
        <w:t>must</w:t>
      </w:r>
      <w:r w:rsidR="00B27059" w:rsidRPr="005719DE">
        <w:rPr>
          <w:lang w:bidi="en-US"/>
        </w:rPr>
        <w:t xml:space="preserve"> work or participate in employment and training activities for at least 20 hours per week to maintain their benefits beyond </w:t>
      </w:r>
      <w:r w:rsidR="00DA6F29">
        <w:rPr>
          <w:lang w:bidi="en-US"/>
        </w:rPr>
        <w:t xml:space="preserve">the </w:t>
      </w:r>
      <w:r w:rsidR="00B27059" w:rsidRPr="005719DE">
        <w:rPr>
          <w:lang w:bidi="en-US"/>
        </w:rPr>
        <w:t xml:space="preserve">three counted months. </w:t>
      </w:r>
      <w:r w:rsidR="00DA6F29">
        <w:rPr>
          <w:lang w:bidi="en-US"/>
        </w:rPr>
        <w:t>Those that</w:t>
      </w:r>
      <w:r w:rsidR="00B27059" w:rsidRPr="005719DE">
        <w:rPr>
          <w:lang w:bidi="en-US"/>
        </w:rPr>
        <w:t xml:space="preserve"> are </w:t>
      </w:r>
      <w:r w:rsidR="00DA6F29">
        <w:rPr>
          <w:lang w:bidi="en-US"/>
        </w:rPr>
        <w:t xml:space="preserve">time-limited are </w:t>
      </w:r>
      <w:r w:rsidR="00B27059" w:rsidRPr="005719DE">
        <w:rPr>
          <w:lang w:bidi="en-US"/>
        </w:rPr>
        <w:t>SNAP recipients between the ages of 18 to 50, have no dependents under age 18, and are considered mental</w:t>
      </w:r>
      <w:r w:rsidR="005F23B0" w:rsidRPr="005719DE">
        <w:rPr>
          <w:lang w:bidi="en-US"/>
        </w:rPr>
        <w:t>ly and physically fit for work.</w:t>
      </w:r>
      <w:r w:rsidR="00B27059" w:rsidRPr="005719DE">
        <w:rPr>
          <w:lang w:bidi="en-US"/>
        </w:rPr>
        <w:t xml:space="preserve"> </w:t>
      </w:r>
    </w:p>
    <w:p w14:paraId="3080B0EA" w14:textId="77777777" w:rsidR="00AB1046" w:rsidRPr="005719DE" w:rsidRDefault="00AB1046" w:rsidP="00166EF3">
      <w:pPr>
        <w:pStyle w:val="BodyText"/>
        <w:rPr>
          <w:lang w:bidi="en-US"/>
        </w:rPr>
      </w:pPr>
    </w:p>
    <w:p w14:paraId="336474ED" w14:textId="3FB2AE6E" w:rsidR="00B27059" w:rsidRPr="005719DE" w:rsidRDefault="00B27059" w:rsidP="00166EF3">
      <w:pPr>
        <w:pStyle w:val="BodyText"/>
        <w:rPr>
          <w:lang w:bidi="en-US"/>
        </w:rPr>
      </w:pPr>
      <w:r w:rsidRPr="005719DE">
        <w:rPr>
          <w:lang w:bidi="en-US"/>
        </w:rPr>
        <w:t xml:space="preserve">The state also offers employment and training services to SNAP recipients who are not </w:t>
      </w:r>
      <w:r w:rsidR="00D23511">
        <w:rPr>
          <w:lang w:bidi="en-US"/>
        </w:rPr>
        <w:t>time-l</w:t>
      </w:r>
      <w:r w:rsidR="004F418B" w:rsidRPr="005719DE">
        <w:rPr>
          <w:lang w:bidi="en-US"/>
        </w:rPr>
        <w:t>imited</w:t>
      </w:r>
      <w:r w:rsidRPr="005719DE">
        <w:rPr>
          <w:lang w:bidi="en-US"/>
        </w:rPr>
        <w:t xml:space="preserve">, </w:t>
      </w:r>
      <w:r w:rsidRPr="005719DE">
        <w:rPr>
          <w:lang w:bidi="en-US"/>
        </w:rPr>
        <w:lastRenderedPageBreak/>
        <w:t>but who choo</w:t>
      </w:r>
      <w:r w:rsidR="008B47C9">
        <w:rPr>
          <w:lang w:bidi="en-US"/>
        </w:rPr>
        <w:t>se to participate in SNAP E&amp;T. These</w:t>
      </w:r>
      <w:r w:rsidRPr="005719DE">
        <w:rPr>
          <w:lang w:bidi="en-US"/>
        </w:rPr>
        <w:t xml:space="preserve"> participants are SNAP recipients who qualify for a federal or state </w:t>
      </w:r>
      <w:proofErr w:type="gramStart"/>
      <w:r w:rsidRPr="005719DE">
        <w:rPr>
          <w:lang w:bidi="en-US"/>
        </w:rPr>
        <w:t>exemption, and</w:t>
      </w:r>
      <w:proofErr w:type="gramEnd"/>
      <w:r w:rsidRPr="005719DE">
        <w:rPr>
          <w:lang w:bidi="en-US"/>
        </w:rPr>
        <w:t xml:space="preserve"> elect to participate in a SNAP E&amp;T component</w:t>
      </w:r>
      <w:r w:rsidR="00D23511">
        <w:rPr>
          <w:lang w:bidi="en-US"/>
        </w:rPr>
        <w:t>(s)</w:t>
      </w:r>
      <w:r w:rsidRPr="005719DE">
        <w:rPr>
          <w:lang w:bidi="en-US"/>
        </w:rPr>
        <w:t xml:space="preserve">. </w:t>
      </w:r>
    </w:p>
    <w:p w14:paraId="5D4F107F" w14:textId="77777777" w:rsidR="0007454A" w:rsidRPr="005719DE" w:rsidRDefault="0007454A" w:rsidP="00166EF3">
      <w:pPr>
        <w:pStyle w:val="BodyText"/>
        <w:rPr>
          <w:lang w:bidi="en-US"/>
        </w:rPr>
      </w:pPr>
    </w:p>
    <w:p w14:paraId="45553CE2" w14:textId="25B92ED2" w:rsidR="004E1424" w:rsidRDefault="00112871" w:rsidP="00166EF3">
      <w:pPr>
        <w:pStyle w:val="BodyText"/>
      </w:pPr>
      <w:r w:rsidRPr="005719DE">
        <w:t>The program provides orientation, assessment, development of</w:t>
      </w:r>
      <w:r w:rsidR="00AA208D" w:rsidRPr="005719DE">
        <w:t xml:space="preserve"> an employment plan, as well as </w:t>
      </w:r>
      <w:r w:rsidRPr="005719DE">
        <w:t>support services to program participants along with a range of activities.</w:t>
      </w:r>
    </w:p>
    <w:p w14:paraId="273E9CFC" w14:textId="77777777" w:rsidR="008B47C9" w:rsidRDefault="008B47C9" w:rsidP="00166EF3">
      <w:pPr>
        <w:pStyle w:val="BodyText"/>
      </w:pPr>
    </w:p>
    <w:p w14:paraId="2353C818" w14:textId="6721605A" w:rsidR="008B47C9" w:rsidRPr="008B47C9" w:rsidRDefault="008B47C9" w:rsidP="00166EF3">
      <w:pPr>
        <w:pStyle w:val="BodyText"/>
      </w:pPr>
      <w:r>
        <w:t>Additional program guidance can be found in the Food and Nutrition Services (FNS)</w:t>
      </w:r>
      <w:r w:rsidRPr="008B47C9">
        <w:t xml:space="preserve"> </w:t>
      </w:r>
      <w:hyperlink r:id="rId27" w:history="1">
        <w:r>
          <w:rPr>
            <w:rStyle w:val="Hyperlink"/>
          </w:rPr>
          <w:t>Employment and Training Toolkit</w:t>
        </w:r>
      </w:hyperlink>
      <w:r>
        <w:t>.</w:t>
      </w:r>
    </w:p>
    <w:p w14:paraId="0EC2E525" w14:textId="77777777" w:rsidR="00AB1046" w:rsidRPr="005719DE" w:rsidRDefault="00AB1046" w:rsidP="00166EF3">
      <w:pPr>
        <w:pStyle w:val="BodyText"/>
      </w:pPr>
    </w:p>
    <w:p w14:paraId="656CDB81" w14:textId="2566F3A1" w:rsidR="009D2B8D" w:rsidRPr="005719DE" w:rsidRDefault="009D2B8D" w:rsidP="00E453D1">
      <w:pPr>
        <w:pStyle w:val="Heading1"/>
      </w:pPr>
      <w:bookmarkStart w:id="2" w:name="_bookmark2"/>
      <w:bookmarkEnd w:id="2"/>
      <w:r w:rsidRPr="005719DE">
        <w:t xml:space="preserve">SNAP E&amp;T </w:t>
      </w:r>
      <w:r w:rsidR="00797B97" w:rsidRPr="005719DE">
        <w:t>Eligibility</w:t>
      </w:r>
    </w:p>
    <w:p w14:paraId="1C2DD1B6" w14:textId="2AE649F8" w:rsidR="009D2B8D" w:rsidRPr="005719DE" w:rsidRDefault="009D2B8D" w:rsidP="00166EF3">
      <w:pPr>
        <w:pStyle w:val="BodyText"/>
        <w:rPr>
          <w:b/>
        </w:rPr>
      </w:pPr>
      <w:r w:rsidRPr="005719DE">
        <w:t xml:space="preserve">An individual can receive SNAP E&amp;T services if </w:t>
      </w:r>
      <w:r w:rsidR="00A122F9">
        <w:t>they</w:t>
      </w:r>
      <w:r w:rsidRPr="005719DE">
        <w:t>:</w:t>
      </w:r>
    </w:p>
    <w:p w14:paraId="24D2F189" w14:textId="5CE86516" w:rsidR="009D2B8D" w:rsidRPr="005719DE" w:rsidRDefault="00E26B75" w:rsidP="00166EF3">
      <w:pPr>
        <w:pStyle w:val="BodyText"/>
        <w:numPr>
          <w:ilvl w:val="0"/>
          <w:numId w:val="7"/>
        </w:numPr>
        <w:rPr>
          <w:b/>
        </w:rPr>
      </w:pPr>
      <w:r>
        <w:t>Receive</w:t>
      </w:r>
      <w:r w:rsidR="009D2B8D" w:rsidRPr="005719DE">
        <w:t xml:space="preserve"> federal food </w:t>
      </w:r>
      <w:proofErr w:type="gramStart"/>
      <w:r w:rsidR="009D2B8D" w:rsidRPr="005719DE">
        <w:t>assistance</w:t>
      </w:r>
      <w:r w:rsidR="00C96B6B">
        <w:t>;</w:t>
      </w:r>
      <w:proofErr w:type="gramEnd"/>
    </w:p>
    <w:p w14:paraId="4B88D402" w14:textId="36009602" w:rsidR="009D2B8D" w:rsidRPr="005719DE" w:rsidRDefault="00E26B75" w:rsidP="00166EF3">
      <w:pPr>
        <w:pStyle w:val="BodyText"/>
        <w:numPr>
          <w:ilvl w:val="0"/>
          <w:numId w:val="7"/>
        </w:numPr>
        <w:rPr>
          <w:b/>
        </w:rPr>
      </w:pPr>
      <w:r>
        <w:t>Are</w:t>
      </w:r>
      <w:r w:rsidR="009D2B8D" w:rsidRPr="005719DE">
        <w:t xml:space="preserve"> age 16 or older (there are additional requirements to serve </w:t>
      </w:r>
      <w:proofErr w:type="gramStart"/>
      <w:r w:rsidR="009D2B8D" w:rsidRPr="005719DE">
        <w:t xml:space="preserve">16-17 year </w:t>
      </w:r>
      <w:proofErr w:type="spellStart"/>
      <w:r w:rsidR="009D2B8D" w:rsidRPr="005719DE">
        <w:t>olds</w:t>
      </w:r>
      <w:proofErr w:type="spellEnd"/>
      <w:proofErr w:type="gramEnd"/>
      <w:r w:rsidR="009D2B8D" w:rsidRPr="005719DE">
        <w:t>); and</w:t>
      </w:r>
    </w:p>
    <w:p w14:paraId="5B3A3641" w14:textId="20990DAC" w:rsidR="009D2B8D" w:rsidRPr="005719DE" w:rsidRDefault="00E26B75" w:rsidP="00166EF3">
      <w:pPr>
        <w:pStyle w:val="BodyText"/>
        <w:numPr>
          <w:ilvl w:val="0"/>
          <w:numId w:val="7"/>
        </w:numPr>
        <w:rPr>
          <w:b/>
        </w:rPr>
      </w:pPr>
      <w:r>
        <w:t>Have</w:t>
      </w:r>
      <w:r w:rsidR="009D2B8D" w:rsidRPr="005719DE">
        <w:t xml:space="preserve"> the physical and mental ability to work at least 20 hours per week, or able to do so within the next year; and</w:t>
      </w:r>
    </w:p>
    <w:p w14:paraId="63403A2C" w14:textId="77777777" w:rsidR="009D2B8D" w:rsidRPr="005719DE" w:rsidRDefault="009D2B8D" w:rsidP="00166EF3">
      <w:pPr>
        <w:pStyle w:val="BodyText"/>
        <w:numPr>
          <w:ilvl w:val="1"/>
          <w:numId w:val="7"/>
        </w:numPr>
        <w:rPr>
          <w:b/>
        </w:rPr>
      </w:pPr>
      <w:r w:rsidRPr="005719DE">
        <w:t>For clients with a verified disability, such as active SSI recipients or temporary workers compensation recipients, client statement or client-provided documentation can be used to determine SNAP E&amp;T eligibility.</w:t>
      </w:r>
    </w:p>
    <w:p w14:paraId="32048CAB" w14:textId="77777777" w:rsidR="009D2B8D" w:rsidRPr="005719DE" w:rsidRDefault="009D2B8D" w:rsidP="00166EF3">
      <w:pPr>
        <w:pStyle w:val="BodyText"/>
        <w:numPr>
          <w:ilvl w:val="0"/>
          <w:numId w:val="7"/>
        </w:numPr>
      </w:pPr>
      <w:r w:rsidRPr="005719DE">
        <w:t>Can participate in SNAP E&amp;T immediately.</w:t>
      </w:r>
    </w:p>
    <w:p w14:paraId="6D0CB98A" w14:textId="77777777" w:rsidR="00606B2D" w:rsidRPr="005719DE" w:rsidRDefault="00606B2D" w:rsidP="00166EF3">
      <w:pPr>
        <w:pStyle w:val="BodyText"/>
      </w:pPr>
    </w:p>
    <w:p w14:paraId="73953810" w14:textId="10BBDEEF" w:rsidR="009D2B8D" w:rsidRPr="005719DE" w:rsidRDefault="009D2B8D" w:rsidP="00166EF3">
      <w:pPr>
        <w:pStyle w:val="BodyText"/>
        <w:rPr>
          <w:b/>
        </w:rPr>
      </w:pPr>
      <w:r w:rsidRPr="005719DE">
        <w:t>An individual cannot rec</w:t>
      </w:r>
      <w:r w:rsidR="00A122F9">
        <w:t>eive SNAP E&amp;T services if they</w:t>
      </w:r>
      <w:r w:rsidRPr="005719DE">
        <w:t>:</w:t>
      </w:r>
    </w:p>
    <w:p w14:paraId="122595B1" w14:textId="26DCEBAC" w:rsidR="00C96B6B" w:rsidRPr="00A95949" w:rsidRDefault="00A95949" w:rsidP="00166EF3">
      <w:pPr>
        <w:pStyle w:val="BodyText"/>
        <w:rPr>
          <w:b/>
        </w:rPr>
      </w:pPr>
      <w:r>
        <w:t>Receive</w:t>
      </w:r>
      <w:r w:rsidR="009D2B8D" w:rsidRPr="005719DE">
        <w:t xml:space="preserve"> Temporary Assistance for Needy Families (TANF) or other cash assistance under Title IV such as Tribal TANF.</w:t>
      </w:r>
      <w:r>
        <w:rPr>
          <w:b/>
        </w:rPr>
        <w:t xml:space="preserve"> </w:t>
      </w:r>
      <w:r w:rsidR="00C96B6B" w:rsidRPr="002027CF">
        <w:t xml:space="preserve">However, an individual participating in the Diversionary Work Program (DWP) can participate in SNAP E&amp;T as they are not a TANF </w:t>
      </w:r>
      <w:r w:rsidR="00F23508" w:rsidRPr="002027CF">
        <w:t xml:space="preserve">or Title IV </w:t>
      </w:r>
      <w:r w:rsidR="00C96B6B" w:rsidRPr="002027CF">
        <w:t>recipient.</w:t>
      </w:r>
      <w:r w:rsidR="00C96B6B">
        <w:t xml:space="preserve"> </w:t>
      </w:r>
    </w:p>
    <w:p w14:paraId="05A2F7C9" w14:textId="16973698" w:rsidR="00AB1046" w:rsidRDefault="002D57B5" w:rsidP="00166EF3">
      <w:pPr>
        <w:pStyle w:val="BodyText"/>
      </w:pPr>
      <w:r>
        <w:rPr>
          <w:noProof/>
        </w:rPr>
        <w:drawing>
          <wp:anchor distT="0" distB="0" distL="114300" distR="114300" simplePos="0" relativeHeight="251692032" behindDoc="1" locked="0" layoutInCell="1" allowOverlap="1" wp14:anchorId="47263FF9" wp14:editId="3A4AE661">
            <wp:simplePos x="0" y="0"/>
            <wp:positionH relativeFrom="margin">
              <wp:align>center</wp:align>
            </wp:positionH>
            <wp:positionV relativeFrom="paragraph">
              <wp:posOffset>105410</wp:posOffset>
            </wp:positionV>
            <wp:extent cx="1268095" cy="591185"/>
            <wp:effectExtent l="0" t="0" r="8255" b="0"/>
            <wp:wrapNone/>
            <wp:docPr id="3" name="Picture 3" descr="E&amp;T Tip " title="E&amp;T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68095" cy="591185"/>
                    </a:xfrm>
                    <a:prstGeom prst="rect">
                      <a:avLst/>
                    </a:prstGeom>
                    <a:noFill/>
                  </pic:spPr>
                </pic:pic>
              </a:graphicData>
            </a:graphic>
            <wp14:sizeRelH relativeFrom="page">
              <wp14:pctWidth>0</wp14:pctWidth>
            </wp14:sizeRelH>
            <wp14:sizeRelV relativeFrom="page">
              <wp14:pctHeight>0</wp14:pctHeight>
            </wp14:sizeRelV>
          </wp:anchor>
        </w:drawing>
      </w:r>
    </w:p>
    <w:p w14:paraId="0FEF1F83" w14:textId="43971897" w:rsidR="002D57B5" w:rsidRDefault="002D57B5" w:rsidP="00166EF3">
      <w:pPr>
        <w:pStyle w:val="BodyText"/>
      </w:pPr>
    </w:p>
    <w:p w14:paraId="63989E95" w14:textId="77777777" w:rsidR="002D57B5" w:rsidRDefault="002D57B5" w:rsidP="00166EF3">
      <w:pPr>
        <w:pStyle w:val="BodyText"/>
      </w:pPr>
    </w:p>
    <w:p w14:paraId="03AB9036" w14:textId="77777777" w:rsidR="002D57B5" w:rsidRDefault="002D57B5" w:rsidP="00166EF3">
      <w:pPr>
        <w:pStyle w:val="BodyText"/>
      </w:pPr>
    </w:p>
    <w:p w14:paraId="0EB61B07" w14:textId="0DEBC422" w:rsidR="002D57B5" w:rsidRDefault="002D57B5" w:rsidP="00166EF3">
      <w:pPr>
        <w:pStyle w:val="BodyText"/>
      </w:pPr>
      <w:r w:rsidRPr="003823B7">
        <w:t xml:space="preserve">A </w:t>
      </w:r>
      <w:r w:rsidR="00A122F9">
        <w:t>third-party provider (</w:t>
      </w:r>
      <w:r w:rsidRPr="003823B7">
        <w:t>TPP</w:t>
      </w:r>
      <w:r w:rsidR="00A122F9">
        <w:t>)</w:t>
      </w:r>
      <w:r w:rsidRPr="003823B7">
        <w:t xml:space="preserve"> can serve an individual </w:t>
      </w:r>
      <w:proofErr w:type="gramStart"/>
      <w:r w:rsidR="00A122F9">
        <w:t xml:space="preserve">as </w:t>
      </w:r>
      <w:r w:rsidRPr="003823B7">
        <w:t>long as</w:t>
      </w:r>
      <w:proofErr w:type="gramEnd"/>
      <w:r w:rsidRPr="003823B7">
        <w:t xml:space="preserve"> they are receiving SNAP and meet the above stated criteria. The participant does not need to be listed in the MAXIS system as the “01” (primary individual on </w:t>
      </w:r>
      <w:r w:rsidR="00FA7290">
        <w:t xml:space="preserve">the case) </w:t>
      </w:r>
      <w:proofErr w:type="gramStart"/>
      <w:r w:rsidR="00FA7290">
        <w:t>as long as</w:t>
      </w:r>
      <w:proofErr w:type="gramEnd"/>
      <w:r w:rsidR="00FA7290">
        <w:t xml:space="preserve"> they are </w:t>
      </w:r>
      <w:r w:rsidRPr="003823B7">
        <w:t>part of the food unit.</w:t>
      </w:r>
      <w:r w:rsidRPr="002D57B5">
        <w:t xml:space="preserve"> </w:t>
      </w:r>
    </w:p>
    <w:p w14:paraId="6C916B57" w14:textId="77777777" w:rsidR="002D57B5" w:rsidRPr="005719DE" w:rsidRDefault="002D57B5" w:rsidP="00166EF3">
      <w:pPr>
        <w:pStyle w:val="BodyText"/>
      </w:pPr>
    </w:p>
    <w:p w14:paraId="10D20546" w14:textId="276D8EAE" w:rsidR="009A53AE" w:rsidRDefault="005A3227" w:rsidP="00812F7D">
      <w:pPr>
        <w:pStyle w:val="Heading2"/>
        <w:rPr>
          <w:rFonts w:cs="Arial"/>
          <w:sz w:val="32"/>
          <w:szCs w:val="32"/>
        </w:rPr>
      </w:pPr>
      <w:r>
        <w:rPr>
          <w:rFonts w:cs="Arial"/>
          <w:sz w:val="32"/>
          <w:szCs w:val="32"/>
        </w:rPr>
        <w:t>Time-Limited Recipients</w:t>
      </w:r>
      <w:r w:rsidR="009A53AE" w:rsidRPr="009A53AE">
        <w:rPr>
          <w:rFonts w:cs="Arial"/>
          <w:sz w:val="32"/>
          <w:szCs w:val="32"/>
        </w:rPr>
        <w:t xml:space="preserve"> </w:t>
      </w:r>
      <w:r>
        <w:rPr>
          <w:rFonts w:cs="Arial"/>
          <w:sz w:val="32"/>
          <w:szCs w:val="32"/>
        </w:rPr>
        <w:t>(TLR</w:t>
      </w:r>
      <w:r w:rsidR="009A53AE" w:rsidRPr="009A53AE">
        <w:rPr>
          <w:rFonts w:cs="Arial"/>
          <w:sz w:val="32"/>
          <w:szCs w:val="32"/>
        </w:rPr>
        <w:t>)</w:t>
      </w:r>
    </w:p>
    <w:p w14:paraId="553327DB" w14:textId="77777777" w:rsidR="009A53AE" w:rsidRDefault="009A53AE" w:rsidP="00812F7D">
      <w:pPr>
        <w:pStyle w:val="Heading2"/>
      </w:pPr>
    </w:p>
    <w:p w14:paraId="4DCF36E1" w14:textId="6F20AEC9" w:rsidR="00222E24" w:rsidRDefault="005A3227" w:rsidP="00166EF3">
      <w:pPr>
        <w:pStyle w:val="BodyText"/>
      </w:pPr>
      <w:r>
        <w:t>Time-limited recipients are eligible for SNAP only three months in a 36-month period unless the individual meets the work requirements defined below. The three-month time limit does not apply to individuals who are</w:t>
      </w:r>
      <w:r w:rsidR="009A53AE" w:rsidRPr="009A53AE">
        <w:t xml:space="preserve">: </w:t>
      </w:r>
    </w:p>
    <w:p w14:paraId="3F292933" w14:textId="31B9D47A" w:rsidR="00222E24" w:rsidRDefault="00C83BD1" w:rsidP="00166EF3">
      <w:pPr>
        <w:pStyle w:val="BodyText"/>
      </w:pPr>
      <w:r>
        <w:t>1. U</w:t>
      </w:r>
      <w:r w:rsidR="009A53AE" w:rsidRPr="009A53AE">
        <w:t xml:space="preserve">nder </w:t>
      </w:r>
      <w:r w:rsidR="002E1EE0">
        <w:t xml:space="preserve">age </w:t>
      </w:r>
      <w:r w:rsidR="009A53AE" w:rsidRPr="009A53AE">
        <w:t xml:space="preserve">18 or 50 years of age or </w:t>
      </w:r>
      <w:proofErr w:type="gramStart"/>
      <w:r w:rsidR="009A53AE" w:rsidRPr="009A53AE">
        <w:t>over;</w:t>
      </w:r>
      <w:proofErr w:type="gramEnd"/>
      <w:r w:rsidR="009A53AE" w:rsidRPr="009A53AE">
        <w:t xml:space="preserve"> </w:t>
      </w:r>
    </w:p>
    <w:p w14:paraId="0D3BA5CF" w14:textId="2956EB02" w:rsidR="00222E24" w:rsidRDefault="00C83BD1" w:rsidP="00166EF3">
      <w:pPr>
        <w:pStyle w:val="BodyText"/>
      </w:pPr>
      <w:r>
        <w:t>2. M</w:t>
      </w:r>
      <w:r w:rsidR="009A53AE" w:rsidRPr="009A53AE">
        <w:t xml:space="preserve">edically certified as physically or mentally unfit for </w:t>
      </w:r>
      <w:proofErr w:type="gramStart"/>
      <w:r w:rsidR="009A53AE" w:rsidRPr="009A53AE">
        <w:t>employment;</w:t>
      </w:r>
      <w:proofErr w:type="gramEnd"/>
      <w:r w:rsidR="009A53AE" w:rsidRPr="009A53AE">
        <w:t xml:space="preserve"> </w:t>
      </w:r>
    </w:p>
    <w:p w14:paraId="7DC7B17C" w14:textId="54D2A54F" w:rsidR="00222E24" w:rsidRDefault="00C83BD1" w:rsidP="00166EF3">
      <w:pPr>
        <w:pStyle w:val="BodyText"/>
      </w:pPr>
      <w:r>
        <w:t>3. R</w:t>
      </w:r>
      <w:r w:rsidR="009A53AE" w:rsidRPr="009A53AE">
        <w:t xml:space="preserve">esponsible for a dependent child or residing in a household where a household member is under age </w:t>
      </w:r>
      <w:proofErr w:type="gramStart"/>
      <w:r w:rsidR="009A53AE" w:rsidRPr="009A53AE">
        <w:t>18;</w:t>
      </w:r>
      <w:proofErr w:type="gramEnd"/>
      <w:r w:rsidR="009A53AE" w:rsidRPr="009A53AE">
        <w:t xml:space="preserve"> </w:t>
      </w:r>
    </w:p>
    <w:p w14:paraId="61C8DE27" w14:textId="567950C7" w:rsidR="00222E24" w:rsidRDefault="00C83BD1" w:rsidP="00166EF3">
      <w:pPr>
        <w:pStyle w:val="BodyText"/>
      </w:pPr>
      <w:r>
        <w:t>4. E</w:t>
      </w:r>
      <w:r w:rsidR="009A53AE" w:rsidRPr="009A53AE">
        <w:t xml:space="preserve">xempt from SNAP work requirements; or </w:t>
      </w:r>
    </w:p>
    <w:p w14:paraId="78DD20C6" w14:textId="74675626" w:rsidR="009A53AE" w:rsidRPr="009A53AE" w:rsidRDefault="00C83BD1" w:rsidP="00166EF3">
      <w:pPr>
        <w:pStyle w:val="BodyText"/>
      </w:pPr>
      <w:r>
        <w:lastRenderedPageBreak/>
        <w:t>5. P</w:t>
      </w:r>
      <w:r w:rsidR="009A53AE" w:rsidRPr="009A53AE">
        <w:t>regnant. All other SNAP participants are considered ABAWDs.</w:t>
      </w:r>
    </w:p>
    <w:p w14:paraId="58088C38" w14:textId="77777777" w:rsidR="00AB1046" w:rsidRPr="005719DE" w:rsidRDefault="00AB1046" w:rsidP="00166EF3">
      <w:pPr>
        <w:pStyle w:val="BodyText"/>
      </w:pPr>
    </w:p>
    <w:p w14:paraId="18DB3A49" w14:textId="7147286F" w:rsidR="009D2B8D" w:rsidRPr="005719DE" w:rsidRDefault="00B65BAD" w:rsidP="00812F7D">
      <w:pPr>
        <w:pStyle w:val="Heading2"/>
      </w:pPr>
      <w:r w:rsidRPr="00470B51">
        <w:t xml:space="preserve">Time-Limited </w:t>
      </w:r>
      <w:r w:rsidR="005A3227">
        <w:t xml:space="preserve">Recipient </w:t>
      </w:r>
      <w:r w:rsidR="009D2B8D" w:rsidRPr="00470B51">
        <w:t>Work Requirement</w:t>
      </w:r>
      <w:r w:rsidRPr="00470B51">
        <w:t>s</w:t>
      </w:r>
    </w:p>
    <w:p w14:paraId="2D57B28D" w14:textId="0C3B5D01" w:rsidR="009D2B8D" w:rsidRPr="005719DE" w:rsidRDefault="00305C36" w:rsidP="00166EF3">
      <w:pPr>
        <w:pStyle w:val="BodyText"/>
      </w:pPr>
      <w:r>
        <w:t xml:space="preserve">Time-limited </w:t>
      </w:r>
      <w:r w:rsidR="005A3227">
        <w:t xml:space="preserve">recipients </w:t>
      </w:r>
      <w:r w:rsidR="009D2B8D" w:rsidRPr="005719DE">
        <w:t xml:space="preserve">can meet the work requirement by: </w:t>
      </w:r>
    </w:p>
    <w:p w14:paraId="18698F43" w14:textId="6CE770A7" w:rsidR="009D2B8D" w:rsidRPr="005719DE" w:rsidRDefault="009D2B8D" w:rsidP="00166EF3">
      <w:pPr>
        <w:pStyle w:val="BodyText"/>
        <w:numPr>
          <w:ilvl w:val="0"/>
          <w:numId w:val="9"/>
        </w:numPr>
      </w:pPr>
      <w:r w:rsidRPr="005719DE">
        <w:t>Working 20 or more hours per week in paid employment, averaged monthly (80 hours per month);</w:t>
      </w:r>
      <w:r w:rsidR="00F03E62">
        <w:t xml:space="preserve"> This includes in-kind or unpaid </w:t>
      </w:r>
      <w:proofErr w:type="gramStart"/>
      <w:r w:rsidR="00F03E62">
        <w:t>work;</w:t>
      </w:r>
      <w:proofErr w:type="gramEnd"/>
      <w:r w:rsidRPr="005719DE">
        <w:t xml:space="preserve"> </w:t>
      </w:r>
    </w:p>
    <w:p w14:paraId="24A9AE1F" w14:textId="77777777" w:rsidR="009D2B8D" w:rsidRPr="005719DE" w:rsidRDefault="009D2B8D" w:rsidP="00166EF3">
      <w:pPr>
        <w:pStyle w:val="BodyText"/>
        <w:numPr>
          <w:ilvl w:val="0"/>
          <w:numId w:val="9"/>
        </w:numPr>
      </w:pPr>
      <w:r w:rsidRPr="005719DE">
        <w:t xml:space="preserve">Participating in and complying with the requirements of a work program for 20 or more hours per week; or </w:t>
      </w:r>
    </w:p>
    <w:p w14:paraId="36C6D52C" w14:textId="77777777" w:rsidR="00A5497E" w:rsidRDefault="009D2B8D" w:rsidP="00166EF3">
      <w:pPr>
        <w:pStyle w:val="BodyText"/>
        <w:numPr>
          <w:ilvl w:val="0"/>
          <w:numId w:val="9"/>
        </w:numPr>
      </w:pPr>
      <w:r w:rsidRPr="005719DE">
        <w:t>Participating in and complying with the requirements of a workfare program.</w:t>
      </w:r>
      <w:r w:rsidR="00776B69">
        <w:t xml:space="preserve"> </w:t>
      </w:r>
    </w:p>
    <w:p w14:paraId="0BD3E0AA" w14:textId="77777777" w:rsidR="00A5497E" w:rsidRDefault="00A5497E" w:rsidP="00166EF3">
      <w:pPr>
        <w:pStyle w:val="BodyText"/>
      </w:pPr>
    </w:p>
    <w:p w14:paraId="39FC3FDB" w14:textId="359618E1" w:rsidR="00EB5AB1" w:rsidRDefault="00776B69" w:rsidP="00166EF3">
      <w:pPr>
        <w:pStyle w:val="BodyText"/>
      </w:pPr>
      <w:r>
        <w:t xml:space="preserve">More information </w:t>
      </w:r>
      <w:r w:rsidR="00A5497E">
        <w:t>on qualifying activities can be found here</w:t>
      </w:r>
      <w:r>
        <w:t xml:space="preserve">: </w:t>
      </w:r>
      <w:hyperlink r:id="rId29" w:history="1">
        <w:r>
          <w:rPr>
            <w:rStyle w:val="Hyperlink"/>
          </w:rPr>
          <w:t>Minnesota SNAP E&amp;T Components and Activities</w:t>
        </w:r>
      </w:hyperlink>
      <w:r>
        <w:t xml:space="preserve">. </w:t>
      </w:r>
    </w:p>
    <w:p w14:paraId="1D2A9571" w14:textId="77777777" w:rsidR="00EB5AB1" w:rsidRDefault="00EB5AB1" w:rsidP="00166EF3">
      <w:pPr>
        <w:pStyle w:val="BodyText"/>
      </w:pPr>
    </w:p>
    <w:p w14:paraId="65A2C9E8" w14:textId="05D99694" w:rsidR="009D2B8D" w:rsidRPr="005719DE" w:rsidRDefault="00305C36" w:rsidP="00166EF3">
      <w:pPr>
        <w:pStyle w:val="BodyText"/>
      </w:pPr>
      <w:r>
        <w:t>A time-limited participant</w:t>
      </w:r>
      <w:r w:rsidR="00252F21" w:rsidRPr="005719DE">
        <w:t xml:space="preserve"> who has lost SNAP eligibili</w:t>
      </w:r>
      <w:r w:rsidR="009C6B50">
        <w:t>ty by exhausting their initial three</w:t>
      </w:r>
      <w:r w:rsidR="00252F21" w:rsidRPr="005719DE">
        <w:t xml:space="preserve"> out of 36 months may qua</w:t>
      </w:r>
      <w:r w:rsidR="009C6B50">
        <w:t>lify for a second three</w:t>
      </w:r>
      <w:r w:rsidR="00252F21" w:rsidRPr="005719DE">
        <w:t xml:space="preserve">-month period if they have worked or participated in work activities for 80 hours during any 30 consecutive days. If the person’s job or work activity ends, or if the hours are reduced below 80 hours per month, the person </w:t>
      </w:r>
      <w:r w:rsidR="000C3A88">
        <w:t>may qualify</w:t>
      </w:r>
      <w:r w:rsidR="00252F21" w:rsidRPr="005719DE">
        <w:t xml:space="preserve"> for</w:t>
      </w:r>
      <w:r w:rsidR="009C6B50">
        <w:t xml:space="preserve"> the additional three</w:t>
      </w:r>
      <w:r w:rsidR="00252F21" w:rsidRPr="005719DE">
        <w:t>-month period of eligibility</w:t>
      </w:r>
      <w:r w:rsidR="0073642C">
        <w:t xml:space="preserve"> (</w:t>
      </w:r>
      <w:hyperlink r:id="rId30" w:history="1">
        <w:r w:rsidR="0073642C">
          <w:rPr>
            <w:rStyle w:val="Hyperlink"/>
          </w:rPr>
          <w:t>CM 11.24</w:t>
        </w:r>
      </w:hyperlink>
      <w:r w:rsidR="0073642C">
        <w:t>)</w:t>
      </w:r>
      <w:r w:rsidR="00252F21" w:rsidRPr="005719DE">
        <w:t>. This provision does not apply if the person voluntarily quit the job without good cause</w:t>
      </w:r>
      <w:r w:rsidR="00D90B82">
        <w:t xml:space="preserve"> (</w:t>
      </w:r>
      <w:hyperlink r:id="rId31" w:history="1">
        <w:r w:rsidR="00D90B82">
          <w:rPr>
            <w:rStyle w:val="Hyperlink"/>
          </w:rPr>
          <w:t>CM 28.30.09</w:t>
        </w:r>
      </w:hyperlink>
      <w:r w:rsidR="00D90B82">
        <w:t>)</w:t>
      </w:r>
      <w:r w:rsidR="00252F21" w:rsidRPr="005719DE">
        <w:t>.</w:t>
      </w:r>
    </w:p>
    <w:p w14:paraId="5CE54BA5" w14:textId="6B22AA87" w:rsidR="00E43A4D" w:rsidRPr="005719DE" w:rsidRDefault="00803AE9" w:rsidP="00166EF3">
      <w:pPr>
        <w:pStyle w:val="BodyText"/>
      </w:pPr>
      <w:r>
        <w:rPr>
          <w:noProof/>
        </w:rPr>
        <w:drawing>
          <wp:anchor distT="0" distB="0" distL="114300" distR="114300" simplePos="0" relativeHeight="251695104" behindDoc="1" locked="0" layoutInCell="1" allowOverlap="1" wp14:anchorId="61F13776" wp14:editId="4AB49CC3">
            <wp:simplePos x="0" y="0"/>
            <wp:positionH relativeFrom="margin">
              <wp:align>center</wp:align>
            </wp:positionH>
            <wp:positionV relativeFrom="paragraph">
              <wp:posOffset>109220</wp:posOffset>
            </wp:positionV>
            <wp:extent cx="1268095" cy="591185"/>
            <wp:effectExtent l="0" t="0" r="8255" b="0"/>
            <wp:wrapNone/>
            <wp:docPr id="2" name="Picture 2" descr="E&amp;T Tip " title="E&amp;T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68095" cy="591185"/>
                    </a:xfrm>
                    <a:prstGeom prst="rect">
                      <a:avLst/>
                    </a:prstGeom>
                    <a:noFill/>
                  </pic:spPr>
                </pic:pic>
              </a:graphicData>
            </a:graphic>
            <wp14:sizeRelH relativeFrom="page">
              <wp14:pctWidth>0</wp14:pctWidth>
            </wp14:sizeRelH>
            <wp14:sizeRelV relativeFrom="page">
              <wp14:pctHeight>0</wp14:pctHeight>
            </wp14:sizeRelV>
          </wp:anchor>
        </w:drawing>
      </w:r>
    </w:p>
    <w:p w14:paraId="37E870F6" w14:textId="4FBEF0A4" w:rsidR="00803AE9" w:rsidRDefault="00803AE9" w:rsidP="00166EF3">
      <w:pPr>
        <w:pStyle w:val="BodyText"/>
      </w:pPr>
    </w:p>
    <w:p w14:paraId="6B424F87" w14:textId="77777777" w:rsidR="00803AE9" w:rsidRDefault="00803AE9" w:rsidP="00166EF3">
      <w:pPr>
        <w:pStyle w:val="BodyText"/>
      </w:pPr>
    </w:p>
    <w:p w14:paraId="3DDCBFD8" w14:textId="77777777" w:rsidR="00803AE9" w:rsidRDefault="00803AE9" w:rsidP="00166EF3">
      <w:pPr>
        <w:pStyle w:val="BodyText"/>
      </w:pPr>
    </w:p>
    <w:p w14:paraId="3128B062" w14:textId="0939E84C" w:rsidR="009D2B8D" w:rsidRPr="005719DE" w:rsidRDefault="00305C36" w:rsidP="00166EF3">
      <w:pPr>
        <w:pStyle w:val="BodyText"/>
      </w:pPr>
      <w:r>
        <w:t>The</w:t>
      </w:r>
      <w:r w:rsidR="009D2B8D" w:rsidRPr="005719DE">
        <w:t xml:space="preserve"> work requ</w:t>
      </w:r>
      <w:r>
        <w:t xml:space="preserve">irement does not apply to </w:t>
      </w:r>
      <w:r w:rsidR="005A3227">
        <w:t>time-limited recipients</w:t>
      </w:r>
      <w:r w:rsidR="009D2B8D" w:rsidRPr="005719DE">
        <w:t xml:space="preserve"> who reside in areas of </w:t>
      </w:r>
      <w:r w:rsidR="00E43A4D" w:rsidRPr="005719DE">
        <w:t>the</w:t>
      </w:r>
      <w:r w:rsidR="009D2B8D" w:rsidRPr="005719DE">
        <w:t xml:space="preserve"> State that are granted a waiver of the 3-month time limit by FNS</w:t>
      </w:r>
      <w:r w:rsidR="005A3227">
        <w:t>.</w:t>
      </w:r>
      <w:r w:rsidR="009D2B8D" w:rsidRPr="005719DE">
        <w:t xml:space="preserve"> </w:t>
      </w:r>
    </w:p>
    <w:p w14:paraId="3A91C2F7" w14:textId="77777777" w:rsidR="00E43A4D" w:rsidRPr="005719DE" w:rsidRDefault="00E43A4D" w:rsidP="00166EF3">
      <w:pPr>
        <w:pStyle w:val="BodyText"/>
      </w:pPr>
    </w:p>
    <w:p w14:paraId="4273D6F6" w14:textId="77777777" w:rsidR="0041749E" w:rsidRDefault="0041749E" w:rsidP="00166EF3">
      <w:pPr>
        <w:pStyle w:val="BodyText"/>
      </w:pPr>
    </w:p>
    <w:p w14:paraId="2746697A" w14:textId="77777777" w:rsidR="00E67213" w:rsidRPr="005719DE" w:rsidRDefault="00E67213" w:rsidP="00166EF3">
      <w:pPr>
        <w:pStyle w:val="BodyText"/>
      </w:pPr>
    </w:p>
    <w:p w14:paraId="110C6EEE" w14:textId="291D0250" w:rsidR="00AA1294" w:rsidRPr="005719DE" w:rsidRDefault="003F3B2E" w:rsidP="008B47C9">
      <w:pPr>
        <w:pStyle w:val="Heading3"/>
      </w:pPr>
      <w:bookmarkStart w:id="3" w:name="_bookmark3"/>
      <w:bookmarkEnd w:id="3"/>
      <w:r>
        <w:t xml:space="preserve">DEED </w:t>
      </w:r>
      <w:r w:rsidR="00B2195A">
        <w:t xml:space="preserve">THIRD PARTY </w:t>
      </w:r>
      <w:r w:rsidR="00797B97" w:rsidRPr="005719DE">
        <w:t>PROVIDER</w:t>
      </w:r>
      <w:r w:rsidR="00B2195A">
        <w:t xml:space="preserve"> (</w:t>
      </w:r>
      <w:r>
        <w:t>DEED-</w:t>
      </w:r>
      <w:r w:rsidR="00B2195A">
        <w:t>TPP)</w:t>
      </w:r>
      <w:r w:rsidR="00797B97" w:rsidRPr="005719DE">
        <w:t xml:space="preserve"> ROLES AND RESPONSIBILITIES</w:t>
      </w:r>
    </w:p>
    <w:p w14:paraId="687012DD" w14:textId="77777777" w:rsidR="0007454A" w:rsidRPr="005719DE" w:rsidRDefault="0007454A" w:rsidP="00166EF3">
      <w:pPr>
        <w:pStyle w:val="BodyText"/>
      </w:pPr>
    </w:p>
    <w:p w14:paraId="2545F22D" w14:textId="34CDA289" w:rsidR="002049D1" w:rsidRPr="0083107D" w:rsidRDefault="00F03E62" w:rsidP="00166EF3">
      <w:pPr>
        <w:pStyle w:val="BodyText"/>
      </w:pPr>
      <w:r>
        <w:rPr>
          <w:spacing w:val="-2"/>
        </w:rPr>
        <w:t>DEED third party p</w:t>
      </w:r>
      <w:r w:rsidR="001B53D0">
        <w:rPr>
          <w:spacing w:val="-2"/>
        </w:rPr>
        <w:t>rovider (</w:t>
      </w:r>
      <w:r w:rsidR="003F3B2E">
        <w:rPr>
          <w:spacing w:val="-2"/>
        </w:rPr>
        <w:t xml:space="preserve">DEED </w:t>
      </w:r>
      <w:r w:rsidR="00B2195A" w:rsidRPr="0083107D">
        <w:rPr>
          <w:spacing w:val="-2"/>
        </w:rPr>
        <w:t>TPP</w:t>
      </w:r>
      <w:r w:rsidR="001B53D0">
        <w:rPr>
          <w:spacing w:val="-2"/>
        </w:rPr>
        <w:t>)</w:t>
      </w:r>
      <w:r w:rsidR="005D392B" w:rsidRPr="0083107D">
        <w:rPr>
          <w:spacing w:val="-2"/>
        </w:rPr>
        <w:t xml:space="preserve"> </w:t>
      </w:r>
      <w:r w:rsidR="002D242F" w:rsidRPr="0083107D">
        <w:t>age</w:t>
      </w:r>
      <w:r w:rsidR="002D242F" w:rsidRPr="0083107D">
        <w:rPr>
          <w:spacing w:val="-1"/>
        </w:rPr>
        <w:t>n</w:t>
      </w:r>
      <w:r w:rsidR="002D242F" w:rsidRPr="0083107D">
        <w:t>ci</w:t>
      </w:r>
      <w:r w:rsidR="002D242F" w:rsidRPr="0083107D">
        <w:rPr>
          <w:spacing w:val="-3"/>
        </w:rPr>
        <w:t>e</w:t>
      </w:r>
      <w:r w:rsidR="002D242F" w:rsidRPr="0083107D">
        <w:t xml:space="preserve">s </w:t>
      </w:r>
      <w:r w:rsidR="002D242F" w:rsidRPr="0083107D">
        <w:rPr>
          <w:spacing w:val="-1"/>
        </w:rPr>
        <w:t>ar</w:t>
      </w:r>
      <w:r w:rsidR="002D242F" w:rsidRPr="0083107D">
        <w:t>e</w:t>
      </w:r>
      <w:r w:rsidR="002D242F" w:rsidRPr="0083107D">
        <w:rPr>
          <w:spacing w:val="-2"/>
        </w:rPr>
        <w:t xml:space="preserve"> </w:t>
      </w:r>
      <w:r w:rsidR="002D242F" w:rsidRPr="0083107D">
        <w:t>r</w:t>
      </w:r>
      <w:r w:rsidR="002D242F" w:rsidRPr="0083107D">
        <w:rPr>
          <w:spacing w:val="-3"/>
        </w:rPr>
        <w:t>e</w:t>
      </w:r>
      <w:r w:rsidR="002D242F" w:rsidRPr="0083107D">
        <w:t>sponsi</w:t>
      </w:r>
      <w:r w:rsidR="002D242F" w:rsidRPr="0083107D">
        <w:rPr>
          <w:spacing w:val="-2"/>
        </w:rPr>
        <w:t>b</w:t>
      </w:r>
      <w:r w:rsidR="002D242F" w:rsidRPr="0083107D">
        <w:t xml:space="preserve">le </w:t>
      </w:r>
      <w:r w:rsidR="002D242F" w:rsidRPr="0083107D">
        <w:rPr>
          <w:spacing w:val="-3"/>
        </w:rPr>
        <w:t>f</w:t>
      </w:r>
      <w:r w:rsidR="002D242F" w:rsidRPr="0083107D">
        <w:t xml:space="preserve">or </w:t>
      </w:r>
      <w:r w:rsidR="007D6B6E" w:rsidRPr="0083107D">
        <w:t xml:space="preserve">delivering </w:t>
      </w:r>
      <w:r w:rsidR="00BE7548" w:rsidRPr="0083107D">
        <w:t xml:space="preserve">SNAP </w:t>
      </w:r>
      <w:r w:rsidR="008C52A8" w:rsidRPr="0083107D">
        <w:t>E&amp;T</w:t>
      </w:r>
      <w:r w:rsidR="002D242F" w:rsidRPr="0083107D">
        <w:t xml:space="preserve"> se</w:t>
      </w:r>
      <w:r w:rsidR="002D242F" w:rsidRPr="0083107D">
        <w:rPr>
          <w:spacing w:val="-3"/>
        </w:rPr>
        <w:t>r</w:t>
      </w:r>
      <w:r w:rsidR="002D242F" w:rsidRPr="0083107D">
        <w:t>vices</w:t>
      </w:r>
      <w:r w:rsidR="002D242F" w:rsidRPr="0083107D">
        <w:rPr>
          <w:spacing w:val="-2"/>
        </w:rPr>
        <w:t xml:space="preserve"> </w:t>
      </w:r>
      <w:r w:rsidR="002D242F" w:rsidRPr="0083107D">
        <w:t>to</w:t>
      </w:r>
      <w:r w:rsidR="002D242F" w:rsidRPr="0083107D">
        <w:rPr>
          <w:spacing w:val="-1"/>
        </w:rPr>
        <w:t xml:space="preserve"> </w:t>
      </w:r>
      <w:r w:rsidR="00BE7548" w:rsidRPr="0083107D">
        <w:t>SNAP</w:t>
      </w:r>
      <w:r w:rsidR="002D242F" w:rsidRPr="0083107D">
        <w:rPr>
          <w:spacing w:val="-2"/>
        </w:rPr>
        <w:t xml:space="preserve"> </w:t>
      </w:r>
      <w:r w:rsidR="00BE7548" w:rsidRPr="0083107D">
        <w:rPr>
          <w:spacing w:val="-1"/>
        </w:rPr>
        <w:t>recipients</w:t>
      </w:r>
      <w:r w:rsidR="00BE7548" w:rsidRPr="0083107D">
        <w:t>.</w:t>
      </w:r>
      <w:r w:rsidR="002D242F" w:rsidRPr="0083107D">
        <w:t xml:space="preserve"> </w:t>
      </w:r>
      <w:r w:rsidR="00707F8B" w:rsidRPr="0083107D">
        <w:t>Individuals</w:t>
      </w:r>
      <w:r w:rsidR="002049D1" w:rsidRPr="0083107D">
        <w:t xml:space="preserve"> must </w:t>
      </w:r>
      <w:r w:rsidR="0083107D" w:rsidRPr="0083107D">
        <w:t xml:space="preserve">participate in </w:t>
      </w:r>
      <w:r w:rsidR="00F137AA" w:rsidRPr="0083107D">
        <w:t>SNAP E&amp;T</w:t>
      </w:r>
      <w:r w:rsidR="0083107D" w:rsidRPr="0083107D">
        <w:t xml:space="preserve"> knowingly</w:t>
      </w:r>
      <w:r w:rsidR="00F137AA" w:rsidRPr="0083107D">
        <w:t xml:space="preserve">. It is important for providers to determine a process for documenting program intentionality. When program intentionality is not documented, </w:t>
      </w:r>
      <w:r w:rsidR="0083107D" w:rsidRPr="0083107D">
        <w:t>this may be considered data matching</w:t>
      </w:r>
      <w:r w:rsidR="00F137AA" w:rsidRPr="0083107D">
        <w:t>.</w:t>
      </w:r>
      <w:r w:rsidR="002049D1" w:rsidRPr="0083107D">
        <w:t xml:space="preserve"> Data matching occurs when a provider reviews </w:t>
      </w:r>
      <w:r w:rsidR="00F137AA" w:rsidRPr="0083107D">
        <w:t>their agenc</w:t>
      </w:r>
      <w:r>
        <w:t>y’</w:t>
      </w:r>
      <w:r w:rsidR="00F137AA" w:rsidRPr="0083107D">
        <w:t>s</w:t>
      </w:r>
      <w:r w:rsidR="002049D1" w:rsidRPr="0083107D">
        <w:t xml:space="preserve"> non-federally funded programming, looking for individuals receiving SNAP</w:t>
      </w:r>
      <w:r w:rsidR="00F137AA" w:rsidRPr="0083107D">
        <w:t>,</w:t>
      </w:r>
      <w:r w:rsidR="002049D1" w:rsidRPr="0083107D">
        <w:t xml:space="preserve"> and considers </w:t>
      </w:r>
      <w:r w:rsidR="00F137AA" w:rsidRPr="0083107D">
        <w:t xml:space="preserve">the </w:t>
      </w:r>
      <w:r w:rsidR="002049D1" w:rsidRPr="0083107D">
        <w:t>SNAP recipients to</w:t>
      </w:r>
      <w:r w:rsidR="007D2600" w:rsidRPr="0083107D">
        <w:t xml:space="preserve"> be </w:t>
      </w:r>
      <w:r w:rsidR="002049D1" w:rsidRPr="0083107D">
        <w:t xml:space="preserve">SNAP E&amp;T participants. </w:t>
      </w:r>
      <w:r w:rsidR="0083107D">
        <w:t>Additionally, participant enrollments</w:t>
      </w:r>
      <w:r w:rsidR="006E42F3">
        <w:t xml:space="preserve"> </w:t>
      </w:r>
      <w:r w:rsidR="0083107D">
        <w:t xml:space="preserve">should begin no earlier than the program orientation date. </w:t>
      </w:r>
    </w:p>
    <w:p w14:paraId="515B7B6C" w14:textId="455A8CC4" w:rsidR="002049D1" w:rsidRDefault="002049D1" w:rsidP="00166EF3">
      <w:pPr>
        <w:pStyle w:val="BodyText"/>
      </w:pPr>
    </w:p>
    <w:p w14:paraId="3C7E42E0" w14:textId="5860F414" w:rsidR="00DB6B70" w:rsidRPr="005719DE" w:rsidRDefault="007348A7" w:rsidP="00166EF3">
      <w:pPr>
        <w:pStyle w:val="BodyText"/>
      </w:pPr>
      <w:r>
        <w:t>SNAP E&amp;T</w:t>
      </w:r>
      <w:r w:rsidR="002D242F" w:rsidRPr="005719DE">
        <w:t xml:space="preserve"> ser</w:t>
      </w:r>
      <w:r w:rsidR="002D242F" w:rsidRPr="005719DE">
        <w:rPr>
          <w:spacing w:val="1"/>
        </w:rPr>
        <w:t>v</w:t>
      </w:r>
      <w:r w:rsidR="002D242F" w:rsidRPr="005719DE">
        <w:t>i</w:t>
      </w:r>
      <w:r w:rsidR="002D242F" w:rsidRPr="005719DE">
        <w:rPr>
          <w:spacing w:val="-3"/>
        </w:rPr>
        <w:t>c</w:t>
      </w:r>
      <w:r w:rsidR="002049D1">
        <w:t>es provided</w:t>
      </w:r>
      <w:r w:rsidR="002D242F" w:rsidRPr="005719DE">
        <w:rPr>
          <w:spacing w:val="1"/>
        </w:rPr>
        <w:t xml:space="preserve"> </w:t>
      </w:r>
      <w:r w:rsidR="002D242F" w:rsidRPr="005719DE">
        <w:t>i</w:t>
      </w:r>
      <w:r w:rsidR="002D242F" w:rsidRPr="005719DE">
        <w:rPr>
          <w:spacing w:val="-2"/>
        </w:rPr>
        <w:t>n</w:t>
      </w:r>
      <w:r w:rsidR="002D242F" w:rsidRPr="005719DE">
        <w:t>cl</w:t>
      </w:r>
      <w:r w:rsidR="002D242F" w:rsidRPr="005719DE">
        <w:rPr>
          <w:spacing w:val="-1"/>
        </w:rPr>
        <w:t>ud</w:t>
      </w:r>
      <w:r w:rsidR="002D242F" w:rsidRPr="005719DE">
        <w:t>e</w:t>
      </w:r>
      <w:r w:rsidR="002D242F" w:rsidRPr="005719DE">
        <w:rPr>
          <w:spacing w:val="-1"/>
        </w:rPr>
        <w:t xml:space="preserve"> </w:t>
      </w:r>
      <w:r w:rsidR="002D242F" w:rsidRPr="005719DE">
        <w:t>a</w:t>
      </w:r>
      <w:r w:rsidR="007D6B6E" w:rsidRPr="005719DE">
        <w:t xml:space="preserve"> participant</w:t>
      </w:r>
      <w:r w:rsidR="002D242F" w:rsidRPr="005719DE">
        <w:rPr>
          <w:spacing w:val="-1"/>
        </w:rPr>
        <w:t xml:space="preserve"> </w:t>
      </w:r>
      <w:r w:rsidR="002D242F" w:rsidRPr="005719DE">
        <w:t>ass</w:t>
      </w:r>
      <w:r w:rsidR="002D242F" w:rsidRPr="005719DE">
        <w:rPr>
          <w:spacing w:val="-2"/>
        </w:rPr>
        <w:t>e</w:t>
      </w:r>
      <w:r w:rsidR="002D242F" w:rsidRPr="005719DE">
        <w:t>s</w:t>
      </w:r>
      <w:r w:rsidR="002D242F" w:rsidRPr="005719DE">
        <w:rPr>
          <w:spacing w:val="-3"/>
        </w:rPr>
        <w:t>s</w:t>
      </w:r>
      <w:r w:rsidR="002D242F" w:rsidRPr="005719DE">
        <w:t>ment</w:t>
      </w:r>
      <w:r w:rsidR="002D242F" w:rsidRPr="005719DE">
        <w:rPr>
          <w:spacing w:val="-1"/>
        </w:rPr>
        <w:t xml:space="preserve"> </w:t>
      </w:r>
      <w:r w:rsidR="002D242F" w:rsidRPr="005719DE">
        <w:rPr>
          <w:spacing w:val="-2"/>
        </w:rPr>
        <w:t>t</w:t>
      </w:r>
      <w:r w:rsidR="002D242F" w:rsidRPr="005719DE">
        <w:t>o</w:t>
      </w:r>
      <w:r w:rsidR="002D242F" w:rsidRPr="005719DE">
        <w:rPr>
          <w:spacing w:val="1"/>
        </w:rPr>
        <w:t xml:space="preserve"> </w:t>
      </w:r>
      <w:r w:rsidR="002D242F" w:rsidRPr="005719DE">
        <w:t>de</w:t>
      </w:r>
      <w:r w:rsidR="002D242F" w:rsidRPr="005719DE">
        <w:rPr>
          <w:spacing w:val="-2"/>
        </w:rPr>
        <w:t>t</w:t>
      </w:r>
      <w:r w:rsidR="002D242F" w:rsidRPr="005719DE">
        <w:t>er</w:t>
      </w:r>
      <w:r w:rsidR="002D242F" w:rsidRPr="005719DE">
        <w:rPr>
          <w:spacing w:val="1"/>
        </w:rPr>
        <w:t>m</w:t>
      </w:r>
      <w:r w:rsidR="002D242F" w:rsidRPr="005719DE">
        <w:t>i</w:t>
      </w:r>
      <w:r w:rsidR="002D242F" w:rsidRPr="005719DE">
        <w:rPr>
          <w:spacing w:val="-4"/>
        </w:rPr>
        <w:t>n</w:t>
      </w:r>
      <w:r w:rsidR="002D242F" w:rsidRPr="005719DE">
        <w:t>e</w:t>
      </w:r>
      <w:r w:rsidR="002D242F" w:rsidRPr="005719DE">
        <w:rPr>
          <w:spacing w:val="1"/>
        </w:rPr>
        <w:t xml:space="preserve"> </w:t>
      </w:r>
      <w:r w:rsidR="00513237" w:rsidRPr="005719DE">
        <w:rPr>
          <w:spacing w:val="1"/>
        </w:rPr>
        <w:t xml:space="preserve">necessary </w:t>
      </w:r>
      <w:r w:rsidR="008C52A8" w:rsidRPr="005719DE">
        <w:t>E&amp;T</w:t>
      </w:r>
      <w:r w:rsidR="002D242F" w:rsidRPr="005719DE">
        <w:t xml:space="preserve"> a</w:t>
      </w:r>
      <w:r w:rsidR="002D242F" w:rsidRPr="005719DE">
        <w:rPr>
          <w:spacing w:val="-3"/>
        </w:rPr>
        <w:t>c</w:t>
      </w:r>
      <w:r w:rsidR="002D242F" w:rsidRPr="005719DE">
        <w:t>ti</w:t>
      </w:r>
      <w:r w:rsidR="002D242F" w:rsidRPr="005719DE">
        <w:rPr>
          <w:spacing w:val="1"/>
        </w:rPr>
        <w:t>v</w:t>
      </w:r>
      <w:r w:rsidR="002D242F" w:rsidRPr="005719DE">
        <w:t>iti</w:t>
      </w:r>
      <w:r w:rsidR="002D242F" w:rsidRPr="005719DE">
        <w:rPr>
          <w:spacing w:val="-2"/>
        </w:rPr>
        <w:t>e</w:t>
      </w:r>
      <w:r w:rsidR="002D242F" w:rsidRPr="005719DE">
        <w:t>s and</w:t>
      </w:r>
      <w:r w:rsidR="002D242F" w:rsidRPr="005719DE">
        <w:rPr>
          <w:spacing w:val="-2"/>
        </w:rPr>
        <w:t xml:space="preserve"> </w:t>
      </w:r>
      <w:r w:rsidR="002D242F" w:rsidRPr="005719DE">
        <w:t>c</w:t>
      </w:r>
      <w:r w:rsidR="002D242F" w:rsidRPr="005719DE">
        <w:rPr>
          <w:spacing w:val="-3"/>
        </w:rPr>
        <w:t>a</w:t>
      </w:r>
      <w:r w:rsidR="002D242F" w:rsidRPr="005719DE">
        <w:t>se</w:t>
      </w:r>
      <w:r w:rsidR="002D242F" w:rsidRPr="005719DE">
        <w:rPr>
          <w:spacing w:val="-2"/>
        </w:rPr>
        <w:t xml:space="preserve"> </w:t>
      </w:r>
      <w:r w:rsidR="002D242F" w:rsidRPr="005719DE">
        <w:t>ma</w:t>
      </w:r>
      <w:r w:rsidR="002D242F" w:rsidRPr="005719DE">
        <w:rPr>
          <w:spacing w:val="-1"/>
        </w:rPr>
        <w:t>n</w:t>
      </w:r>
      <w:r w:rsidR="002D242F" w:rsidRPr="005719DE">
        <w:t>a</w:t>
      </w:r>
      <w:r w:rsidR="002D242F" w:rsidRPr="005719DE">
        <w:rPr>
          <w:spacing w:val="-1"/>
        </w:rPr>
        <w:t>g</w:t>
      </w:r>
      <w:r w:rsidR="002D242F" w:rsidRPr="005719DE">
        <w:rPr>
          <w:spacing w:val="-2"/>
        </w:rPr>
        <w:t>em</w:t>
      </w:r>
      <w:r w:rsidR="00BE7548" w:rsidRPr="005719DE">
        <w:t>ent.</w:t>
      </w:r>
      <w:r w:rsidR="002D242F" w:rsidRPr="005719DE">
        <w:t xml:space="preserve"> The</w:t>
      </w:r>
      <w:r w:rsidR="002D242F" w:rsidRPr="005719DE">
        <w:rPr>
          <w:spacing w:val="-3"/>
        </w:rPr>
        <w:t xml:space="preserve"> </w:t>
      </w:r>
      <w:r w:rsidR="002D242F" w:rsidRPr="005719DE">
        <w:t>as</w:t>
      </w:r>
      <w:r w:rsidR="002D242F" w:rsidRPr="005719DE">
        <w:rPr>
          <w:spacing w:val="-3"/>
        </w:rPr>
        <w:t>s</w:t>
      </w:r>
      <w:r w:rsidR="002D242F" w:rsidRPr="005719DE">
        <w:t>es</w:t>
      </w:r>
      <w:r w:rsidR="002D242F" w:rsidRPr="005719DE">
        <w:rPr>
          <w:spacing w:val="-2"/>
        </w:rPr>
        <w:t>s</w:t>
      </w:r>
      <w:r w:rsidR="002D242F" w:rsidRPr="005719DE">
        <w:t>ment is an</w:t>
      </w:r>
      <w:r w:rsidR="002D242F" w:rsidRPr="005719DE">
        <w:rPr>
          <w:spacing w:val="-1"/>
        </w:rPr>
        <w:t xml:space="preserve"> </w:t>
      </w:r>
      <w:r w:rsidR="002D242F" w:rsidRPr="005719DE">
        <w:t>i</w:t>
      </w:r>
      <w:r w:rsidR="002D242F" w:rsidRPr="005719DE">
        <w:rPr>
          <w:spacing w:val="-1"/>
        </w:rPr>
        <w:t>n-d</w:t>
      </w:r>
      <w:r w:rsidR="002D242F" w:rsidRPr="005719DE">
        <w:t>epth e</w:t>
      </w:r>
      <w:r w:rsidR="002D242F" w:rsidRPr="005719DE">
        <w:rPr>
          <w:spacing w:val="1"/>
        </w:rPr>
        <w:t>v</w:t>
      </w:r>
      <w:r w:rsidR="002D242F" w:rsidRPr="005719DE">
        <w:t>al</w:t>
      </w:r>
      <w:r w:rsidR="002D242F" w:rsidRPr="005719DE">
        <w:rPr>
          <w:spacing w:val="-2"/>
        </w:rPr>
        <w:t>u</w:t>
      </w:r>
      <w:r w:rsidR="002D242F" w:rsidRPr="005719DE">
        <w:rPr>
          <w:spacing w:val="-3"/>
        </w:rPr>
        <w:t>a</w:t>
      </w:r>
      <w:r w:rsidR="002D242F" w:rsidRPr="005719DE">
        <w:t>ti</w:t>
      </w:r>
      <w:r w:rsidR="002D242F" w:rsidRPr="005719DE">
        <w:rPr>
          <w:spacing w:val="1"/>
        </w:rPr>
        <w:t>o</w:t>
      </w:r>
      <w:r w:rsidR="002D242F" w:rsidRPr="005719DE">
        <w:t>n</w:t>
      </w:r>
      <w:r w:rsidR="002D242F" w:rsidRPr="005719DE">
        <w:rPr>
          <w:spacing w:val="-3"/>
        </w:rPr>
        <w:t xml:space="preserve"> </w:t>
      </w:r>
      <w:r w:rsidR="002D242F" w:rsidRPr="005719DE">
        <w:rPr>
          <w:spacing w:val="1"/>
        </w:rPr>
        <w:t>o</w:t>
      </w:r>
      <w:r w:rsidR="002D242F" w:rsidRPr="005719DE">
        <w:t>f</w:t>
      </w:r>
      <w:r w:rsidR="002D242F" w:rsidRPr="005719DE">
        <w:rPr>
          <w:spacing w:val="-2"/>
        </w:rPr>
        <w:t xml:space="preserve"> e</w:t>
      </w:r>
      <w:r w:rsidR="002D242F" w:rsidRPr="005719DE">
        <w:t>m</w:t>
      </w:r>
      <w:r w:rsidR="002D242F" w:rsidRPr="005719DE">
        <w:rPr>
          <w:spacing w:val="-1"/>
        </w:rPr>
        <w:t>p</w:t>
      </w:r>
      <w:r w:rsidR="002D242F" w:rsidRPr="005719DE">
        <w:t>l</w:t>
      </w:r>
      <w:r w:rsidR="002D242F" w:rsidRPr="005719DE">
        <w:rPr>
          <w:spacing w:val="-2"/>
        </w:rPr>
        <w:t>o</w:t>
      </w:r>
      <w:r w:rsidR="002D242F" w:rsidRPr="005719DE">
        <w:t>ya</w:t>
      </w:r>
      <w:r w:rsidR="002D242F" w:rsidRPr="005719DE">
        <w:rPr>
          <w:spacing w:val="-1"/>
        </w:rPr>
        <w:t>b</w:t>
      </w:r>
      <w:r w:rsidR="002D242F" w:rsidRPr="005719DE">
        <w:t>i</w:t>
      </w:r>
      <w:r w:rsidR="002D242F" w:rsidRPr="005719DE">
        <w:rPr>
          <w:spacing w:val="-1"/>
        </w:rPr>
        <w:t>l</w:t>
      </w:r>
      <w:r w:rsidR="002D242F" w:rsidRPr="005719DE">
        <w:t>ity</w:t>
      </w:r>
      <w:r w:rsidR="002D242F" w:rsidRPr="005719DE">
        <w:rPr>
          <w:spacing w:val="-2"/>
        </w:rPr>
        <w:t xml:space="preserve"> </w:t>
      </w:r>
      <w:r w:rsidR="002D242F" w:rsidRPr="005719DE">
        <w:t>ski</w:t>
      </w:r>
      <w:r w:rsidR="002D242F" w:rsidRPr="005719DE">
        <w:rPr>
          <w:spacing w:val="-1"/>
        </w:rPr>
        <w:t>l</w:t>
      </w:r>
      <w:r w:rsidR="002D242F" w:rsidRPr="005719DE">
        <w:t>ls</w:t>
      </w:r>
      <w:r w:rsidR="00797927" w:rsidRPr="005719DE">
        <w:t xml:space="preserve">, participation in skills development opportunities and supports needed to successfully complete training and job placement. </w:t>
      </w:r>
      <w:r w:rsidR="002D242F" w:rsidRPr="005719DE">
        <w:t>Ba</w:t>
      </w:r>
      <w:r w:rsidR="002D242F" w:rsidRPr="005719DE">
        <w:rPr>
          <w:spacing w:val="-3"/>
        </w:rPr>
        <w:t>s</w:t>
      </w:r>
      <w:r w:rsidR="002D242F" w:rsidRPr="005719DE">
        <w:t xml:space="preserve">ed </w:t>
      </w:r>
      <w:r w:rsidR="002D242F" w:rsidRPr="005719DE">
        <w:rPr>
          <w:spacing w:val="1"/>
        </w:rPr>
        <w:t>o</w:t>
      </w:r>
      <w:r w:rsidR="002D242F" w:rsidRPr="005719DE">
        <w:t>n</w:t>
      </w:r>
      <w:r w:rsidR="002D242F" w:rsidRPr="005719DE">
        <w:rPr>
          <w:spacing w:val="-3"/>
        </w:rPr>
        <w:t xml:space="preserve"> </w:t>
      </w:r>
      <w:r w:rsidR="002D242F" w:rsidRPr="005719DE">
        <w:t>t</w:t>
      </w:r>
      <w:r w:rsidR="002D242F" w:rsidRPr="005719DE">
        <w:rPr>
          <w:spacing w:val="-3"/>
        </w:rPr>
        <w:t>h</w:t>
      </w:r>
      <w:r w:rsidR="002D242F" w:rsidRPr="005719DE">
        <w:t>e ass</w:t>
      </w:r>
      <w:r w:rsidR="002D242F" w:rsidRPr="005719DE">
        <w:rPr>
          <w:spacing w:val="-2"/>
        </w:rPr>
        <w:t>e</w:t>
      </w:r>
      <w:r w:rsidR="002D242F" w:rsidRPr="005719DE">
        <w:t>ss</w:t>
      </w:r>
      <w:r w:rsidR="002D242F" w:rsidRPr="005719DE">
        <w:rPr>
          <w:spacing w:val="-2"/>
        </w:rPr>
        <w:t>m</w:t>
      </w:r>
      <w:r w:rsidR="002D242F" w:rsidRPr="005719DE">
        <w:t>ent,</w:t>
      </w:r>
      <w:r w:rsidR="002D242F" w:rsidRPr="005719DE">
        <w:rPr>
          <w:spacing w:val="-2"/>
        </w:rPr>
        <w:t xml:space="preserve"> </w:t>
      </w:r>
      <w:r w:rsidR="007D6B6E" w:rsidRPr="005719DE">
        <w:t>the</w:t>
      </w:r>
      <w:r w:rsidR="002D242F" w:rsidRPr="005719DE">
        <w:rPr>
          <w:spacing w:val="-2"/>
        </w:rPr>
        <w:t xml:space="preserve"> </w:t>
      </w:r>
      <w:r w:rsidR="002D242F" w:rsidRPr="005719DE">
        <w:t>a</w:t>
      </w:r>
      <w:r w:rsidR="002D242F" w:rsidRPr="005719DE">
        <w:rPr>
          <w:spacing w:val="-1"/>
        </w:rPr>
        <w:t>g</w:t>
      </w:r>
      <w:r w:rsidR="002D242F" w:rsidRPr="005719DE">
        <w:t>ency pl</w:t>
      </w:r>
      <w:r w:rsidR="002D242F" w:rsidRPr="005719DE">
        <w:rPr>
          <w:spacing w:val="-1"/>
        </w:rPr>
        <w:t>a</w:t>
      </w:r>
      <w:r w:rsidR="002D242F" w:rsidRPr="005719DE">
        <w:rPr>
          <w:spacing w:val="-3"/>
        </w:rPr>
        <w:t>c</w:t>
      </w:r>
      <w:r w:rsidR="002D242F" w:rsidRPr="005719DE">
        <w:t>es</w:t>
      </w:r>
      <w:r w:rsidR="002D242F" w:rsidRPr="005719DE">
        <w:rPr>
          <w:spacing w:val="1"/>
        </w:rPr>
        <w:t xml:space="preserve"> </w:t>
      </w:r>
      <w:r w:rsidR="002D242F" w:rsidRPr="005719DE">
        <w:t>t</w:t>
      </w:r>
      <w:r w:rsidR="002D242F" w:rsidRPr="005719DE">
        <w:rPr>
          <w:spacing w:val="-3"/>
        </w:rPr>
        <w:t>h</w:t>
      </w:r>
      <w:r w:rsidR="002D242F" w:rsidRPr="005719DE">
        <w:t xml:space="preserve">e </w:t>
      </w:r>
      <w:r w:rsidR="002D242F" w:rsidRPr="005719DE">
        <w:rPr>
          <w:spacing w:val="-1"/>
        </w:rPr>
        <w:t>p</w:t>
      </w:r>
      <w:r w:rsidR="002D242F" w:rsidRPr="005719DE">
        <w:t>artici</w:t>
      </w:r>
      <w:r w:rsidR="002D242F" w:rsidRPr="005719DE">
        <w:rPr>
          <w:spacing w:val="-2"/>
        </w:rPr>
        <w:t>p</w:t>
      </w:r>
      <w:r w:rsidR="002D242F" w:rsidRPr="005719DE">
        <w:rPr>
          <w:spacing w:val="-3"/>
        </w:rPr>
        <w:t>a</w:t>
      </w:r>
      <w:r w:rsidR="002D242F" w:rsidRPr="005719DE">
        <w:rPr>
          <w:spacing w:val="-1"/>
        </w:rPr>
        <w:t>n</w:t>
      </w:r>
      <w:r w:rsidR="002D242F" w:rsidRPr="005719DE">
        <w:t>t in</w:t>
      </w:r>
      <w:r w:rsidR="002D242F" w:rsidRPr="005719DE">
        <w:rPr>
          <w:spacing w:val="-1"/>
        </w:rPr>
        <w:t xml:space="preserve"> </w:t>
      </w:r>
      <w:r w:rsidR="002D242F" w:rsidRPr="005719DE">
        <w:t>t</w:t>
      </w:r>
      <w:r w:rsidR="002D242F" w:rsidRPr="005719DE">
        <w:rPr>
          <w:spacing w:val="-1"/>
        </w:rPr>
        <w:t>h</w:t>
      </w:r>
      <w:r w:rsidR="002D242F" w:rsidRPr="005719DE">
        <w:t>e a</w:t>
      </w:r>
      <w:r w:rsidR="002D242F" w:rsidRPr="005719DE">
        <w:rPr>
          <w:spacing w:val="-1"/>
        </w:rPr>
        <w:t>pp</w:t>
      </w:r>
      <w:r w:rsidR="002D242F" w:rsidRPr="005719DE">
        <w:rPr>
          <w:spacing w:val="-3"/>
        </w:rPr>
        <w:t>r</w:t>
      </w:r>
      <w:r w:rsidR="002D242F" w:rsidRPr="005719DE">
        <w:rPr>
          <w:spacing w:val="1"/>
        </w:rPr>
        <w:t>o</w:t>
      </w:r>
      <w:r w:rsidR="002D242F" w:rsidRPr="005719DE">
        <w:rPr>
          <w:spacing w:val="-1"/>
        </w:rPr>
        <w:t>p</w:t>
      </w:r>
      <w:r w:rsidR="002D242F" w:rsidRPr="005719DE">
        <w:t>ri</w:t>
      </w:r>
      <w:r w:rsidR="002D242F" w:rsidRPr="005719DE">
        <w:rPr>
          <w:spacing w:val="-1"/>
        </w:rPr>
        <w:t>a</w:t>
      </w:r>
      <w:r w:rsidR="002D242F" w:rsidRPr="005719DE">
        <w:t xml:space="preserve">te </w:t>
      </w:r>
      <w:r w:rsidR="00BE7548" w:rsidRPr="005719DE">
        <w:t xml:space="preserve">SNAP </w:t>
      </w:r>
      <w:r w:rsidR="008C52A8" w:rsidRPr="005719DE">
        <w:t>E&amp;T</w:t>
      </w:r>
      <w:r w:rsidR="002D242F" w:rsidRPr="005719DE">
        <w:t xml:space="preserve"> </w:t>
      </w:r>
      <w:r w:rsidR="002D242F" w:rsidRPr="005719DE">
        <w:lastRenderedPageBreak/>
        <w:t>act</w:t>
      </w:r>
      <w:r w:rsidR="002D242F" w:rsidRPr="005719DE">
        <w:rPr>
          <w:spacing w:val="-3"/>
        </w:rPr>
        <w:t>i</w:t>
      </w:r>
      <w:r w:rsidR="002D242F" w:rsidRPr="005719DE">
        <w:t>vit</w:t>
      </w:r>
      <w:r w:rsidR="002D242F" w:rsidRPr="005719DE">
        <w:rPr>
          <w:spacing w:val="-3"/>
        </w:rPr>
        <w:t>i</w:t>
      </w:r>
      <w:r w:rsidR="002D242F" w:rsidRPr="005719DE">
        <w:t>es</w:t>
      </w:r>
      <w:r w:rsidR="002D242F" w:rsidRPr="005719DE">
        <w:rPr>
          <w:spacing w:val="1"/>
        </w:rPr>
        <w:t xml:space="preserve"> </w:t>
      </w:r>
      <w:r w:rsidR="0050331B" w:rsidRPr="005719DE">
        <w:t>to</w:t>
      </w:r>
      <w:r w:rsidR="002D242F" w:rsidRPr="005719DE">
        <w:rPr>
          <w:spacing w:val="-2"/>
        </w:rPr>
        <w:t xml:space="preserve"> </w:t>
      </w:r>
      <w:r w:rsidR="00CE5DFB" w:rsidRPr="005719DE">
        <w:t>move</w:t>
      </w:r>
      <w:r w:rsidR="002D242F" w:rsidRPr="005719DE">
        <w:rPr>
          <w:spacing w:val="-2"/>
        </w:rPr>
        <w:t xml:space="preserve"> t</w:t>
      </w:r>
      <w:r w:rsidR="002D242F" w:rsidRPr="005719DE">
        <w:rPr>
          <w:spacing w:val="-1"/>
        </w:rPr>
        <w:t>h</w:t>
      </w:r>
      <w:r w:rsidR="002D242F" w:rsidRPr="005719DE">
        <w:t xml:space="preserve">e </w:t>
      </w:r>
      <w:r w:rsidR="002D242F" w:rsidRPr="005719DE">
        <w:rPr>
          <w:spacing w:val="-1"/>
        </w:rPr>
        <w:t>p</w:t>
      </w:r>
      <w:r w:rsidR="002D242F" w:rsidRPr="005719DE">
        <w:t>artici</w:t>
      </w:r>
      <w:r w:rsidR="002D242F" w:rsidRPr="005719DE">
        <w:rPr>
          <w:spacing w:val="-2"/>
        </w:rPr>
        <w:t>p</w:t>
      </w:r>
      <w:r w:rsidR="002D242F" w:rsidRPr="005719DE">
        <w:t>a</w:t>
      </w:r>
      <w:r w:rsidR="002D242F" w:rsidRPr="005719DE">
        <w:rPr>
          <w:spacing w:val="-1"/>
        </w:rPr>
        <w:t>n</w:t>
      </w:r>
      <w:r w:rsidR="002D242F" w:rsidRPr="005719DE">
        <w:t xml:space="preserve">t </w:t>
      </w:r>
      <w:r w:rsidR="00CE5DFB" w:rsidRPr="005719DE">
        <w:t>toward</w:t>
      </w:r>
      <w:r w:rsidR="002D242F" w:rsidRPr="005719DE">
        <w:rPr>
          <w:spacing w:val="-1"/>
        </w:rPr>
        <w:t xml:space="preserve"> </w:t>
      </w:r>
      <w:r w:rsidR="002D242F" w:rsidRPr="005719DE">
        <w:t>e</w:t>
      </w:r>
      <w:r w:rsidR="002D242F" w:rsidRPr="005719DE">
        <w:rPr>
          <w:spacing w:val="1"/>
        </w:rPr>
        <w:t>m</w:t>
      </w:r>
      <w:r w:rsidR="002D242F" w:rsidRPr="005719DE">
        <w:rPr>
          <w:spacing w:val="-1"/>
        </w:rPr>
        <w:t>p</w:t>
      </w:r>
      <w:r w:rsidR="002D242F" w:rsidRPr="005719DE">
        <w:rPr>
          <w:spacing w:val="-3"/>
        </w:rPr>
        <w:t>l</w:t>
      </w:r>
      <w:r w:rsidR="002D242F" w:rsidRPr="005719DE">
        <w:rPr>
          <w:spacing w:val="1"/>
        </w:rPr>
        <w:t>o</w:t>
      </w:r>
      <w:r w:rsidR="002D242F" w:rsidRPr="005719DE">
        <w:rPr>
          <w:spacing w:val="-2"/>
        </w:rPr>
        <w:t>y</w:t>
      </w:r>
      <w:r w:rsidR="002D242F" w:rsidRPr="005719DE">
        <w:t>ment.</w:t>
      </w:r>
      <w:r w:rsidR="0007659B" w:rsidRPr="005719DE">
        <w:t xml:space="preserve"> Verification of </w:t>
      </w:r>
      <w:r w:rsidR="00513237" w:rsidRPr="005719DE">
        <w:t>receipt of the SNAP benefit</w:t>
      </w:r>
      <w:r w:rsidR="0077403B" w:rsidRPr="005719DE">
        <w:t>, by the provider,</w:t>
      </w:r>
      <w:r w:rsidR="0007659B" w:rsidRPr="005719DE">
        <w:t xml:space="preserve"> must be done each month that a recipient participates in SNAP </w:t>
      </w:r>
      <w:r w:rsidR="008C52A8" w:rsidRPr="005719DE">
        <w:t>E&amp;T</w:t>
      </w:r>
      <w:r w:rsidR="0007659B" w:rsidRPr="005719DE">
        <w:t xml:space="preserve"> activities.</w:t>
      </w:r>
      <w:r w:rsidR="0077403B" w:rsidRPr="005719DE">
        <w:t xml:space="preserve"> </w:t>
      </w:r>
      <w:r>
        <w:t xml:space="preserve">If an individual is not receiving SNAP, they cannot participate in SNAP E&amp;T. </w:t>
      </w:r>
    </w:p>
    <w:p w14:paraId="405A689B" w14:textId="1F3D2D6E" w:rsidR="00711E9A" w:rsidRPr="005719DE" w:rsidRDefault="00711E9A" w:rsidP="00166EF3">
      <w:pPr>
        <w:pStyle w:val="BodyText"/>
      </w:pPr>
    </w:p>
    <w:p w14:paraId="51AA2C6C" w14:textId="4926A611" w:rsidR="00AA208D" w:rsidRDefault="003F3B2E" w:rsidP="00166EF3">
      <w:pPr>
        <w:pStyle w:val="BodyText"/>
        <w:rPr>
          <w:spacing w:val="48"/>
        </w:rPr>
      </w:pPr>
      <w:r>
        <w:rPr>
          <w:spacing w:val="-2"/>
        </w:rPr>
        <w:t xml:space="preserve">DEED </w:t>
      </w:r>
      <w:r w:rsidRPr="0083107D">
        <w:rPr>
          <w:spacing w:val="-2"/>
        </w:rPr>
        <w:t>TPP</w:t>
      </w:r>
      <w:r w:rsidR="00B508D7" w:rsidRPr="005719DE">
        <w:t>s</w:t>
      </w:r>
      <w:r w:rsidR="002D242F" w:rsidRPr="005719DE">
        <w:rPr>
          <w:spacing w:val="-2"/>
        </w:rPr>
        <w:t xml:space="preserve"> </w:t>
      </w:r>
      <w:r w:rsidR="0050331B" w:rsidRPr="005719DE">
        <w:t>are</w:t>
      </w:r>
      <w:r w:rsidR="002D242F" w:rsidRPr="005719DE">
        <w:t xml:space="preserve"> r</w:t>
      </w:r>
      <w:r w:rsidR="002D242F" w:rsidRPr="005719DE">
        <w:rPr>
          <w:spacing w:val="-3"/>
        </w:rPr>
        <w:t>e</w:t>
      </w:r>
      <w:r w:rsidR="002D242F" w:rsidRPr="005719DE">
        <w:t>sponsi</w:t>
      </w:r>
      <w:r w:rsidR="002D242F" w:rsidRPr="005719DE">
        <w:rPr>
          <w:spacing w:val="-2"/>
        </w:rPr>
        <w:t>b</w:t>
      </w:r>
      <w:r w:rsidR="002D242F" w:rsidRPr="005719DE">
        <w:t xml:space="preserve">le </w:t>
      </w:r>
      <w:r w:rsidR="002D242F" w:rsidRPr="005719DE">
        <w:rPr>
          <w:spacing w:val="-3"/>
        </w:rPr>
        <w:t>f</w:t>
      </w:r>
      <w:r w:rsidR="002D242F" w:rsidRPr="005719DE">
        <w:rPr>
          <w:spacing w:val="1"/>
        </w:rPr>
        <w:t>o</w:t>
      </w:r>
      <w:r w:rsidR="002D242F" w:rsidRPr="005719DE">
        <w:t>r tr</w:t>
      </w:r>
      <w:r w:rsidR="002D242F" w:rsidRPr="005719DE">
        <w:rPr>
          <w:spacing w:val="-3"/>
        </w:rPr>
        <w:t>a</w:t>
      </w:r>
      <w:r w:rsidR="002D242F" w:rsidRPr="005719DE">
        <w:t>cking</w:t>
      </w:r>
      <w:r w:rsidR="002D242F" w:rsidRPr="005719DE">
        <w:rPr>
          <w:spacing w:val="-1"/>
        </w:rPr>
        <w:t xml:space="preserve"> </w:t>
      </w:r>
      <w:r w:rsidR="002D242F" w:rsidRPr="005719DE">
        <w:rPr>
          <w:spacing w:val="-2"/>
        </w:rPr>
        <w:t>c</w:t>
      </w:r>
      <w:r w:rsidR="002D242F" w:rsidRPr="005719DE">
        <w:rPr>
          <w:spacing w:val="1"/>
        </w:rPr>
        <w:t>o</w:t>
      </w:r>
      <w:r w:rsidR="002D242F" w:rsidRPr="005719DE">
        <w:t>st</w:t>
      </w:r>
      <w:r w:rsidR="002D242F" w:rsidRPr="005719DE">
        <w:rPr>
          <w:spacing w:val="-2"/>
        </w:rPr>
        <w:t>s</w:t>
      </w:r>
      <w:r w:rsidR="002D242F" w:rsidRPr="005719DE">
        <w:t>,</w:t>
      </w:r>
      <w:r w:rsidR="002D242F" w:rsidRPr="005719DE">
        <w:rPr>
          <w:spacing w:val="-2"/>
        </w:rPr>
        <w:t xml:space="preserve"> </w:t>
      </w:r>
      <w:r w:rsidR="002D242F" w:rsidRPr="005719DE">
        <w:t>mai</w:t>
      </w:r>
      <w:r w:rsidR="002D242F" w:rsidRPr="005719DE">
        <w:rPr>
          <w:spacing w:val="-2"/>
        </w:rPr>
        <w:t>n</w:t>
      </w:r>
      <w:r w:rsidR="002D242F" w:rsidRPr="005719DE">
        <w:t>tai</w:t>
      </w:r>
      <w:r w:rsidR="002D242F" w:rsidRPr="005719DE">
        <w:rPr>
          <w:spacing w:val="1"/>
        </w:rPr>
        <w:t>n</w:t>
      </w:r>
      <w:r w:rsidR="002D242F" w:rsidRPr="005719DE">
        <w:rPr>
          <w:spacing w:val="-1"/>
        </w:rPr>
        <w:t>in</w:t>
      </w:r>
      <w:r w:rsidR="002D242F" w:rsidRPr="005719DE">
        <w:t>g</w:t>
      </w:r>
      <w:r w:rsidR="002D242F" w:rsidRPr="005719DE">
        <w:rPr>
          <w:spacing w:val="-1"/>
        </w:rPr>
        <w:t xml:space="preserve"> </w:t>
      </w:r>
      <w:r w:rsidR="002D242F" w:rsidRPr="005719DE">
        <w:t>re</w:t>
      </w:r>
      <w:r w:rsidR="002D242F" w:rsidRPr="005719DE">
        <w:rPr>
          <w:spacing w:val="-2"/>
        </w:rPr>
        <w:t>c</w:t>
      </w:r>
      <w:r w:rsidR="002D242F" w:rsidRPr="005719DE">
        <w:rPr>
          <w:spacing w:val="1"/>
        </w:rPr>
        <w:t>o</w:t>
      </w:r>
      <w:r w:rsidR="002D242F" w:rsidRPr="005719DE">
        <w:t>r</w:t>
      </w:r>
      <w:r w:rsidR="002D242F" w:rsidRPr="005719DE">
        <w:rPr>
          <w:spacing w:val="-1"/>
        </w:rPr>
        <w:t>d</w:t>
      </w:r>
      <w:r w:rsidR="002D242F" w:rsidRPr="005719DE">
        <w:t>s</w:t>
      </w:r>
      <w:r w:rsidR="00711E9A" w:rsidRPr="005719DE">
        <w:t>,</w:t>
      </w:r>
      <w:r w:rsidR="002D242F" w:rsidRPr="005719DE">
        <w:t xml:space="preserve"> and</w:t>
      </w:r>
      <w:r w:rsidR="002D242F" w:rsidRPr="005719DE">
        <w:rPr>
          <w:spacing w:val="-2"/>
        </w:rPr>
        <w:t xml:space="preserve"> </w:t>
      </w:r>
      <w:r w:rsidR="002D242F" w:rsidRPr="005719DE">
        <w:t>i</w:t>
      </w:r>
      <w:r w:rsidR="002D242F" w:rsidRPr="005719DE">
        <w:rPr>
          <w:spacing w:val="-4"/>
        </w:rPr>
        <w:t>n</w:t>
      </w:r>
      <w:r w:rsidR="002D242F" w:rsidRPr="005719DE">
        <w:t>v</w:t>
      </w:r>
      <w:r w:rsidR="002D242F" w:rsidRPr="005719DE">
        <w:rPr>
          <w:spacing w:val="1"/>
        </w:rPr>
        <w:t>o</w:t>
      </w:r>
      <w:r w:rsidR="002D242F" w:rsidRPr="005719DE">
        <w:t>ici</w:t>
      </w:r>
      <w:r w:rsidR="002D242F" w:rsidRPr="005719DE">
        <w:rPr>
          <w:spacing w:val="-2"/>
        </w:rPr>
        <w:t>n</w:t>
      </w:r>
      <w:r w:rsidR="002D242F" w:rsidRPr="005719DE">
        <w:t>g</w:t>
      </w:r>
      <w:r w:rsidR="002D242F" w:rsidRPr="005719DE">
        <w:rPr>
          <w:spacing w:val="-1"/>
        </w:rPr>
        <w:t xml:space="preserve"> </w:t>
      </w:r>
      <w:r w:rsidR="002D242F" w:rsidRPr="005719DE">
        <w:rPr>
          <w:spacing w:val="-3"/>
        </w:rPr>
        <w:t>a</w:t>
      </w:r>
      <w:r w:rsidR="002D242F" w:rsidRPr="005719DE">
        <w:t>c</w:t>
      </w:r>
      <w:r w:rsidR="002D242F" w:rsidRPr="005719DE">
        <w:rPr>
          <w:spacing w:val="-2"/>
        </w:rPr>
        <w:t>c</w:t>
      </w:r>
      <w:r w:rsidR="002D242F" w:rsidRPr="005719DE">
        <w:rPr>
          <w:spacing w:val="1"/>
        </w:rPr>
        <w:t>o</w:t>
      </w:r>
      <w:r w:rsidR="002D242F" w:rsidRPr="005719DE">
        <w:t>r</w:t>
      </w:r>
      <w:r w:rsidR="002D242F" w:rsidRPr="005719DE">
        <w:rPr>
          <w:spacing w:val="-1"/>
        </w:rPr>
        <w:t>d</w:t>
      </w:r>
      <w:r w:rsidR="002D242F" w:rsidRPr="005719DE">
        <w:t>i</w:t>
      </w:r>
      <w:r w:rsidR="002D242F" w:rsidRPr="005719DE">
        <w:rPr>
          <w:spacing w:val="-2"/>
        </w:rPr>
        <w:t>n</w:t>
      </w:r>
      <w:r w:rsidR="002D242F" w:rsidRPr="005719DE">
        <w:t>g</w:t>
      </w:r>
      <w:r w:rsidR="002D242F" w:rsidRPr="005719DE">
        <w:rPr>
          <w:spacing w:val="-1"/>
        </w:rPr>
        <w:t xml:space="preserve"> </w:t>
      </w:r>
      <w:r w:rsidR="002D242F" w:rsidRPr="005719DE">
        <w:t xml:space="preserve">to </w:t>
      </w:r>
      <w:r w:rsidR="0050331B" w:rsidRPr="005719DE">
        <w:t>f</w:t>
      </w:r>
      <w:r w:rsidR="002D242F" w:rsidRPr="005719DE">
        <w:t>e</w:t>
      </w:r>
      <w:r w:rsidR="002D242F" w:rsidRPr="005719DE">
        <w:rPr>
          <w:spacing w:val="-1"/>
        </w:rPr>
        <w:t>d</w:t>
      </w:r>
      <w:r w:rsidR="002D242F" w:rsidRPr="005719DE">
        <w:t>eral a</w:t>
      </w:r>
      <w:r w:rsidR="002D242F" w:rsidRPr="005719DE">
        <w:rPr>
          <w:spacing w:val="-1"/>
        </w:rPr>
        <w:t>n</w:t>
      </w:r>
      <w:r w:rsidR="002D242F" w:rsidRPr="005719DE">
        <w:t>d</w:t>
      </w:r>
      <w:r w:rsidR="002D242F" w:rsidRPr="005719DE">
        <w:rPr>
          <w:spacing w:val="-1"/>
        </w:rPr>
        <w:t xml:space="preserve"> </w:t>
      </w:r>
      <w:r w:rsidR="0050331B" w:rsidRPr="005719DE">
        <w:t>s</w:t>
      </w:r>
      <w:r w:rsidR="002D242F" w:rsidRPr="005719DE">
        <w:t>ta</w:t>
      </w:r>
      <w:r w:rsidR="002D242F" w:rsidRPr="005719DE">
        <w:rPr>
          <w:spacing w:val="-2"/>
        </w:rPr>
        <w:t>t</w:t>
      </w:r>
      <w:r w:rsidR="002D242F" w:rsidRPr="005719DE">
        <w:t>e</w:t>
      </w:r>
      <w:r w:rsidR="002D242F" w:rsidRPr="005719DE">
        <w:rPr>
          <w:spacing w:val="1"/>
        </w:rPr>
        <w:t xml:space="preserve"> </w:t>
      </w:r>
      <w:r w:rsidR="002D242F" w:rsidRPr="005719DE">
        <w:rPr>
          <w:spacing w:val="-3"/>
        </w:rPr>
        <w:t>r</w:t>
      </w:r>
      <w:r w:rsidR="002D242F" w:rsidRPr="005719DE">
        <w:t>eg</w:t>
      </w:r>
      <w:r w:rsidR="002D242F" w:rsidRPr="005719DE">
        <w:rPr>
          <w:spacing w:val="-2"/>
        </w:rPr>
        <w:t>u</w:t>
      </w:r>
      <w:r w:rsidR="002D242F" w:rsidRPr="005719DE">
        <w:t>lati</w:t>
      </w:r>
      <w:r w:rsidR="002D242F" w:rsidRPr="005719DE">
        <w:rPr>
          <w:spacing w:val="-2"/>
        </w:rPr>
        <w:t>o</w:t>
      </w:r>
      <w:r w:rsidR="002D242F" w:rsidRPr="005719DE">
        <w:rPr>
          <w:spacing w:val="-1"/>
        </w:rPr>
        <w:t>n</w:t>
      </w:r>
      <w:r w:rsidR="002D242F" w:rsidRPr="005719DE">
        <w:t>s.</w:t>
      </w:r>
      <w:r w:rsidR="00711E9A" w:rsidRPr="005719DE">
        <w:rPr>
          <w:spacing w:val="49"/>
        </w:rPr>
        <w:t xml:space="preserve"> </w:t>
      </w:r>
      <w:r w:rsidR="0066417B">
        <w:t xml:space="preserve">In the </w:t>
      </w:r>
      <w:r>
        <w:rPr>
          <w:spacing w:val="-2"/>
        </w:rPr>
        <w:t xml:space="preserve">DEED </w:t>
      </w:r>
      <w:r w:rsidRPr="0083107D">
        <w:rPr>
          <w:spacing w:val="-2"/>
        </w:rPr>
        <w:t>TPP</w:t>
      </w:r>
      <w:r w:rsidR="002D242F" w:rsidRPr="005719DE">
        <w:t xml:space="preserve"> </w:t>
      </w:r>
      <w:r w:rsidR="002D242F" w:rsidRPr="005719DE">
        <w:rPr>
          <w:spacing w:val="-3"/>
        </w:rPr>
        <w:t>r</w:t>
      </w:r>
      <w:r w:rsidR="002D242F" w:rsidRPr="005719DE">
        <w:t>ei</w:t>
      </w:r>
      <w:r w:rsidR="002D242F" w:rsidRPr="005719DE">
        <w:rPr>
          <w:spacing w:val="-1"/>
        </w:rPr>
        <w:t>mbu</w:t>
      </w:r>
      <w:r w:rsidR="002D242F" w:rsidRPr="005719DE">
        <w:t>rse</w:t>
      </w:r>
      <w:r w:rsidR="002D242F" w:rsidRPr="005719DE">
        <w:rPr>
          <w:spacing w:val="1"/>
        </w:rPr>
        <w:t>m</w:t>
      </w:r>
      <w:r w:rsidR="002D242F" w:rsidRPr="005719DE">
        <w:t>e</w:t>
      </w:r>
      <w:r w:rsidR="002D242F" w:rsidRPr="005719DE">
        <w:rPr>
          <w:spacing w:val="-3"/>
        </w:rPr>
        <w:t>n</w:t>
      </w:r>
      <w:r w:rsidR="002D242F" w:rsidRPr="005719DE">
        <w:t>t</w:t>
      </w:r>
      <w:r w:rsidR="002D242F" w:rsidRPr="005719DE">
        <w:rPr>
          <w:spacing w:val="-2"/>
        </w:rPr>
        <w:t xml:space="preserve"> </w:t>
      </w:r>
      <w:r w:rsidR="002D242F" w:rsidRPr="005719DE">
        <w:t>m</w:t>
      </w:r>
      <w:r w:rsidR="002D242F" w:rsidRPr="005719DE">
        <w:rPr>
          <w:spacing w:val="1"/>
        </w:rPr>
        <w:t>o</w:t>
      </w:r>
      <w:r w:rsidR="002D242F" w:rsidRPr="005719DE">
        <w:rPr>
          <w:spacing w:val="-1"/>
        </w:rPr>
        <w:t>d</w:t>
      </w:r>
      <w:r w:rsidR="002D242F" w:rsidRPr="005719DE">
        <w:t>e</w:t>
      </w:r>
      <w:r w:rsidR="002D242F" w:rsidRPr="005719DE">
        <w:rPr>
          <w:spacing w:val="-3"/>
        </w:rPr>
        <w:t>l</w:t>
      </w:r>
      <w:r w:rsidR="002D242F" w:rsidRPr="005719DE">
        <w:t xml:space="preserve">, </w:t>
      </w:r>
      <w:r w:rsidR="0050331B" w:rsidRPr="005719DE">
        <w:t>a</w:t>
      </w:r>
      <w:r w:rsidR="002D242F" w:rsidRPr="005719DE">
        <w:rPr>
          <w:spacing w:val="-2"/>
        </w:rPr>
        <w:t xml:space="preserve"> </w:t>
      </w:r>
      <w:r w:rsidR="007D6B6E" w:rsidRPr="005719DE">
        <w:t>provider</w:t>
      </w:r>
      <w:r w:rsidR="002D242F" w:rsidRPr="005719DE">
        <w:t xml:space="preserve"> a</w:t>
      </w:r>
      <w:r w:rsidR="002D242F" w:rsidRPr="005719DE">
        <w:rPr>
          <w:spacing w:val="-1"/>
        </w:rPr>
        <w:t>g</w:t>
      </w:r>
      <w:r w:rsidR="002D242F" w:rsidRPr="005719DE">
        <w:t>ency</w:t>
      </w:r>
      <w:r w:rsidR="002D242F" w:rsidRPr="005719DE">
        <w:rPr>
          <w:spacing w:val="-2"/>
        </w:rPr>
        <w:t xml:space="preserve"> </w:t>
      </w:r>
      <w:r w:rsidR="002D242F" w:rsidRPr="005719DE">
        <w:t>p</w:t>
      </w:r>
      <w:r w:rsidR="002D242F" w:rsidRPr="005719DE">
        <w:rPr>
          <w:spacing w:val="-2"/>
        </w:rPr>
        <w:t>u</w:t>
      </w:r>
      <w:r w:rsidR="002D242F" w:rsidRPr="005719DE">
        <w:t xml:space="preserve">ts </w:t>
      </w:r>
      <w:r w:rsidR="00711E9A" w:rsidRPr="005719DE">
        <w:t>forth</w:t>
      </w:r>
      <w:r w:rsidR="002D242F" w:rsidRPr="005719DE">
        <w:rPr>
          <w:spacing w:val="-3"/>
        </w:rPr>
        <w:t xml:space="preserve"> </w:t>
      </w:r>
      <w:r w:rsidR="002D242F" w:rsidRPr="005719DE">
        <w:t xml:space="preserve">the </w:t>
      </w:r>
      <w:r w:rsidR="002D242F" w:rsidRPr="005719DE">
        <w:rPr>
          <w:spacing w:val="-2"/>
        </w:rPr>
        <w:t>c</w:t>
      </w:r>
      <w:r w:rsidR="002D242F" w:rsidRPr="005719DE">
        <w:rPr>
          <w:spacing w:val="1"/>
        </w:rPr>
        <w:t>o</w:t>
      </w:r>
      <w:r w:rsidR="002D242F" w:rsidRPr="005719DE">
        <w:rPr>
          <w:spacing w:val="-3"/>
        </w:rPr>
        <w:t>s</w:t>
      </w:r>
      <w:r w:rsidR="002D242F" w:rsidRPr="005719DE">
        <w:t>t</w:t>
      </w:r>
      <w:r w:rsidR="002D242F" w:rsidRPr="005719DE">
        <w:rPr>
          <w:spacing w:val="1"/>
        </w:rPr>
        <w:t xml:space="preserve"> o</w:t>
      </w:r>
      <w:r w:rsidR="002D242F" w:rsidRPr="005719DE">
        <w:t>f</w:t>
      </w:r>
      <w:r w:rsidR="002D242F" w:rsidRPr="005719DE">
        <w:rPr>
          <w:spacing w:val="-2"/>
        </w:rPr>
        <w:t xml:space="preserve"> </w:t>
      </w:r>
      <w:r w:rsidR="002D242F" w:rsidRPr="005719DE">
        <w:rPr>
          <w:spacing w:val="-1"/>
        </w:rPr>
        <w:t>p</w:t>
      </w:r>
      <w:r w:rsidR="002D242F" w:rsidRPr="005719DE">
        <w:t>ro</w:t>
      </w:r>
      <w:r w:rsidR="002D242F" w:rsidRPr="005719DE">
        <w:rPr>
          <w:spacing w:val="-1"/>
        </w:rPr>
        <w:t>g</w:t>
      </w:r>
      <w:r w:rsidR="002D242F" w:rsidRPr="005719DE">
        <w:t>r</w:t>
      </w:r>
      <w:r w:rsidR="002D242F" w:rsidRPr="005719DE">
        <w:rPr>
          <w:spacing w:val="-3"/>
        </w:rPr>
        <w:t>a</w:t>
      </w:r>
      <w:r w:rsidR="002D242F" w:rsidRPr="005719DE">
        <w:t>m</w:t>
      </w:r>
      <w:r w:rsidR="002D242F" w:rsidRPr="005719DE">
        <w:rPr>
          <w:spacing w:val="-1"/>
        </w:rPr>
        <w:t xml:space="preserve"> </w:t>
      </w:r>
      <w:r w:rsidR="002D242F" w:rsidRPr="005719DE">
        <w:rPr>
          <w:spacing w:val="1"/>
        </w:rPr>
        <w:t>o</w:t>
      </w:r>
      <w:r w:rsidR="002D242F" w:rsidRPr="005719DE">
        <w:rPr>
          <w:spacing w:val="-1"/>
        </w:rPr>
        <w:t>p</w:t>
      </w:r>
      <w:r w:rsidR="002D242F" w:rsidRPr="005719DE">
        <w:t>erat</w:t>
      </w:r>
      <w:r w:rsidR="002D242F" w:rsidRPr="005719DE">
        <w:rPr>
          <w:spacing w:val="-3"/>
        </w:rPr>
        <w:t>i</w:t>
      </w:r>
      <w:r w:rsidR="002D242F" w:rsidRPr="005719DE">
        <w:rPr>
          <w:spacing w:val="1"/>
        </w:rPr>
        <w:t>o</w:t>
      </w:r>
      <w:r w:rsidR="002D242F" w:rsidRPr="005719DE">
        <w:rPr>
          <w:spacing w:val="-1"/>
        </w:rPr>
        <w:t>n</w:t>
      </w:r>
      <w:r w:rsidR="002D242F" w:rsidRPr="005719DE">
        <w:rPr>
          <w:spacing w:val="1"/>
        </w:rPr>
        <w:t>s</w:t>
      </w:r>
      <w:r w:rsidR="002D242F" w:rsidRPr="005719DE">
        <w:t>, i</w:t>
      </w:r>
      <w:r w:rsidR="002D242F" w:rsidRPr="005719DE">
        <w:rPr>
          <w:spacing w:val="-2"/>
        </w:rPr>
        <w:t>n</w:t>
      </w:r>
      <w:r w:rsidR="002D242F" w:rsidRPr="005719DE">
        <w:t>cl</w:t>
      </w:r>
      <w:r w:rsidR="002D242F" w:rsidRPr="005719DE">
        <w:rPr>
          <w:spacing w:val="-1"/>
        </w:rPr>
        <w:t>ud</w:t>
      </w:r>
      <w:r w:rsidR="002D242F" w:rsidRPr="005719DE">
        <w:t>i</w:t>
      </w:r>
      <w:r w:rsidR="002D242F" w:rsidRPr="005719DE">
        <w:rPr>
          <w:spacing w:val="-2"/>
        </w:rPr>
        <w:t>n</w:t>
      </w:r>
      <w:r w:rsidR="002D242F" w:rsidRPr="005719DE">
        <w:t>g</w:t>
      </w:r>
      <w:r w:rsidR="002D242F" w:rsidRPr="005719DE">
        <w:rPr>
          <w:spacing w:val="-1"/>
        </w:rPr>
        <w:t xml:space="preserve"> </w:t>
      </w:r>
      <w:r w:rsidR="002D242F" w:rsidRPr="005719DE">
        <w:t>as</w:t>
      </w:r>
      <w:r w:rsidR="002D242F" w:rsidRPr="005719DE">
        <w:rPr>
          <w:spacing w:val="-3"/>
        </w:rPr>
        <w:t>s</w:t>
      </w:r>
      <w:r w:rsidR="002D242F" w:rsidRPr="005719DE">
        <w:t>essme</w:t>
      </w:r>
      <w:r w:rsidR="002D242F" w:rsidRPr="005719DE">
        <w:rPr>
          <w:spacing w:val="-1"/>
        </w:rPr>
        <w:t>n</w:t>
      </w:r>
      <w:r w:rsidR="002D242F" w:rsidRPr="005719DE">
        <w:t>t,</w:t>
      </w:r>
      <w:r w:rsidR="002D242F" w:rsidRPr="005719DE">
        <w:rPr>
          <w:spacing w:val="-2"/>
        </w:rPr>
        <w:t xml:space="preserve"> </w:t>
      </w:r>
      <w:r w:rsidR="002D242F" w:rsidRPr="005719DE">
        <w:t>case</w:t>
      </w:r>
      <w:r w:rsidR="002D242F" w:rsidRPr="005719DE">
        <w:rPr>
          <w:spacing w:val="-2"/>
        </w:rPr>
        <w:t xml:space="preserve"> </w:t>
      </w:r>
      <w:r w:rsidR="002D242F" w:rsidRPr="005719DE">
        <w:t>ma</w:t>
      </w:r>
      <w:r w:rsidR="002D242F" w:rsidRPr="005719DE">
        <w:rPr>
          <w:spacing w:val="-1"/>
        </w:rPr>
        <w:t>n</w:t>
      </w:r>
      <w:r w:rsidR="002D242F" w:rsidRPr="005719DE">
        <w:t>a</w:t>
      </w:r>
      <w:r w:rsidR="002D242F" w:rsidRPr="005719DE">
        <w:rPr>
          <w:spacing w:val="-4"/>
        </w:rPr>
        <w:t>g</w:t>
      </w:r>
      <w:r w:rsidR="002D242F" w:rsidRPr="005719DE">
        <w:t>e</w:t>
      </w:r>
      <w:r w:rsidR="002D242F" w:rsidRPr="005719DE">
        <w:rPr>
          <w:spacing w:val="-1"/>
        </w:rPr>
        <w:t>m</w:t>
      </w:r>
      <w:r w:rsidR="002D242F" w:rsidRPr="005719DE">
        <w:t xml:space="preserve">ent, </w:t>
      </w:r>
      <w:r w:rsidR="00BE7548" w:rsidRPr="005719DE">
        <w:t xml:space="preserve">SNAP </w:t>
      </w:r>
      <w:r w:rsidR="008C52A8" w:rsidRPr="005719DE">
        <w:t>E&amp;T</w:t>
      </w:r>
      <w:r w:rsidR="002D242F" w:rsidRPr="005719DE">
        <w:rPr>
          <w:spacing w:val="-2"/>
        </w:rPr>
        <w:t xml:space="preserve"> </w:t>
      </w:r>
      <w:r w:rsidR="002D242F" w:rsidRPr="005719DE">
        <w:t>act</w:t>
      </w:r>
      <w:r w:rsidR="002D242F" w:rsidRPr="005719DE">
        <w:rPr>
          <w:spacing w:val="-3"/>
        </w:rPr>
        <w:t>i</w:t>
      </w:r>
      <w:r w:rsidR="002D242F" w:rsidRPr="005719DE">
        <w:t>vities</w:t>
      </w:r>
      <w:r w:rsidR="00EC0AC9" w:rsidRPr="005719DE">
        <w:t>,</w:t>
      </w:r>
      <w:r w:rsidR="007E2DA9" w:rsidRPr="005719DE">
        <w:t xml:space="preserve"> and </w:t>
      </w:r>
      <w:r w:rsidR="0059324D" w:rsidRPr="005719DE">
        <w:t xml:space="preserve">support </w:t>
      </w:r>
      <w:r w:rsidR="007E2DA9" w:rsidRPr="005719DE">
        <w:t>services</w:t>
      </w:r>
      <w:r w:rsidR="00BE7548" w:rsidRPr="005719DE">
        <w:t>.</w:t>
      </w:r>
      <w:r w:rsidR="002D242F" w:rsidRPr="005719DE">
        <w:rPr>
          <w:spacing w:val="2"/>
        </w:rPr>
        <w:t xml:space="preserve"> </w:t>
      </w:r>
      <w:r w:rsidR="007D6B6E" w:rsidRPr="005719DE">
        <w:rPr>
          <w:spacing w:val="2"/>
        </w:rPr>
        <w:t>Provider</w:t>
      </w:r>
      <w:r w:rsidR="002D242F" w:rsidRPr="005719DE">
        <w:t xml:space="preserve"> f</w:t>
      </w:r>
      <w:r w:rsidR="002D242F" w:rsidRPr="005719DE">
        <w:rPr>
          <w:spacing w:val="-1"/>
        </w:rPr>
        <w:t>und</w:t>
      </w:r>
      <w:r w:rsidR="002D242F" w:rsidRPr="005719DE">
        <w:t>s u</w:t>
      </w:r>
      <w:r w:rsidR="002D242F" w:rsidRPr="005719DE">
        <w:rPr>
          <w:spacing w:val="-3"/>
        </w:rPr>
        <w:t>s</w:t>
      </w:r>
      <w:r w:rsidR="002D242F" w:rsidRPr="005719DE">
        <w:rPr>
          <w:spacing w:val="-2"/>
        </w:rPr>
        <w:t>e</w:t>
      </w:r>
      <w:r w:rsidR="002D242F" w:rsidRPr="005719DE">
        <w:t>d</w:t>
      </w:r>
      <w:r w:rsidR="002D242F" w:rsidRPr="005719DE">
        <w:rPr>
          <w:spacing w:val="-1"/>
        </w:rPr>
        <w:t xml:space="preserve"> </w:t>
      </w:r>
      <w:r w:rsidR="002D242F" w:rsidRPr="005719DE">
        <w:t>to</w:t>
      </w:r>
      <w:r w:rsidR="002D242F" w:rsidRPr="005719DE">
        <w:rPr>
          <w:spacing w:val="1"/>
        </w:rPr>
        <w:t xml:space="preserve"> </w:t>
      </w:r>
      <w:r w:rsidR="002D242F" w:rsidRPr="005719DE">
        <w:rPr>
          <w:spacing w:val="-3"/>
        </w:rPr>
        <w:t>l</w:t>
      </w:r>
      <w:r w:rsidR="002D242F" w:rsidRPr="005719DE">
        <w:t>e</w:t>
      </w:r>
      <w:r w:rsidR="002D242F" w:rsidRPr="005719DE">
        <w:rPr>
          <w:spacing w:val="-1"/>
        </w:rPr>
        <w:t>v</w:t>
      </w:r>
      <w:r w:rsidR="002D242F" w:rsidRPr="005719DE">
        <w:t>era</w:t>
      </w:r>
      <w:r w:rsidR="002D242F" w:rsidRPr="005719DE">
        <w:rPr>
          <w:spacing w:val="-1"/>
        </w:rPr>
        <w:t>g</w:t>
      </w:r>
      <w:r w:rsidR="002D242F" w:rsidRPr="005719DE">
        <w:t>e</w:t>
      </w:r>
      <w:r w:rsidR="002D242F" w:rsidRPr="005719DE">
        <w:rPr>
          <w:spacing w:val="-2"/>
        </w:rPr>
        <w:t xml:space="preserve"> </w:t>
      </w:r>
      <w:r w:rsidR="002D242F" w:rsidRPr="005719DE">
        <w:t>the</w:t>
      </w:r>
      <w:r w:rsidR="002D242F" w:rsidRPr="005719DE">
        <w:rPr>
          <w:spacing w:val="1"/>
        </w:rPr>
        <w:t xml:space="preserve"> </w:t>
      </w:r>
      <w:r w:rsidR="00BE7548" w:rsidRPr="005719DE">
        <w:t xml:space="preserve">SNAP </w:t>
      </w:r>
      <w:r w:rsidR="008C52A8" w:rsidRPr="005719DE">
        <w:t>E&amp;T</w:t>
      </w:r>
      <w:r w:rsidR="002D242F" w:rsidRPr="005719DE">
        <w:rPr>
          <w:spacing w:val="1"/>
        </w:rPr>
        <w:t xml:space="preserve"> </w:t>
      </w:r>
      <w:r w:rsidR="002D242F" w:rsidRPr="005719DE">
        <w:rPr>
          <w:spacing w:val="-1"/>
        </w:rPr>
        <w:t>p</w:t>
      </w:r>
      <w:r w:rsidR="002D242F" w:rsidRPr="005719DE">
        <w:t>r</w:t>
      </w:r>
      <w:r w:rsidR="002D242F" w:rsidRPr="005719DE">
        <w:rPr>
          <w:spacing w:val="-2"/>
        </w:rPr>
        <w:t>o</w:t>
      </w:r>
      <w:r w:rsidR="002D242F" w:rsidRPr="005719DE">
        <w:rPr>
          <w:spacing w:val="-1"/>
        </w:rPr>
        <w:t>g</w:t>
      </w:r>
      <w:r w:rsidR="002D242F" w:rsidRPr="005719DE">
        <w:t>ram</w:t>
      </w:r>
      <w:r w:rsidR="002D242F" w:rsidRPr="005719DE">
        <w:rPr>
          <w:spacing w:val="1"/>
        </w:rPr>
        <w:t xml:space="preserve"> </w:t>
      </w:r>
      <w:r w:rsidR="002D242F" w:rsidRPr="005719DE">
        <w:t>f</w:t>
      </w:r>
      <w:r w:rsidR="002D242F" w:rsidRPr="005719DE">
        <w:rPr>
          <w:spacing w:val="-1"/>
        </w:rPr>
        <w:t>und</w:t>
      </w:r>
      <w:r w:rsidR="002D242F" w:rsidRPr="005719DE">
        <w:t>s</w:t>
      </w:r>
      <w:r w:rsidR="002D242F" w:rsidRPr="005719DE">
        <w:rPr>
          <w:spacing w:val="1"/>
        </w:rPr>
        <w:t xml:space="preserve"> </w:t>
      </w:r>
      <w:r w:rsidR="002D242F" w:rsidRPr="005719DE">
        <w:t>ca</w:t>
      </w:r>
      <w:r w:rsidR="002D242F" w:rsidRPr="005719DE">
        <w:rPr>
          <w:spacing w:val="-1"/>
        </w:rPr>
        <w:t>n</w:t>
      </w:r>
      <w:r w:rsidR="002D242F" w:rsidRPr="005719DE">
        <w:rPr>
          <w:spacing w:val="-4"/>
        </w:rPr>
        <w:t>n</w:t>
      </w:r>
      <w:r w:rsidR="002D242F" w:rsidRPr="005719DE">
        <w:rPr>
          <w:spacing w:val="1"/>
        </w:rPr>
        <w:t>o</w:t>
      </w:r>
      <w:r w:rsidR="002D242F" w:rsidRPr="005719DE">
        <w:t xml:space="preserve">t </w:t>
      </w:r>
      <w:r w:rsidR="002D242F" w:rsidRPr="005719DE">
        <w:rPr>
          <w:spacing w:val="1"/>
        </w:rPr>
        <w:t>o</w:t>
      </w:r>
      <w:r w:rsidR="002D242F" w:rsidRPr="005719DE">
        <w:t>ri</w:t>
      </w:r>
      <w:r w:rsidR="002D242F" w:rsidRPr="005719DE">
        <w:rPr>
          <w:spacing w:val="-2"/>
        </w:rPr>
        <w:t>g</w:t>
      </w:r>
      <w:r w:rsidR="002D242F" w:rsidRPr="005719DE">
        <w:t>i</w:t>
      </w:r>
      <w:r w:rsidR="002D242F" w:rsidRPr="005719DE">
        <w:rPr>
          <w:spacing w:val="-2"/>
        </w:rPr>
        <w:t>n</w:t>
      </w:r>
      <w:r w:rsidR="002D242F" w:rsidRPr="005719DE">
        <w:t>ate f</w:t>
      </w:r>
      <w:r w:rsidR="002D242F" w:rsidRPr="005719DE">
        <w:rPr>
          <w:spacing w:val="-3"/>
        </w:rPr>
        <w:t>r</w:t>
      </w:r>
      <w:r w:rsidR="002D242F" w:rsidRPr="005719DE">
        <w:rPr>
          <w:spacing w:val="-2"/>
        </w:rPr>
        <w:t>o</w:t>
      </w:r>
      <w:r w:rsidR="002D242F" w:rsidRPr="005719DE">
        <w:t>m</w:t>
      </w:r>
      <w:r w:rsidR="002D242F" w:rsidRPr="005719DE">
        <w:rPr>
          <w:spacing w:val="1"/>
        </w:rPr>
        <w:t xml:space="preserve"> </w:t>
      </w:r>
      <w:r w:rsidR="002D242F" w:rsidRPr="005719DE">
        <w:t>a</w:t>
      </w:r>
      <w:r w:rsidR="002D242F" w:rsidRPr="005719DE">
        <w:rPr>
          <w:spacing w:val="1"/>
        </w:rPr>
        <w:t xml:space="preserve"> </w:t>
      </w:r>
      <w:r w:rsidR="0050331B" w:rsidRPr="005719DE">
        <w:rPr>
          <w:spacing w:val="-3"/>
        </w:rPr>
        <w:t>f</w:t>
      </w:r>
      <w:r w:rsidR="002D242F" w:rsidRPr="005719DE">
        <w:t xml:space="preserve">ederal </w:t>
      </w:r>
      <w:r w:rsidR="002D242F" w:rsidRPr="005719DE">
        <w:rPr>
          <w:spacing w:val="-3"/>
        </w:rPr>
        <w:t>s</w:t>
      </w:r>
      <w:r w:rsidR="002D242F" w:rsidRPr="005719DE">
        <w:rPr>
          <w:spacing w:val="-2"/>
        </w:rPr>
        <w:t>o</w:t>
      </w:r>
      <w:r w:rsidR="002D242F" w:rsidRPr="005719DE">
        <w:rPr>
          <w:spacing w:val="-1"/>
        </w:rPr>
        <w:t>u</w:t>
      </w:r>
      <w:r w:rsidR="002D242F" w:rsidRPr="005719DE">
        <w:t>rc</w:t>
      </w:r>
      <w:r w:rsidR="002D242F" w:rsidRPr="005719DE">
        <w:rPr>
          <w:spacing w:val="1"/>
        </w:rPr>
        <w:t>e</w:t>
      </w:r>
      <w:r w:rsidR="00C560C0" w:rsidRPr="005719DE">
        <w:rPr>
          <w:spacing w:val="1"/>
        </w:rPr>
        <w:t xml:space="preserve"> and cannot supplant another funding source</w:t>
      </w:r>
      <w:r w:rsidR="002D242F" w:rsidRPr="005719DE">
        <w:t>.</w:t>
      </w:r>
      <w:r w:rsidR="002D242F" w:rsidRPr="005719DE">
        <w:rPr>
          <w:spacing w:val="47"/>
        </w:rPr>
        <w:t xml:space="preserve"> </w:t>
      </w:r>
      <w:r w:rsidR="0059324D" w:rsidRPr="005719DE">
        <w:t>D</w:t>
      </w:r>
      <w:r w:rsidR="00886B7D">
        <w:t xml:space="preserve">EED </w:t>
      </w:r>
      <w:r w:rsidR="002D242F" w:rsidRPr="005719DE">
        <w:t>then re</w:t>
      </w:r>
      <w:r w:rsidR="002D242F" w:rsidRPr="005719DE">
        <w:rPr>
          <w:spacing w:val="-3"/>
        </w:rPr>
        <w:t>i</w:t>
      </w:r>
      <w:r w:rsidR="002D242F" w:rsidRPr="005719DE">
        <w:t>m</w:t>
      </w:r>
      <w:r w:rsidR="002D242F" w:rsidRPr="005719DE">
        <w:rPr>
          <w:spacing w:val="-1"/>
        </w:rPr>
        <w:t>bu</w:t>
      </w:r>
      <w:r w:rsidR="002D242F" w:rsidRPr="005719DE">
        <w:t>rs</w:t>
      </w:r>
      <w:r w:rsidR="002D242F" w:rsidRPr="005719DE">
        <w:rPr>
          <w:spacing w:val="-2"/>
        </w:rPr>
        <w:t>e</w:t>
      </w:r>
      <w:r w:rsidR="002D242F" w:rsidRPr="005719DE">
        <w:t>s</w:t>
      </w:r>
      <w:r w:rsidR="00BE3A6E" w:rsidRPr="005719DE">
        <w:t xml:space="preserve"> the </w:t>
      </w:r>
      <w:r w:rsidR="007D6B6E" w:rsidRPr="005719DE">
        <w:t>provider</w:t>
      </w:r>
      <w:r w:rsidR="00BE3A6E" w:rsidRPr="005719DE">
        <w:t xml:space="preserve"> </w:t>
      </w:r>
      <w:r w:rsidR="00E0547F" w:rsidRPr="005719DE">
        <w:rPr>
          <w:spacing w:val="-2"/>
        </w:rPr>
        <w:t xml:space="preserve">at </w:t>
      </w:r>
      <w:r w:rsidR="002D242F" w:rsidRPr="005719DE">
        <w:t xml:space="preserve">50 </w:t>
      </w:r>
      <w:r w:rsidR="002D242F" w:rsidRPr="005719DE">
        <w:rPr>
          <w:spacing w:val="-3"/>
        </w:rPr>
        <w:t>p</w:t>
      </w:r>
      <w:r w:rsidR="002D242F" w:rsidRPr="005719DE">
        <w:t>erce</w:t>
      </w:r>
      <w:r w:rsidR="002D242F" w:rsidRPr="005719DE">
        <w:rPr>
          <w:spacing w:val="-1"/>
        </w:rPr>
        <w:t>n</w:t>
      </w:r>
      <w:r w:rsidR="002D242F" w:rsidRPr="005719DE">
        <w:t>t</w:t>
      </w:r>
      <w:r w:rsidR="00C560C0" w:rsidRPr="005719DE">
        <w:t xml:space="preserve"> of allowable SNAP E&amp;T expenditures</w:t>
      </w:r>
      <w:r w:rsidR="002D242F" w:rsidRPr="005719DE">
        <w:t>.</w:t>
      </w:r>
      <w:r w:rsidR="002D242F" w:rsidRPr="005719DE">
        <w:rPr>
          <w:spacing w:val="48"/>
        </w:rPr>
        <w:t xml:space="preserve"> </w:t>
      </w:r>
    </w:p>
    <w:p w14:paraId="6ACC57C2" w14:textId="6C8DF05A" w:rsidR="00A178CA" w:rsidRDefault="00A178CA" w:rsidP="00166EF3">
      <w:pPr>
        <w:pStyle w:val="BodyText"/>
        <w:rPr>
          <w:spacing w:val="48"/>
        </w:rPr>
      </w:pPr>
      <w:r w:rsidRPr="00ED3524">
        <w:rPr>
          <w:noProof/>
          <w:highlight w:val="yellow"/>
        </w:rPr>
        <w:drawing>
          <wp:anchor distT="0" distB="0" distL="114300" distR="114300" simplePos="0" relativeHeight="251691008" behindDoc="0" locked="0" layoutInCell="1" allowOverlap="1" wp14:anchorId="6D474BB1" wp14:editId="7154FF3C">
            <wp:simplePos x="0" y="0"/>
            <wp:positionH relativeFrom="column">
              <wp:posOffset>2428875</wp:posOffset>
            </wp:positionH>
            <wp:positionV relativeFrom="paragraph">
              <wp:posOffset>15240</wp:posOffset>
            </wp:positionV>
            <wp:extent cx="1268095" cy="585470"/>
            <wp:effectExtent l="0" t="0" r="8255" b="5080"/>
            <wp:wrapNone/>
            <wp:docPr id="1" name="Picture 1" descr="E&amp;T Tip " title="E&amp;T T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68095" cy="585470"/>
                    </a:xfrm>
                    <a:prstGeom prst="rect">
                      <a:avLst/>
                    </a:prstGeom>
                    <a:noFill/>
                  </pic:spPr>
                </pic:pic>
              </a:graphicData>
            </a:graphic>
          </wp:anchor>
        </w:drawing>
      </w:r>
    </w:p>
    <w:p w14:paraId="3C4F9E05" w14:textId="77777777" w:rsidR="00A178CA" w:rsidRDefault="00A178CA" w:rsidP="00166EF3">
      <w:pPr>
        <w:pStyle w:val="BodyText"/>
      </w:pPr>
    </w:p>
    <w:p w14:paraId="73A1A877" w14:textId="77777777" w:rsidR="00A178CA" w:rsidRDefault="00A178CA" w:rsidP="00166EF3">
      <w:pPr>
        <w:pStyle w:val="BodyText"/>
      </w:pPr>
    </w:p>
    <w:p w14:paraId="76F8AD15" w14:textId="0F48C5DF" w:rsidR="00A178CA" w:rsidRDefault="00A178CA" w:rsidP="00166EF3">
      <w:pPr>
        <w:pStyle w:val="BodyText"/>
      </w:pPr>
      <w:r w:rsidRPr="005F70C4">
        <w:t xml:space="preserve">Intentionality can be documented in a variety of ways. Two examples are the inclusion of an additional statement on enrollment forms or a </w:t>
      </w:r>
      <w:r w:rsidR="0083107D">
        <w:t xml:space="preserve">WF1 </w:t>
      </w:r>
      <w:r w:rsidRPr="005F70C4">
        <w:t xml:space="preserve">case note </w:t>
      </w:r>
      <w:r w:rsidR="0083107D">
        <w:t>documenting</w:t>
      </w:r>
      <w:r w:rsidRPr="005F70C4">
        <w:t xml:space="preserve"> a conversation with the participant.</w:t>
      </w:r>
      <w:r>
        <w:t xml:space="preserve"> </w:t>
      </w:r>
    </w:p>
    <w:p w14:paraId="556DF910" w14:textId="77777777" w:rsidR="00A178CA" w:rsidRPr="005719DE" w:rsidRDefault="00A178CA" w:rsidP="00166EF3">
      <w:pPr>
        <w:pStyle w:val="BodyText"/>
      </w:pPr>
    </w:p>
    <w:p w14:paraId="10DABA3A" w14:textId="6E4E0A56" w:rsidR="00C078B2" w:rsidRPr="005719DE" w:rsidRDefault="00C078B2" w:rsidP="00E453D1">
      <w:pPr>
        <w:pStyle w:val="Heading1"/>
      </w:pPr>
      <w:r w:rsidRPr="005719DE">
        <w:t>E</w:t>
      </w:r>
      <w:r w:rsidR="00797B97" w:rsidRPr="005719DE">
        <w:t>nrollment</w:t>
      </w:r>
    </w:p>
    <w:p w14:paraId="67C63EFE" w14:textId="5B929967" w:rsidR="004F695D" w:rsidRDefault="00697212" w:rsidP="00166EF3">
      <w:pPr>
        <w:pStyle w:val="BodyText"/>
      </w:pPr>
      <w:r w:rsidRPr="005719DE">
        <w:t xml:space="preserve">Prior to referral to an E&amp;T program, a SNAP participant is screened to determine whether </w:t>
      </w:r>
      <w:r w:rsidR="00677D4C">
        <w:t>they are</w:t>
      </w:r>
      <w:r w:rsidRPr="005719DE">
        <w:t xml:space="preserve"> exempt from E&amp;T requirements, however, even exempt individuals may </w:t>
      </w:r>
      <w:r w:rsidR="00F02778" w:rsidRPr="005719DE">
        <w:t>volunteer to participate in</w:t>
      </w:r>
      <w:r w:rsidRPr="005719DE">
        <w:t xml:space="preserve"> SNAP E&amp;T. Screening is not an allowable E&amp;T expense</w:t>
      </w:r>
      <w:r w:rsidR="003045D0" w:rsidRPr="005719DE">
        <w:t xml:space="preserve"> </w:t>
      </w:r>
      <w:r w:rsidR="003045D0" w:rsidRPr="009D583C">
        <w:t>as this is completed by the county during the eligibility determination process</w:t>
      </w:r>
      <w:r w:rsidRPr="009D583C">
        <w:t>.</w:t>
      </w:r>
      <w:r w:rsidRPr="005719DE">
        <w:t xml:space="preserve"> </w:t>
      </w:r>
      <w:r w:rsidR="00952AF2" w:rsidRPr="005719DE">
        <w:t xml:space="preserve">Services may begin as early as the date SNAP eligibility is approved. </w:t>
      </w:r>
      <w:r w:rsidR="00C30EC5">
        <w:t xml:space="preserve">DEED TPPs utilize the User Generated Program Sequence as it is completed without a referral from MAXIS. Prior to the enrollment, a series of pre-assessment questions must be </w:t>
      </w:r>
      <w:r w:rsidR="005F7B48">
        <w:t>answered,</w:t>
      </w:r>
      <w:r w:rsidR="00C30EC5">
        <w:t xml:space="preserve"> and information must be entered into WF1. For more information on the User Generated Program Sequence see the SNAP ET WF1 User Guide </w:t>
      </w:r>
      <w:r w:rsidR="00EC5114" w:rsidRPr="005719DE">
        <w:t xml:space="preserve">found in WF1 under </w:t>
      </w:r>
      <w:r w:rsidR="00EC5114" w:rsidRPr="00C30EC5">
        <w:rPr>
          <w:b/>
        </w:rPr>
        <w:t>Resources</w:t>
      </w:r>
      <w:r w:rsidR="00EC5114" w:rsidRPr="005719DE">
        <w:t>---</w:t>
      </w:r>
      <w:r w:rsidR="00EC5114" w:rsidRPr="00C30EC5">
        <w:rPr>
          <w:b/>
        </w:rPr>
        <w:t>User How- to Guides</w:t>
      </w:r>
      <w:r w:rsidR="00EC5114" w:rsidRPr="005719DE">
        <w:t xml:space="preserve">. </w:t>
      </w:r>
    </w:p>
    <w:p w14:paraId="780D4A23" w14:textId="77777777" w:rsidR="003F3B2E" w:rsidRDefault="003F3B2E" w:rsidP="00812F7D">
      <w:pPr>
        <w:pStyle w:val="Heading2"/>
      </w:pPr>
    </w:p>
    <w:p w14:paraId="4B606F6D" w14:textId="77777777" w:rsidR="00C30EC5" w:rsidRDefault="00C30EC5" w:rsidP="00812F7D">
      <w:pPr>
        <w:pStyle w:val="Heading2"/>
      </w:pPr>
    </w:p>
    <w:p w14:paraId="1A190292" w14:textId="0109BD86" w:rsidR="00A03203" w:rsidRPr="005719DE" w:rsidRDefault="00F4191C" w:rsidP="00812F7D">
      <w:pPr>
        <w:pStyle w:val="Heading2"/>
      </w:pPr>
      <w:r w:rsidRPr="00F4191C">
        <w:t>Reverse</w:t>
      </w:r>
      <w:r w:rsidR="00A03203" w:rsidRPr="00F4191C">
        <w:t xml:space="preserve"> Referral</w:t>
      </w:r>
      <w:r w:rsidR="00280445">
        <w:t xml:space="preserve"> </w:t>
      </w:r>
    </w:p>
    <w:p w14:paraId="2F68AB63" w14:textId="44501D3F" w:rsidR="00504CB8" w:rsidRDefault="004870D9" w:rsidP="00166EF3">
      <w:pPr>
        <w:pStyle w:val="BodyText"/>
      </w:pPr>
      <w:r w:rsidRPr="005719DE">
        <w:t xml:space="preserve">Most participants in </w:t>
      </w:r>
      <w:r w:rsidR="00280445">
        <w:t>the 50% reimbursement model</w:t>
      </w:r>
      <w:r w:rsidRPr="005719DE">
        <w:t xml:space="preserve"> will come through the doors of service providers first</w:t>
      </w:r>
      <w:r w:rsidR="003F3B2E">
        <w:t xml:space="preserve"> (</w:t>
      </w:r>
      <w:r w:rsidR="003F3B2E">
        <w:rPr>
          <w:spacing w:val="-2"/>
        </w:rPr>
        <w:t xml:space="preserve">DEED </w:t>
      </w:r>
      <w:r w:rsidR="003F3B2E" w:rsidRPr="0083107D">
        <w:rPr>
          <w:spacing w:val="-2"/>
        </w:rPr>
        <w:t>TPP</w:t>
      </w:r>
      <w:r w:rsidR="003F3B2E">
        <w:rPr>
          <w:spacing w:val="-2"/>
        </w:rPr>
        <w:t>s)</w:t>
      </w:r>
      <w:r w:rsidR="00C42910" w:rsidRPr="005719DE">
        <w:t>; this is often referred to as a “reverse referral</w:t>
      </w:r>
      <w:r w:rsidRPr="005719DE">
        <w:t>.</w:t>
      </w:r>
      <w:r w:rsidR="00C42910" w:rsidRPr="005719DE">
        <w:t>”</w:t>
      </w:r>
      <w:r w:rsidRPr="005719DE">
        <w:t xml:space="preserve"> Contracted providers should assess participants up front to ensure appropriateness of referral into their own SNAP E&amp;T program. If a potential participant is not currently re</w:t>
      </w:r>
      <w:r w:rsidR="00C55DE5">
        <w:t>ceiving SNAP, an application should</w:t>
      </w:r>
      <w:r w:rsidRPr="005719DE">
        <w:t xml:space="preserve"> be</w:t>
      </w:r>
      <w:r w:rsidR="00B4408E">
        <w:t xml:space="preserve"> completed with the </w:t>
      </w:r>
      <w:r w:rsidRPr="005719DE">
        <w:t>county</w:t>
      </w:r>
      <w:r w:rsidR="00617F46">
        <w:t xml:space="preserve"> or tribe</w:t>
      </w:r>
      <w:r w:rsidR="00B4408E">
        <w:t xml:space="preserve"> of residence</w:t>
      </w:r>
      <w:r w:rsidRPr="005719DE">
        <w:t xml:space="preserve">. </w:t>
      </w:r>
    </w:p>
    <w:p w14:paraId="1FD11A5B" w14:textId="77777777" w:rsidR="003F3B2E" w:rsidRPr="005719DE" w:rsidRDefault="003F3B2E" w:rsidP="00166EF3">
      <w:pPr>
        <w:pStyle w:val="BodyText"/>
      </w:pPr>
    </w:p>
    <w:p w14:paraId="761EC11B" w14:textId="109A3A65" w:rsidR="002B0B4E" w:rsidRPr="005719DE" w:rsidRDefault="002B0B4E" w:rsidP="00E453D1">
      <w:pPr>
        <w:pStyle w:val="Heading1"/>
      </w:pPr>
      <w:r w:rsidRPr="005719DE">
        <w:t>Case Maintenance</w:t>
      </w:r>
    </w:p>
    <w:p w14:paraId="14E33048" w14:textId="77777777" w:rsidR="002B0B4E" w:rsidRPr="005719DE" w:rsidRDefault="002B0B4E" w:rsidP="00812F7D">
      <w:pPr>
        <w:pStyle w:val="Heading2"/>
      </w:pPr>
      <w:r w:rsidRPr="005719DE">
        <w:t>Participant Files</w:t>
      </w:r>
    </w:p>
    <w:p w14:paraId="025A8051" w14:textId="2D838B21" w:rsidR="00D35D92" w:rsidRDefault="00FE146C" w:rsidP="00166EF3">
      <w:pPr>
        <w:pStyle w:val="BodyText"/>
      </w:pPr>
      <w:r w:rsidRPr="005719DE">
        <w:t xml:space="preserve">A provider must document all activities and services provided to a participant in WF1. </w:t>
      </w:r>
      <w:r w:rsidR="002B0B4E" w:rsidRPr="005719DE">
        <w:t xml:space="preserve">Files must be kept for all SNAP E&amp;T participants. The files may be kept in paper or electronic formats and are reviewed as part of the annual monitoring visit. Files should be organized according to the </w:t>
      </w:r>
      <w:r w:rsidR="00C13268" w:rsidRPr="005719DE">
        <w:t>provider</w:t>
      </w:r>
      <w:r w:rsidR="008E448E" w:rsidRPr="005719DE">
        <w:t>’</w:t>
      </w:r>
      <w:r w:rsidR="00C13268" w:rsidRPr="005719DE">
        <w:t xml:space="preserve">s </w:t>
      </w:r>
      <w:r w:rsidR="002B0B4E" w:rsidRPr="005719DE">
        <w:t>standards, but at a minimum must contain i</w:t>
      </w:r>
      <w:r w:rsidR="00C55DE5">
        <w:t>nformation about the assessment;</w:t>
      </w:r>
      <w:r w:rsidR="002B0B4E" w:rsidRPr="005719DE">
        <w:t xml:space="preserve"> release of informati</w:t>
      </w:r>
      <w:r w:rsidR="00C55DE5">
        <w:t>on/consent form (if applicable); eligibility verification; employment plan; participant progress;</w:t>
      </w:r>
      <w:r w:rsidR="002B0B4E" w:rsidRPr="005719DE">
        <w:t xml:space="preserve"> and participant reimbursements</w:t>
      </w:r>
      <w:r w:rsidR="00C13268" w:rsidRPr="005719DE">
        <w:t>.</w:t>
      </w:r>
      <w:r w:rsidR="00A36A96" w:rsidRPr="005719DE">
        <w:t xml:space="preserve"> </w:t>
      </w:r>
    </w:p>
    <w:p w14:paraId="507EC1D1" w14:textId="77777777" w:rsidR="00F03E62" w:rsidRDefault="00F03E62" w:rsidP="00166EF3">
      <w:pPr>
        <w:pStyle w:val="BodyText"/>
      </w:pPr>
    </w:p>
    <w:p w14:paraId="4C7C2E1C" w14:textId="3A955AB4" w:rsidR="00D35D92" w:rsidRDefault="00D35D92" w:rsidP="00166EF3">
      <w:pPr>
        <w:pStyle w:val="BodyText"/>
      </w:pPr>
      <w:r>
        <w:rPr>
          <w:noProof/>
        </w:rPr>
        <w:drawing>
          <wp:anchor distT="0" distB="0" distL="114300" distR="114300" simplePos="0" relativeHeight="251684864" behindDoc="1" locked="0" layoutInCell="1" allowOverlap="1" wp14:anchorId="3AC2A286" wp14:editId="51531349">
            <wp:simplePos x="0" y="0"/>
            <wp:positionH relativeFrom="margin">
              <wp:align>center</wp:align>
            </wp:positionH>
            <wp:positionV relativeFrom="paragraph">
              <wp:posOffset>12700</wp:posOffset>
            </wp:positionV>
            <wp:extent cx="1268095" cy="585470"/>
            <wp:effectExtent l="0" t="0" r="8255" b="5080"/>
            <wp:wrapNone/>
            <wp:docPr id="20" name="Picture 20" title="SNAP E&amp;T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68095" cy="585470"/>
                    </a:xfrm>
                    <a:prstGeom prst="rect">
                      <a:avLst/>
                    </a:prstGeom>
                    <a:noFill/>
                  </pic:spPr>
                </pic:pic>
              </a:graphicData>
            </a:graphic>
            <wp14:sizeRelH relativeFrom="page">
              <wp14:pctWidth>0</wp14:pctWidth>
            </wp14:sizeRelH>
            <wp14:sizeRelV relativeFrom="page">
              <wp14:pctHeight>0</wp14:pctHeight>
            </wp14:sizeRelV>
          </wp:anchor>
        </w:drawing>
      </w:r>
    </w:p>
    <w:p w14:paraId="5301C2AF" w14:textId="77777777" w:rsidR="00D35D92" w:rsidRDefault="00D35D92" w:rsidP="00166EF3">
      <w:pPr>
        <w:pStyle w:val="BodyText"/>
      </w:pPr>
    </w:p>
    <w:p w14:paraId="2CBF58AB" w14:textId="77777777" w:rsidR="00D35D92" w:rsidRDefault="00D35D92" w:rsidP="00166EF3">
      <w:pPr>
        <w:pStyle w:val="BodyText"/>
        <w:rPr>
          <w:highlight w:val="yellow"/>
        </w:rPr>
      </w:pPr>
    </w:p>
    <w:p w14:paraId="43B9527E" w14:textId="77777777" w:rsidR="00D35D92" w:rsidRDefault="00D35D92" w:rsidP="00166EF3">
      <w:pPr>
        <w:pStyle w:val="BodyText"/>
        <w:rPr>
          <w:highlight w:val="yellow"/>
        </w:rPr>
      </w:pPr>
    </w:p>
    <w:p w14:paraId="6ABFFD37" w14:textId="36480069" w:rsidR="002B0B4E" w:rsidRPr="005719DE" w:rsidRDefault="00A36A96" w:rsidP="00166EF3">
      <w:pPr>
        <w:pStyle w:val="BodyText"/>
      </w:pPr>
      <w:r w:rsidRPr="00F70C3E">
        <w:rPr>
          <w:u w:val="single"/>
        </w:rPr>
        <w:t>Appendix A</w:t>
      </w:r>
      <w:r w:rsidR="00D35D92" w:rsidRPr="00F70C3E">
        <w:t xml:space="preserve"> is a case management checklist. This is a tool</w:t>
      </w:r>
      <w:r w:rsidRPr="00F70C3E">
        <w:t xml:space="preserve"> to assist in ensuring all required documentation is </w:t>
      </w:r>
      <w:r w:rsidR="00A94EB1">
        <w:t xml:space="preserve">completed and retained for </w:t>
      </w:r>
      <w:r w:rsidRPr="00F70C3E">
        <w:t>participant</w:t>
      </w:r>
      <w:r w:rsidR="00A94EB1">
        <w:t>s</w:t>
      </w:r>
      <w:r w:rsidRPr="00F70C3E">
        <w:t>.</w:t>
      </w:r>
      <w:r w:rsidRPr="005719DE">
        <w:t xml:space="preserve"> </w:t>
      </w:r>
      <w:r w:rsidR="005C6C91">
        <w:t xml:space="preserve">The checklist can also be found on </w:t>
      </w:r>
      <w:hyperlink r:id="rId34" w:history="1">
        <w:r w:rsidR="005C6C91">
          <w:rPr>
            <w:rStyle w:val="Hyperlink"/>
          </w:rPr>
          <w:t>Minnesota's SNAP E&amp;T website</w:t>
        </w:r>
      </w:hyperlink>
      <w:r w:rsidR="005C6C91">
        <w:t xml:space="preserve">. </w:t>
      </w:r>
    </w:p>
    <w:p w14:paraId="225C1F90" w14:textId="77777777" w:rsidR="00A71814" w:rsidRPr="005719DE" w:rsidRDefault="00A71814" w:rsidP="00166EF3">
      <w:pPr>
        <w:pStyle w:val="BodyText"/>
      </w:pPr>
    </w:p>
    <w:p w14:paraId="47076132" w14:textId="0E3F29A6" w:rsidR="009A25A1" w:rsidRDefault="009A25A1" w:rsidP="00E453D1">
      <w:pPr>
        <w:rPr>
          <w:rFonts w:asciiTheme="minorHAnsi" w:hAnsiTheme="minorHAnsi"/>
          <w:b/>
        </w:rPr>
      </w:pPr>
      <w:r>
        <w:rPr>
          <w:rFonts w:asciiTheme="minorHAnsi" w:hAnsiTheme="minorHAnsi"/>
          <w:b/>
        </w:rPr>
        <w:t xml:space="preserve">Orientation </w:t>
      </w:r>
    </w:p>
    <w:p w14:paraId="59023099" w14:textId="77777777" w:rsidR="008523A8" w:rsidRPr="00CD5D3E" w:rsidRDefault="008523A8" w:rsidP="008523A8">
      <w:pPr>
        <w:rPr>
          <w:rFonts w:asciiTheme="minorHAnsi" w:hAnsiTheme="minorHAnsi"/>
        </w:rPr>
      </w:pPr>
      <w:r>
        <w:rPr>
          <w:rFonts w:asciiTheme="minorHAnsi" w:hAnsiTheme="minorHAnsi"/>
        </w:rPr>
        <w:t>Third-party providers</w:t>
      </w:r>
      <w:r w:rsidRPr="00CD5D3E">
        <w:rPr>
          <w:rFonts w:asciiTheme="minorHAnsi" w:hAnsiTheme="minorHAnsi"/>
        </w:rPr>
        <w:t xml:space="preserve"> must provide an orientation to the SNAP E&amp;T program for each </w:t>
      </w:r>
      <w:r>
        <w:rPr>
          <w:rFonts w:asciiTheme="minorHAnsi" w:hAnsiTheme="minorHAnsi"/>
        </w:rPr>
        <w:t>time-limited</w:t>
      </w:r>
      <w:r w:rsidRPr="00CD5D3E">
        <w:rPr>
          <w:rFonts w:asciiTheme="minorHAnsi" w:hAnsiTheme="minorHAnsi"/>
        </w:rPr>
        <w:t xml:space="preserve"> participant referred to the program within 30 days of benefit approval. The purpose of orientation is to explain participation requirements, describe available services, </w:t>
      </w:r>
      <w:r>
        <w:rPr>
          <w:rFonts w:asciiTheme="minorHAnsi" w:hAnsiTheme="minorHAnsi"/>
        </w:rPr>
        <w:t xml:space="preserve">and </w:t>
      </w:r>
      <w:r w:rsidRPr="00CD5D3E">
        <w:rPr>
          <w:rFonts w:asciiTheme="minorHAnsi" w:hAnsiTheme="minorHAnsi"/>
        </w:rPr>
        <w:t xml:space="preserve">explain how SNAP E&amp;T can help </w:t>
      </w:r>
      <w:r>
        <w:rPr>
          <w:rFonts w:asciiTheme="minorHAnsi" w:hAnsiTheme="minorHAnsi"/>
        </w:rPr>
        <w:t xml:space="preserve">meet </w:t>
      </w:r>
      <w:r w:rsidRPr="00CD5D3E">
        <w:rPr>
          <w:rFonts w:asciiTheme="minorHAnsi" w:hAnsiTheme="minorHAnsi"/>
        </w:rPr>
        <w:t>eligibility and work requirements, and encourage the participant to move to self-sufficiency through employment.</w:t>
      </w:r>
      <w:r w:rsidRPr="009A1BDA">
        <w:t xml:space="preserve"> </w:t>
      </w:r>
      <w:r w:rsidRPr="009A1BDA">
        <w:rPr>
          <w:rFonts w:asciiTheme="minorHAnsi" w:hAnsiTheme="minorHAnsi"/>
        </w:rPr>
        <w:t xml:space="preserve">Orientations may be provided either individually or in a group setting. It may be provided through audio-visual methods </w:t>
      </w:r>
      <w:proofErr w:type="gramStart"/>
      <w:r w:rsidRPr="009A1BDA">
        <w:rPr>
          <w:rFonts w:asciiTheme="minorHAnsi" w:hAnsiTheme="minorHAnsi"/>
        </w:rPr>
        <w:t>as long as</w:t>
      </w:r>
      <w:proofErr w:type="gramEnd"/>
      <w:r w:rsidRPr="009A1BDA">
        <w:rPr>
          <w:rFonts w:asciiTheme="minorHAnsi" w:hAnsiTheme="minorHAnsi"/>
        </w:rPr>
        <w:t xml:space="preserve"> the participant has the opportunity for face-to-face interaction with program staff.</w:t>
      </w:r>
    </w:p>
    <w:p w14:paraId="440F4894" w14:textId="77777777" w:rsidR="008523A8" w:rsidRDefault="008523A8" w:rsidP="008523A8">
      <w:pPr>
        <w:rPr>
          <w:rFonts w:asciiTheme="minorHAnsi" w:hAnsiTheme="minorHAnsi"/>
        </w:rPr>
      </w:pPr>
    </w:p>
    <w:p w14:paraId="19603E4B" w14:textId="77777777" w:rsidR="008523A8" w:rsidRPr="00CD5D3E" w:rsidRDefault="008523A8" w:rsidP="008523A8">
      <w:pPr>
        <w:rPr>
          <w:rFonts w:asciiTheme="minorHAnsi" w:hAnsiTheme="minorHAnsi"/>
        </w:rPr>
      </w:pPr>
      <w:r>
        <w:rPr>
          <w:rFonts w:asciiTheme="minorHAnsi" w:hAnsiTheme="minorHAnsi"/>
        </w:rPr>
        <w:t>For time-limited participants</w:t>
      </w:r>
      <w:r w:rsidRPr="00CD5D3E">
        <w:rPr>
          <w:rFonts w:asciiTheme="minorHAnsi" w:hAnsiTheme="minorHAnsi"/>
        </w:rPr>
        <w:t>, orientation must inform the participant of:</w:t>
      </w:r>
    </w:p>
    <w:p w14:paraId="1C4285A3" w14:textId="77777777" w:rsidR="008523A8" w:rsidRPr="00CD5D3E" w:rsidRDefault="008523A8" w:rsidP="008523A8">
      <w:pPr>
        <w:pStyle w:val="ListParagraph"/>
        <w:numPr>
          <w:ilvl w:val="0"/>
          <w:numId w:val="32"/>
        </w:numPr>
        <w:rPr>
          <w:rFonts w:asciiTheme="minorHAnsi" w:hAnsiTheme="minorHAnsi"/>
        </w:rPr>
      </w:pPr>
      <w:r w:rsidRPr="00CD5D3E">
        <w:rPr>
          <w:rFonts w:asciiTheme="minorHAnsi" w:hAnsiTheme="minorHAnsi"/>
        </w:rPr>
        <w:t xml:space="preserve">The work or work program activities that may enable able-bodied adults to receive more than 3 months of benefits in a 36-month </w:t>
      </w:r>
      <w:proofErr w:type="gramStart"/>
      <w:r w:rsidRPr="00CD5D3E">
        <w:rPr>
          <w:rFonts w:asciiTheme="minorHAnsi" w:hAnsiTheme="minorHAnsi"/>
        </w:rPr>
        <w:t>pe</w:t>
      </w:r>
      <w:r>
        <w:rPr>
          <w:rFonts w:asciiTheme="minorHAnsi" w:hAnsiTheme="minorHAnsi"/>
        </w:rPr>
        <w:t>riod;</w:t>
      </w:r>
      <w:proofErr w:type="gramEnd"/>
    </w:p>
    <w:p w14:paraId="3F0D6F25" w14:textId="77777777" w:rsidR="008523A8" w:rsidRPr="00CD5D3E" w:rsidRDefault="008523A8" w:rsidP="008523A8">
      <w:pPr>
        <w:pStyle w:val="ListParagraph"/>
        <w:numPr>
          <w:ilvl w:val="0"/>
          <w:numId w:val="31"/>
        </w:numPr>
        <w:rPr>
          <w:rFonts w:asciiTheme="minorHAnsi" w:hAnsiTheme="minorHAnsi"/>
        </w:rPr>
      </w:pPr>
      <w:r w:rsidRPr="00CD5D3E">
        <w:rPr>
          <w:rFonts w:asciiTheme="minorHAnsi" w:hAnsiTheme="minorHAnsi"/>
        </w:rPr>
        <w:t>The name and phone numbers o</w:t>
      </w:r>
      <w:r>
        <w:rPr>
          <w:rFonts w:asciiTheme="minorHAnsi" w:hAnsiTheme="minorHAnsi"/>
        </w:rPr>
        <w:t xml:space="preserve">f the SNAP E&amp;T service </w:t>
      </w:r>
      <w:proofErr w:type="gramStart"/>
      <w:r>
        <w:rPr>
          <w:rFonts w:asciiTheme="minorHAnsi" w:hAnsiTheme="minorHAnsi"/>
        </w:rPr>
        <w:t>provider;</w:t>
      </w:r>
      <w:proofErr w:type="gramEnd"/>
    </w:p>
    <w:p w14:paraId="016DA960" w14:textId="77777777" w:rsidR="008523A8" w:rsidRPr="00CD5D3E" w:rsidRDefault="008523A8" w:rsidP="008523A8">
      <w:pPr>
        <w:pStyle w:val="ListParagraph"/>
        <w:numPr>
          <w:ilvl w:val="0"/>
          <w:numId w:val="31"/>
        </w:numPr>
        <w:rPr>
          <w:rFonts w:asciiTheme="minorHAnsi" w:hAnsiTheme="minorHAnsi"/>
        </w:rPr>
      </w:pPr>
      <w:r w:rsidRPr="00CD5D3E">
        <w:rPr>
          <w:rFonts w:asciiTheme="minorHAnsi" w:hAnsiTheme="minorHAnsi"/>
        </w:rPr>
        <w:t>The services, including support servi</w:t>
      </w:r>
      <w:r>
        <w:rPr>
          <w:rFonts w:asciiTheme="minorHAnsi" w:hAnsiTheme="minorHAnsi"/>
        </w:rPr>
        <w:t>ces, available through SNAP E&amp;</w:t>
      </w:r>
      <w:proofErr w:type="gramStart"/>
      <w:r>
        <w:rPr>
          <w:rFonts w:asciiTheme="minorHAnsi" w:hAnsiTheme="minorHAnsi"/>
        </w:rPr>
        <w:t>T;</w:t>
      </w:r>
      <w:proofErr w:type="gramEnd"/>
    </w:p>
    <w:p w14:paraId="67076D90" w14:textId="77777777" w:rsidR="008523A8" w:rsidRPr="00CD5D3E" w:rsidRDefault="008523A8" w:rsidP="008523A8">
      <w:pPr>
        <w:pStyle w:val="ListParagraph"/>
        <w:numPr>
          <w:ilvl w:val="0"/>
          <w:numId w:val="31"/>
        </w:numPr>
        <w:rPr>
          <w:rFonts w:asciiTheme="minorHAnsi" w:hAnsiTheme="minorHAnsi"/>
        </w:rPr>
      </w:pPr>
      <w:r w:rsidRPr="00CD5D3E">
        <w:rPr>
          <w:rFonts w:asciiTheme="minorHAnsi" w:hAnsiTheme="minorHAnsi"/>
        </w:rPr>
        <w:t xml:space="preserve">The date, time, and location </w:t>
      </w:r>
      <w:r>
        <w:rPr>
          <w:rFonts w:asciiTheme="minorHAnsi" w:hAnsiTheme="minorHAnsi"/>
        </w:rPr>
        <w:t xml:space="preserve">to report for SNAP E&amp;T </w:t>
      </w:r>
      <w:proofErr w:type="gramStart"/>
      <w:r>
        <w:rPr>
          <w:rFonts w:asciiTheme="minorHAnsi" w:hAnsiTheme="minorHAnsi"/>
        </w:rPr>
        <w:t>services;</w:t>
      </w:r>
      <w:proofErr w:type="gramEnd"/>
    </w:p>
    <w:p w14:paraId="2303152B" w14:textId="77777777" w:rsidR="008523A8" w:rsidRDefault="008523A8" w:rsidP="008523A8">
      <w:pPr>
        <w:pStyle w:val="ListParagraph"/>
        <w:numPr>
          <w:ilvl w:val="0"/>
          <w:numId w:val="31"/>
        </w:numPr>
        <w:rPr>
          <w:rFonts w:asciiTheme="minorHAnsi" w:hAnsiTheme="minorHAnsi"/>
        </w:rPr>
      </w:pPr>
      <w:r w:rsidRPr="00CD5D3E">
        <w:rPr>
          <w:rFonts w:asciiTheme="minorHAnsi" w:hAnsiTheme="minorHAnsi"/>
        </w:rPr>
        <w:t xml:space="preserve">Encouragement to view public assistance as a temporary means of supplementing the unit’s needs as it moves toward self-sufficiency through employment. </w:t>
      </w:r>
    </w:p>
    <w:p w14:paraId="484FC81F" w14:textId="77777777" w:rsidR="008523A8" w:rsidRPr="00CD5D3E" w:rsidRDefault="008523A8" w:rsidP="008523A8">
      <w:pPr>
        <w:ind w:left="360"/>
        <w:rPr>
          <w:rFonts w:asciiTheme="minorHAnsi" w:hAnsiTheme="minorHAnsi"/>
        </w:rPr>
      </w:pPr>
    </w:p>
    <w:p w14:paraId="37BD1B43" w14:textId="1218BAA1" w:rsidR="008523A8" w:rsidRPr="00CD5D3E" w:rsidRDefault="008523A8" w:rsidP="008523A8">
      <w:pPr>
        <w:rPr>
          <w:rFonts w:asciiTheme="minorHAnsi" w:hAnsiTheme="minorHAnsi"/>
        </w:rPr>
      </w:pPr>
      <w:r w:rsidRPr="00CD5D3E">
        <w:rPr>
          <w:rFonts w:asciiTheme="minorHAnsi" w:hAnsiTheme="minorHAnsi"/>
        </w:rPr>
        <w:t xml:space="preserve">As </w:t>
      </w:r>
      <w:r>
        <w:rPr>
          <w:rFonts w:asciiTheme="minorHAnsi" w:hAnsiTheme="minorHAnsi"/>
        </w:rPr>
        <w:t>non-time-limited</w:t>
      </w:r>
      <w:r w:rsidRPr="00CD5D3E">
        <w:rPr>
          <w:rFonts w:asciiTheme="minorHAnsi" w:hAnsiTheme="minorHAnsi"/>
        </w:rPr>
        <w:t xml:space="preserve"> participants do not have the same eligibility and work requirements as </w:t>
      </w:r>
      <w:r>
        <w:rPr>
          <w:rFonts w:asciiTheme="minorHAnsi" w:hAnsiTheme="minorHAnsi"/>
        </w:rPr>
        <w:t xml:space="preserve">time-limited </w:t>
      </w:r>
      <w:r w:rsidRPr="00CD5D3E">
        <w:rPr>
          <w:rFonts w:asciiTheme="minorHAnsi" w:hAnsiTheme="minorHAnsi"/>
        </w:rPr>
        <w:t xml:space="preserve">participants, </w:t>
      </w:r>
      <w:r>
        <w:rPr>
          <w:rFonts w:asciiTheme="minorHAnsi" w:hAnsiTheme="minorHAnsi"/>
        </w:rPr>
        <w:t>non-time-limited</w:t>
      </w:r>
      <w:r w:rsidRPr="00CD5D3E">
        <w:rPr>
          <w:rFonts w:asciiTheme="minorHAnsi" w:hAnsiTheme="minorHAnsi"/>
        </w:rPr>
        <w:t xml:space="preserve"> participants are not required to complete the same type of orientation, but must be provided with information relevant to their participation in SNAP E&amp;T.</w:t>
      </w:r>
    </w:p>
    <w:p w14:paraId="01289DEC" w14:textId="77777777" w:rsidR="009A25A1" w:rsidRDefault="009A25A1" w:rsidP="00E453D1">
      <w:pPr>
        <w:rPr>
          <w:rFonts w:asciiTheme="minorHAnsi" w:hAnsiTheme="minorHAnsi"/>
          <w:b/>
        </w:rPr>
      </w:pPr>
    </w:p>
    <w:p w14:paraId="4FFE2CE5" w14:textId="7F1FBD50" w:rsidR="00C13268" w:rsidRPr="005719DE" w:rsidRDefault="00C14297" w:rsidP="00E453D1">
      <w:pPr>
        <w:rPr>
          <w:rFonts w:asciiTheme="minorHAnsi" w:hAnsiTheme="minorHAnsi"/>
          <w:b/>
        </w:rPr>
      </w:pPr>
      <w:r>
        <w:rPr>
          <w:rFonts w:asciiTheme="minorHAnsi" w:hAnsiTheme="minorHAnsi"/>
          <w:b/>
        </w:rPr>
        <w:t xml:space="preserve">Employability </w:t>
      </w:r>
      <w:r w:rsidR="00C13268" w:rsidRPr="005719DE">
        <w:rPr>
          <w:rFonts w:asciiTheme="minorHAnsi" w:hAnsiTheme="minorHAnsi"/>
          <w:b/>
        </w:rPr>
        <w:t>Assessment</w:t>
      </w:r>
    </w:p>
    <w:p w14:paraId="0B1F90D8" w14:textId="60D77ABF" w:rsidR="008E448E" w:rsidRPr="005719DE" w:rsidRDefault="008E448E" w:rsidP="00166EF3">
      <w:pPr>
        <w:pStyle w:val="BodyText"/>
      </w:pPr>
      <w:r w:rsidRPr="005719DE">
        <w:t xml:space="preserve">A SNAP </w:t>
      </w:r>
      <w:r w:rsidR="00F03E62">
        <w:t xml:space="preserve">recipient </w:t>
      </w:r>
      <w:r w:rsidRPr="005719DE">
        <w:t xml:space="preserve">must be assessed prior to placement in an E&amp;T component. </w:t>
      </w:r>
      <w:r w:rsidR="00C14297">
        <w:t>An employability a</w:t>
      </w:r>
      <w:r w:rsidRPr="005719DE">
        <w:t xml:space="preserve">ssessment should include an in-depth evaluation of employability skills coupled with counseling on how and where to search for employment. This can be done by an E&amp;T counselor, case manager, or an E&amp;T service provider. Please note that the </w:t>
      </w:r>
      <w:r w:rsidR="00C14297">
        <w:t xml:space="preserve">employability </w:t>
      </w:r>
      <w:r w:rsidRPr="005719DE">
        <w:t xml:space="preserve">assessment is to evaluate the employment skills of an E&amp;T participant, not to determine whether the participant is subject to the SNAP work requirements. The latter is part of the SNAP certification process. The </w:t>
      </w:r>
      <w:r w:rsidR="00C14297">
        <w:t xml:space="preserve">employability </w:t>
      </w:r>
      <w:r w:rsidRPr="005719DE">
        <w:t>assessment is an allowable E&amp;T expense, but it is not an E&amp;T component.</w:t>
      </w:r>
    </w:p>
    <w:p w14:paraId="2E6B5144" w14:textId="77777777" w:rsidR="008E448E" w:rsidRPr="005719DE" w:rsidRDefault="008E448E" w:rsidP="00166EF3">
      <w:pPr>
        <w:pStyle w:val="BodyText"/>
      </w:pPr>
    </w:p>
    <w:p w14:paraId="76969541" w14:textId="4A153C2E" w:rsidR="00837503" w:rsidRPr="005719DE" w:rsidRDefault="008E448E" w:rsidP="00166EF3">
      <w:pPr>
        <w:pStyle w:val="BodyText"/>
      </w:pPr>
      <w:r w:rsidRPr="005719DE">
        <w:t>Based o</w:t>
      </w:r>
      <w:r w:rsidR="00D747CA">
        <w:t xml:space="preserve">n the </w:t>
      </w:r>
      <w:r w:rsidR="00C14297">
        <w:t xml:space="preserve">employability </w:t>
      </w:r>
      <w:r w:rsidR="00D747CA">
        <w:t>assessment, both time-limited</w:t>
      </w:r>
      <w:r w:rsidR="001556E7">
        <w:t xml:space="preserve"> and </w:t>
      </w:r>
      <w:r w:rsidR="00C30EC5">
        <w:t>non-time</w:t>
      </w:r>
      <w:r w:rsidR="001556E7">
        <w:t>-limited</w:t>
      </w:r>
      <w:r w:rsidRPr="005719DE">
        <w:t xml:space="preserve"> participants must be evaluated to determine </w:t>
      </w:r>
      <w:proofErr w:type="gramStart"/>
      <w:r w:rsidRPr="005719DE">
        <w:t>wh</w:t>
      </w:r>
      <w:r w:rsidR="0077100F">
        <w:t>ether or not</w:t>
      </w:r>
      <w:proofErr w:type="gramEnd"/>
      <w:r w:rsidR="0077100F">
        <w:t xml:space="preserve"> it is appropriate</w:t>
      </w:r>
      <w:r w:rsidRPr="005719DE">
        <w:t xml:space="preserve"> to refer the individual to a specific E&amp;T component</w:t>
      </w:r>
      <w:r w:rsidR="007124A3">
        <w:t xml:space="preserve">. </w:t>
      </w:r>
      <w:r w:rsidR="00837503" w:rsidRPr="005719DE">
        <w:t>E&amp;T components are meant to assist members of a SNAP household in obtaining relevant training, education and/or skills that will increase the likelihood of securing employment.</w:t>
      </w:r>
    </w:p>
    <w:p w14:paraId="1E994F3E" w14:textId="77777777" w:rsidR="00697212" w:rsidRPr="005719DE" w:rsidRDefault="00697212" w:rsidP="00166EF3">
      <w:pPr>
        <w:pStyle w:val="BodyText"/>
      </w:pPr>
    </w:p>
    <w:p w14:paraId="680AC453" w14:textId="0D6A8790" w:rsidR="002B0B4E" w:rsidRPr="005719DE" w:rsidRDefault="00837503" w:rsidP="00166EF3">
      <w:pPr>
        <w:pStyle w:val="BodyText"/>
      </w:pPr>
      <w:r w:rsidRPr="005719DE">
        <w:t xml:space="preserve">An </w:t>
      </w:r>
      <w:r w:rsidR="00C14297">
        <w:t xml:space="preserve">employability </w:t>
      </w:r>
      <w:r w:rsidRPr="005719DE">
        <w:t xml:space="preserve">assessment can be completed in a variety of ways; providers may use existing assessment tools. </w:t>
      </w:r>
      <w:r w:rsidR="00697212" w:rsidRPr="005719DE">
        <w:t xml:space="preserve">Regardless of how the assessment is given, the following is a list of skills and knowledge that could be examined with </w:t>
      </w:r>
      <w:r w:rsidRPr="005719DE">
        <w:t xml:space="preserve">suggested </w:t>
      </w:r>
      <w:r w:rsidR="00697212" w:rsidRPr="005719DE">
        <w:t>assessment tools:</w:t>
      </w:r>
    </w:p>
    <w:p w14:paraId="001A99F2" w14:textId="0283B69C" w:rsidR="002B0B4E" w:rsidRPr="005719DE" w:rsidRDefault="002B0B4E" w:rsidP="00166EF3">
      <w:pPr>
        <w:pStyle w:val="BodyText"/>
        <w:numPr>
          <w:ilvl w:val="0"/>
          <w:numId w:val="12"/>
        </w:numPr>
      </w:pPr>
      <w:r w:rsidRPr="005719DE">
        <w:rPr>
          <w:b/>
        </w:rPr>
        <w:t xml:space="preserve">Literacy Level - </w:t>
      </w:r>
      <w:r w:rsidRPr="005719DE">
        <w:t>Standardize</w:t>
      </w:r>
      <w:r w:rsidR="00A71814" w:rsidRPr="005719DE">
        <w:t>d tests, one-on-one interview/</w:t>
      </w:r>
      <w:r w:rsidRPr="005719DE">
        <w:t>observations (</w:t>
      </w:r>
      <w:proofErr w:type="gramStart"/>
      <w:r w:rsidRPr="005719DE">
        <w:t>i.e.</w:t>
      </w:r>
      <w:proofErr w:type="gramEnd"/>
      <w:r w:rsidRPr="005719DE">
        <w:t xml:space="preserve"> </w:t>
      </w:r>
      <w:r w:rsidR="00A71814" w:rsidRPr="005719DE">
        <w:t>participant’s</w:t>
      </w:r>
      <w:r w:rsidRPr="005719DE">
        <w:t xml:space="preserve"> ability to read an</w:t>
      </w:r>
      <w:r w:rsidR="00A71814" w:rsidRPr="005719DE">
        <w:t>d complete forms in case file);</w:t>
      </w:r>
    </w:p>
    <w:p w14:paraId="17907AB6" w14:textId="77777777" w:rsidR="002B0B4E" w:rsidRPr="005719DE" w:rsidRDefault="002B0B4E" w:rsidP="00166EF3">
      <w:pPr>
        <w:pStyle w:val="BodyText"/>
        <w:numPr>
          <w:ilvl w:val="0"/>
          <w:numId w:val="12"/>
        </w:numPr>
      </w:pPr>
      <w:r w:rsidRPr="005719DE">
        <w:t xml:space="preserve">Communication Skills (including English proficiency) - Standardized test, one-on-one </w:t>
      </w:r>
      <w:proofErr w:type="gramStart"/>
      <w:r w:rsidRPr="005719DE">
        <w:t>interview;</w:t>
      </w:r>
      <w:proofErr w:type="gramEnd"/>
      <w:r w:rsidRPr="005719DE">
        <w:t xml:space="preserve"> </w:t>
      </w:r>
    </w:p>
    <w:p w14:paraId="1CC04886" w14:textId="38259D10" w:rsidR="002B0B4E" w:rsidRPr="005719DE" w:rsidRDefault="002B0B4E" w:rsidP="00166EF3">
      <w:pPr>
        <w:pStyle w:val="BodyText"/>
        <w:numPr>
          <w:ilvl w:val="0"/>
          <w:numId w:val="12"/>
        </w:numPr>
      </w:pPr>
      <w:r w:rsidRPr="005719DE">
        <w:rPr>
          <w:b/>
        </w:rPr>
        <w:t>Education</w:t>
      </w:r>
      <w:r w:rsidR="00A71814" w:rsidRPr="005719DE">
        <w:rPr>
          <w:b/>
        </w:rPr>
        <w:t xml:space="preserve"> </w:t>
      </w:r>
      <w:r w:rsidRPr="005719DE">
        <w:rPr>
          <w:b/>
        </w:rPr>
        <w:t>-</w:t>
      </w:r>
      <w:r w:rsidRPr="005719DE">
        <w:t xml:space="preserve"> Questionnaire, resume or one-on-one </w:t>
      </w:r>
      <w:proofErr w:type="gramStart"/>
      <w:r w:rsidRPr="005719DE">
        <w:t>interview;</w:t>
      </w:r>
      <w:proofErr w:type="gramEnd"/>
      <w:r w:rsidRPr="005719DE">
        <w:t xml:space="preserve"> </w:t>
      </w:r>
    </w:p>
    <w:p w14:paraId="17AB0B90" w14:textId="77777777" w:rsidR="002B0B4E" w:rsidRPr="005719DE" w:rsidRDefault="002B0B4E" w:rsidP="00166EF3">
      <w:pPr>
        <w:pStyle w:val="BodyText"/>
        <w:numPr>
          <w:ilvl w:val="0"/>
          <w:numId w:val="12"/>
        </w:numPr>
      </w:pPr>
      <w:r w:rsidRPr="005719DE">
        <w:rPr>
          <w:b/>
        </w:rPr>
        <w:t xml:space="preserve">Employment History - </w:t>
      </w:r>
      <w:r w:rsidRPr="005719DE">
        <w:t xml:space="preserve">Questionnaire, resume or one-on-one </w:t>
      </w:r>
      <w:proofErr w:type="gramStart"/>
      <w:r w:rsidRPr="005719DE">
        <w:t>interview;</w:t>
      </w:r>
      <w:proofErr w:type="gramEnd"/>
      <w:r w:rsidRPr="005719DE">
        <w:t xml:space="preserve"> </w:t>
      </w:r>
    </w:p>
    <w:p w14:paraId="17E758EC" w14:textId="16075159" w:rsidR="002B0B4E" w:rsidRPr="005719DE" w:rsidRDefault="002B0B4E" w:rsidP="00166EF3">
      <w:pPr>
        <w:pStyle w:val="BodyText"/>
        <w:numPr>
          <w:ilvl w:val="0"/>
          <w:numId w:val="12"/>
        </w:numPr>
      </w:pPr>
      <w:r w:rsidRPr="005719DE">
        <w:rPr>
          <w:b/>
        </w:rPr>
        <w:t>Employment Related Skills, Abilities</w:t>
      </w:r>
      <w:r w:rsidR="00A71814" w:rsidRPr="005719DE">
        <w:rPr>
          <w:b/>
        </w:rPr>
        <w:t>,</w:t>
      </w:r>
      <w:r w:rsidRPr="005719DE">
        <w:rPr>
          <w:b/>
        </w:rPr>
        <w:t xml:space="preserve"> and Interests</w:t>
      </w:r>
      <w:r w:rsidR="00A71814" w:rsidRPr="005719DE">
        <w:rPr>
          <w:b/>
        </w:rPr>
        <w:t xml:space="preserve"> </w:t>
      </w:r>
      <w:r w:rsidRPr="005719DE">
        <w:rPr>
          <w:b/>
        </w:rPr>
        <w:t xml:space="preserve">- </w:t>
      </w:r>
      <w:r w:rsidRPr="005719DE">
        <w:t xml:space="preserve">Questionnaire, one-on-one interview, or online </w:t>
      </w:r>
      <w:proofErr w:type="gramStart"/>
      <w:r w:rsidRPr="005719DE">
        <w:t>assessment;</w:t>
      </w:r>
      <w:proofErr w:type="gramEnd"/>
      <w:r w:rsidRPr="005719DE">
        <w:t xml:space="preserve"> </w:t>
      </w:r>
    </w:p>
    <w:p w14:paraId="214B25C3" w14:textId="77777777" w:rsidR="002B0B4E" w:rsidRPr="005719DE" w:rsidRDefault="002B0B4E" w:rsidP="00166EF3">
      <w:pPr>
        <w:pStyle w:val="BodyText"/>
        <w:numPr>
          <w:ilvl w:val="0"/>
          <w:numId w:val="12"/>
        </w:numPr>
      </w:pPr>
      <w:r w:rsidRPr="008523A8">
        <w:rPr>
          <w:b/>
        </w:rPr>
        <w:t>Employment Barriers and Steps Necessary to Overcome Barriers</w:t>
      </w:r>
      <w:r w:rsidRPr="005719DE">
        <w:t xml:space="preserve"> </w:t>
      </w:r>
      <w:r w:rsidRPr="009A1079">
        <w:t>-</w:t>
      </w:r>
      <w:r w:rsidRPr="005719DE">
        <w:t xml:space="preserve"> Questionnaire or one-on-one interview. </w:t>
      </w:r>
    </w:p>
    <w:p w14:paraId="43339474" w14:textId="77777777" w:rsidR="00A71814" w:rsidRPr="005719DE" w:rsidRDefault="00A71814" w:rsidP="00166EF3">
      <w:pPr>
        <w:pStyle w:val="BodyText"/>
      </w:pPr>
    </w:p>
    <w:p w14:paraId="60968676" w14:textId="77777777" w:rsidR="0044609D" w:rsidRPr="005719DE" w:rsidRDefault="00A71814" w:rsidP="00E453D1">
      <w:pPr>
        <w:rPr>
          <w:rFonts w:asciiTheme="minorHAnsi" w:hAnsiTheme="minorHAnsi"/>
          <w:b/>
        </w:rPr>
      </w:pPr>
      <w:r w:rsidRPr="005719DE">
        <w:rPr>
          <w:rFonts w:asciiTheme="minorHAnsi" w:hAnsiTheme="minorHAnsi"/>
          <w:b/>
        </w:rPr>
        <w:t>Eligibility Verification</w:t>
      </w:r>
    </w:p>
    <w:p w14:paraId="0B50DFCF" w14:textId="2D0F22A7" w:rsidR="00A71814" w:rsidRDefault="0044609D" w:rsidP="00166EF3">
      <w:pPr>
        <w:pStyle w:val="BodyText"/>
      </w:pPr>
      <w:r w:rsidRPr="005719DE">
        <w:t>P</w:t>
      </w:r>
      <w:r w:rsidR="00A71814" w:rsidRPr="005719DE">
        <w:t xml:space="preserve">articipant </w:t>
      </w:r>
      <w:r w:rsidR="00560D07" w:rsidRPr="005719DE">
        <w:t>e</w:t>
      </w:r>
      <w:r w:rsidR="00A71814" w:rsidRPr="005719DE">
        <w:t xml:space="preserve">ligibility verification is required </w:t>
      </w:r>
      <w:r w:rsidR="00560D07" w:rsidRPr="005719DE">
        <w:t xml:space="preserve">prior to </w:t>
      </w:r>
      <w:r w:rsidR="00307FFC" w:rsidRPr="005719DE">
        <w:t>enrolling an ind</w:t>
      </w:r>
      <w:r w:rsidR="00561C09">
        <w:t>ividual in SNAP E&amp;T and before</w:t>
      </w:r>
      <w:r w:rsidR="00307FFC" w:rsidRPr="005719DE">
        <w:t xml:space="preserve"> </w:t>
      </w:r>
      <w:r w:rsidRPr="005719DE">
        <w:t>requesting reimbursement for services</w:t>
      </w:r>
      <w:r w:rsidR="00307FFC" w:rsidRPr="005719DE">
        <w:t xml:space="preserve"> each month</w:t>
      </w:r>
      <w:r w:rsidR="00560D07" w:rsidRPr="005719DE">
        <w:t>.</w:t>
      </w:r>
      <w:r w:rsidR="00837503" w:rsidRPr="005719DE">
        <w:t xml:space="preserve"> </w:t>
      </w:r>
      <w:r w:rsidR="00C1473A" w:rsidRPr="005719DE">
        <w:t xml:space="preserve">A </w:t>
      </w:r>
      <w:r w:rsidR="00837503" w:rsidRPr="005719DE">
        <w:t>participant must be on SNAP at</w:t>
      </w:r>
      <w:r w:rsidR="00C1473A" w:rsidRPr="005719DE">
        <w:t xml:space="preserve"> the time the cost was incurred</w:t>
      </w:r>
      <w:r w:rsidRPr="005719DE">
        <w:t>, regardless of when billing for the service took place.</w:t>
      </w:r>
      <w:r w:rsidR="00091B96" w:rsidRPr="005719DE">
        <w:t xml:space="preserve"> </w:t>
      </w:r>
      <w:r w:rsidR="00091B96" w:rsidRPr="00774968">
        <w:t xml:space="preserve">It is the responsibility of the </w:t>
      </w:r>
      <w:r w:rsidR="00C30EC5">
        <w:t xml:space="preserve">DEED </w:t>
      </w:r>
      <w:r w:rsidR="00091B96" w:rsidRPr="00774968">
        <w:t>TPP to verify</w:t>
      </w:r>
      <w:r w:rsidR="008523A8">
        <w:t>,</w:t>
      </w:r>
      <w:r w:rsidR="00091B96" w:rsidRPr="00774968">
        <w:t xml:space="preserve"> </w:t>
      </w:r>
      <w:r w:rsidR="008523A8">
        <w:t xml:space="preserve">with DEED staff, </w:t>
      </w:r>
      <w:r w:rsidR="00091B96" w:rsidRPr="00774968">
        <w:t>participant eligibility each month</w:t>
      </w:r>
      <w:r w:rsidR="008523A8">
        <w:t>.</w:t>
      </w:r>
    </w:p>
    <w:p w14:paraId="1293AA43" w14:textId="5E668570" w:rsidR="00F90E1D" w:rsidRPr="005719DE" w:rsidRDefault="00F90E1D" w:rsidP="00166EF3">
      <w:pPr>
        <w:pStyle w:val="BodyText"/>
      </w:pPr>
    </w:p>
    <w:p w14:paraId="2CD30860" w14:textId="130631A4" w:rsidR="00A71814" w:rsidRDefault="00A71814" w:rsidP="00166EF3">
      <w:pPr>
        <w:pStyle w:val="BodyText"/>
      </w:pPr>
    </w:p>
    <w:p w14:paraId="0D16ECFE" w14:textId="6FAB20F0" w:rsidR="008523A8" w:rsidRPr="005719DE" w:rsidRDefault="008523A8" w:rsidP="00166EF3">
      <w:pPr>
        <w:pStyle w:val="BodyText"/>
      </w:pPr>
      <w:r>
        <w:rPr>
          <w:noProof/>
        </w:rPr>
        <w:drawing>
          <wp:anchor distT="0" distB="0" distL="114300" distR="114300" simplePos="0" relativeHeight="251685888" behindDoc="1" locked="0" layoutInCell="1" allowOverlap="1" wp14:anchorId="41D1EF9E" wp14:editId="4DBAE9DC">
            <wp:simplePos x="0" y="0"/>
            <wp:positionH relativeFrom="margin">
              <wp:posOffset>2459812</wp:posOffset>
            </wp:positionH>
            <wp:positionV relativeFrom="paragraph">
              <wp:posOffset>-153010</wp:posOffset>
            </wp:positionV>
            <wp:extent cx="1268095" cy="585470"/>
            <wp:effectExtent l="0" t="0" r="8255" b="5080"/>
            <wp:wrapNone/>
            <wp:docPr id="21" name="Picture 21" title="SNAP E&amp;T t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68095" cy="585470"/>
                    </a:xfrm>
                    <a:prstGeom prst="rect">
                      <a:avLst/>
                    </a:prstGeom>
                    <a:noFill/>
                  </pic:spPr>
                </pic:pic>
              </a:graphicData>
            </a:graphic>
            <wp14:sizeRelH relativeFrom="page">
              <wp14:pctWidth>0</wp14:pctWidth>
            </wp14:sizeRelH>
            <wp14:sizeRelV relativeFrom="page">
              <wp14:pctHeight>0</wp14:pctHeight>
            </wp14:sizeRelV>
          </wp:anchor>
        </w:drawing>
      </w:r>
    </w:p>
    <w:p w14:paraId="430C3B76" w14:textId="77777777" w:rsidR="00F90E1D" w:rsidRDefault="00F90E1D" w:rsidP="00E453D1">
      <w:pPr>
        <w:rPr>
          <w:rFonts w:asciiTheme="minorHAnsi" w:hAnsiTheme="minorHAnsi"/>
          <w:b/>
        </w:rPr>
      </w:pPr>
    </w:p>
    <w:p w14:paraId="47520724" w14:textId="77777777" w:rsidR="00F90E1D" w:rsidRDefault="00F90E1D" w:rsidP="00E453D1">
      <w:pPr>
        <w:rPr>
          <w:rFonts w:asciiTheme="minorHAnsi" w:hAnsiTheme="minorHAnsi"/>
          <w:b/>
        </w:rPr>
      </w:pPr>
    </w:p>
    <w:p w14:paraId="25C652E8" w14:textId="47EFC653" w:rsidR="00F90E1D" w:rsidRPr="00F90E1D" w:rsidRDefault="00F90E1D" w:rsidP="00B14F72">
      <w:pPr>
        <w:rPr>
          <w:rFonts w:asciiTheme="minorHAnsi" w:hAnsiTheme="minorHAnsi"/>
        </w:rPr>
      </w:pPr>
      <w:r w:rsidRPr="009D583C">
        <w:rPr>
          <w:rFonts w:asciiTheme="minorHAnsi" w:hAnsiTheme="minorHAnsi"/>
        </w:rPr>
        <w:t>In addition to monthly MAXIS verification of SNAP eligibility for each participant, TPPs can choose to verify SNAP eligibility before providing support service</w:t>
      </w:r>
      <w:r w:rsidR="009A44AB">
        <w:rPr>
          <w:rFonts w:asciiTheme="minorHAnsi" w:hAnsiTheme="minorHAnsi"/>
        </w:rPr>
        <w:t>s to participants to ensure expenses</w:t>
      </w:r>
      <w:r w:rsidRPr="009D583C">
        <w:rPr>
          <w:rFonts w:asciiTheme="minorHAnsi" w:hAnsiTheme="minorHAnsi"/>
        </w:rPr>
        <w:t xml:space="preserve"> are eligible for reimbursement.</w:t>
      </w:r>
      <w:r>
        <w:rPr>
          <w:rFonts w:asciiTheme="minorHAnsi" w:hAnsiTheme="minorHAnsi"/>
        </w:rPr>
        <w:t xml:space="preserve"> </w:t>
      </w:r>
    </w:p>
    <w:p w14:paraId="44674CC6" w14:textId="77777777" w:rsidR="00F90E1D" w:rsidRDefault="00F90E1D" w:rsidP="00E453D1">
      <w:pPr>
        <w:rPr>
          <w:rFonts w:asciiTheme="minorHAnsi" w:hAnsiTheme="minorHAnsi"/>
          <w:b/>
        </w:rPr>
      </w:pPr>
    </w:p>
    <w:p w14:paraId="5CA97BFE" w14:textId="77777777" w:rsidR="0044609D" w:rsidRPr="005719DE" w:rsidRDefault="0044609D" w:rsidP="00E453D1">
      <w:pPr>
        <w:rPr>
          <w:rFonts w:asciiTheme="minorHAnsi" w:hAnsiTheme="minorHAnsi"/>
          <w:b/>
        </w:rPr>
      </w:pPr>
      <w:r w:rsidRPr="005719DE">
        <w:rPr>
          <w:rFonts w:asciiTheme="minorHAnsi" w:hAnsiTheme="minorHAnsi"/>
          <w:b/>
        </w:rPr>
        <w:t>Employment Plan</w:t>
      </w:r>
    </w:p>
    <w:p w14:paraId="1CF90920" w14:textId="1451B678" w:rsidR="00AC7819" w:rsidRDefault="001C24C3" w:rsidP="00AC7819">
      <w:pPr>
        <w:pStyle w:val="BodyText"/>
      </w:pPr>
      <w:r>
        <w:t>SNAP E&amp;T providers</w:t>
      </w:r>
      <w:r w:rsidR="002B0B4E" w:rsidRPr="005719DE">
        <w:t xml:space="preserve"> must complete an </w:t>
      </w:r>
      <w:r w:rsidR="00B57A71">
        <w:t>E</w:t>
      </w:r>
      <w:r w:rsidR="00256E14">
        <w:t xml:space="preserve">mployment </w:t>
      </w:r>
      <w:r w:rsidR="00B57A71">
        <w:t>P</w:t>
      </w:r>
      <w:r w:rsidR="00856CC6" w:rsidRPr="005719DE">
        <w:t>lan (EP)</w:t>
      </w:r>
      <w:r w:rsidR="002B0B4E" w:rsidRPr="005719DE">
        <w:t xml:space="preserve"> for each SNAP E&amp;T participant. The EP shall be the result of assessing </w:t>
      </w:r>
      <w:proofErr w:type="gramStart"/>
      <w:r w:rsidR="002B0B4E" w:rsidRPr="005719DE">
        <w:t>each individual’s</w:t>
      </w:r>
      <w:proofErr w:type="gramEnd"/>
      <w:r w:rsidR="002B0B4E" w:rsidRPr="005719DE">
        <w:t xml:space="preserve"> career goals, skills, abilities, family obligations and any other job-relatable assets and </w:t>
      </w:r>
      <w:r w:rsidR="005F7B48" w:rsidRPr="005719DE">
        <w:t>barriers and</w:t>
      </w:r>
      <w:r w:rsidR="00FE16BA">
        <w:t xml:space="preserve"> include</w:t>
      </w:r>
      <w:r w:rsidR="002B0B4E" w:rsidRPr="005719DE">
        <w:t xml:space="preserve"> steps that will help </w:t>
      </w:r>
      <w:r w:rsidR="00FE16BA">
        <w:t xml:space="preserve">the participant overcome </w:t>
      </w:r>
      <w:r w:rsidR="002B0B4E" w:rsidRPr="005719DE">
        <w:t xml:space="preserve">identified career barriers while supporting the participant’s strengths and goals. </w:t>
      </w:r>
      <w:r w:rsidR="00AC7819">
        <w:t xml:space="preserve">The </w:t>
      </w:r>
      <w:r w:rsidR="00B57A71">
        <w:t>EP</w:t>
      </w:r>
      <w:r w:rsidR="00AC7819">
        <w:t xml:space="preserve"> outlines the responsibilities of both the participant and the service provider as the participant prepares to achieve the program goal of full-time, long-term, unsubsidized employment at the most realistic and highest possible wage. </w:t>
      </w:r>
      <w:r w:rsidR="00B57A71" w:rsidRPr="005719DE">
        <w:t>The EP must be updated and revised as the participant’s circumstances change, but not less than once per year.</w:t>
      </w:r>
    </w:p>
    <w:p w14:paraId="7558DA82" w14:textId="77777777" w:rsidR="00856CC6" w:rsidRPr="005719DE" w:rsidRDefault="00856CC6" w:rsidP="00166EF3">
      <w:pPr>
        <w:pStyle w:val="BodyText"/>
      </w:pPr>
    </w:p>
    <w:p w14:paraId="5AF45D04" w14:textId="2A72133D" w:rsidR="002B0B4E" w:rsidRPr="005719DE" w:rsidRDefault="002B0B4E" w:rsidP="00166EF3">
      <w:pPr>
        <w:pStyle w:val="BodyText"/>
      </w:pPr>
      <w:r w:rsidRPr="005719DE">
        <w:t>At a minimum, EPs must contain:</w:t>
      </w:r>
    </w:p>
    <w:p w14:paraId="6BA13E9D" w14:textId="4C28AAA4" w:rsidR="002B0B4E" w:rsidRPr="005719DE" w:rsidRDefault="002B0B4E" w:rsidP="00166EF3">
      <w:pPr>
        <w:pStyle w:val="BodyText"/>
        <w:numPr>
          <w:ilvl w:val="0"/>
          <w:numId w:val="13"/>
        </w:numPr>
      </w:pPr>
      <w:r w:rsidRPr="005719DE">
        <w:t xml:space="preserve">Date the EP was </w:t>
      </w:r>
      <w:proofErr w:type="gramStart"/>
      <w:r w:rsidRPr="005719DE">
        <w:t>created;</w:t>
      </w:r>
      <w:proofErr w:type="gramEnd"/>
      <w:r w:rsidRPr="005719DE">
        <w:t xml:space="preserve"> </w:t>
      </w:r>
    </w:p>
    <w:p w14:paraId="23EBF6E9" w14:textId="77777777" w:rsidR="002B0B4E" w:rsidRPr="005719DE" w:rsidRDefault="002B0B4E" w:rsidP="00166EF3">
      <w:pPr>
        <w:pStyle w:val="BodyText"/>
        <w:numPr>
          <w:ilvl w:val="0"/>
          <w:numId w:val="13"/>
        </w:numPr>
      </w:pPr>
      <w:r w:rsidRPr="005719DE">
        <w:t xml:space="preserve">Proposed E&amp;T </w:t>
      </w:r>
      <w:proofErr w:type="gramStart"/>
      <w:r w:rsidRPr="005719DE">
        <w:t>activities;</w:t>
      </w:r>
      <w:proofErr w:type="gramEnd"/>
      <w:r w:rsidRPr="005719DE">
        <w:t xml:space="preserve"> </w:t>
      </w:r>
    </w:p>
    <w:p w14:paraId="2E6C1573" w14:textId="77777777" w:rsidR="002B0B4E" w:rsidRPr="005719DE" w:rsidRDefault="002B0B4E" w:rsidP="00166EF3">
      <w:pPr>
        <w:pStyle w:val="BodyText"/>
        <w:numPr>
          <w:ilvl w:val="0"/>
          <w:numId w:val="13"/>
        </w:numPr>
      </w:pPr>
      <w:r w:rsidRPr="005719DE">
        <w:t xml:space="preserve">Any assessed employment </w:t>
      </w:r>
      <w:proofErr w:type="gramStart"/>
      <w:r w:rsidRPr="005719DE">
        <w:t>barriers;</w:t>
      </w:r>
      <w:proofErr w:type="gramEnd"/>
      <w:r w:rsidRPr="005719DE">
        <w:t xml:space="preserve"> </w:t>
      </w:r>
    </w:p>
    <w:p w14:paraId="037F973A" w14:textId="77777777" w:rsidR="002B0B4E" w:rsidRPr="005719DE" w:rsidRDefault="002B0B4E" w:rsidP="00166EF3">
      <w:pPr>
        <w:pStyle w:val="BodyText"/>
        <w:numPr>
          <w:ilvl w:val="0"/>
          <w:numId w:val="13"/>
        </w:numPr>
      </w:pPr>
      <w:r w:rsidRPr="005719DE">
        <w:t>Employment goal(s</w:t>
      </w:r>
      <w:proofErr w:type="gramStart"/>
      <w:r w:rsidRPr="005719DE">
        <w:t>);</w:t>
      </w:r>
      <w:proofErr w:type="gramEnd"/>
      <w:r w:rsidRPr="005719DE">
        <w:t xml:space="preserve"> </w:t>
      </w:r>
    </w:p>
    <w:p w14:paraId="50D93342" w14:textId="77777777" w:rsidR="002B0B4E" w:rsidRPr="005719DE" w:rsidRDefault="002B0B4E" w:rsidP="00166EF3">
      <w:pPr>
        <w:pStyle w:val="BodyText"/>
        <w:numPr>
          <w:ilvl w:val="0"/>
          <w:numId w:val="13"/>
        </w:numPr>
      </w:pPr>
      <w:r w:rsidRPr="005719DE">
        <w:lastRenderedPageBreak/>
        <w:t xml:space="preserve">Referrals, if any, made to other service </w:t>
      </w:r>
      <w:proofErr w:type="gramStart"/>
      <w:r w:rsidRPr="005719DE">
        <w:t>providers;</w:t>
      </w:r>
      <w:proofErr w:type="gramEnd"/>
      <w:r w:rsidRPr="005719DE">
        <w:t xml:space="preserve"> </w:t>
      </w:r>
    </w:p>
    <w:p w14:paraId="379044BE" w14:textId="77777777" w:rsidR="002B0B4E" w:rsidRPr="005719DE" w:rsidRDefault="002B0B4E" w:rsidP="00166EF3">
      <w:pPr>
        <w:pStyle w:val="BodyText"/>
        <w:numPr>
          <w:ilvl w:val="0"/>
          <w:numId w:val="13"/>
        </w:numPr>
      </w:pPr>
      <w:r w:rsidRPr="005719DE">
        <w:t xml:space="preserve">Participant signature; and </w:t>
      </w:r>
    </w:p>
    <w:p w14:paraId="34A9F7BA" w14:textId="77777777" w:rsidR="002B0B4E" w:rsidRPr="005719DE" w:rsidRDefault="002B0B4E" w:rsidP="00166EF3">
      <w:pPr>
        <w:pStyle w:val="BodyText"/>
        <w:numPr>
          <w:ilvl w:val="0"/>
          <w:numId w:val="13"/>
        </w:numPr>
      </w:pPr>
      <w:r w:rsidRPr="005719DE">
        <w:t xml:space="preserve">Any other information relevant to employment and training. </w:t>
      </w:r>
    </w:p>
    <w:p w14:paraId="1480F867" w14:textId="77777777" w:rsidR="00F03E62" w:rsidRDefault="00F03E62" w:rsidP="00E453D1">
      <w:pPr>
        <w:rPr>
          <w:rFonts w:asciiTheme="minorHAnsi" w:hAnsiTheme="minorHAnsi"/>
          <w:lang w:val="en"/>
        </w:rPr>
      </w:pPr>
    </w:p>
    <w:p w14:paraId="7B71E1FA" w14:textId="77777777" w:rsidR="00F03E62" w:rsidRPr="005719DE" w:rsidRDefault="00F03E62" w:rsidP="00F03E62">
      <w:pPr>
        <w:pStyle w:val="BodyText"/>
      </w:pPr>
      <w:r>
        <w:t xml:space="preserve">Training, support services, and intensive services cannot be incurred, obligated, or distributed until after the participant is enrolled AND the participant and employment counselor have signed and dated the Employment Plan. </w:t>
      </w:r>
      <w:r w:rsidRPr="005719DE">
        <w:t>SNAP E&amp;T programs can use their existing EP templates upon D</w:t>
      </w:r>
      <w:r>
        <w:t>EED</w:t>
      </w:r>
      <w:r w:rsidRPr="005719DE">
        <w:t xml:space="preserve"> review and approval.</w:t>
      </w:r>
    </w:p>
    <w:p w14:paraId="32C645D6" w14:textId="77777777" w:rsidR="00F03E62" w:rsidRDefault="00F03E62" w:rsidP="00E453D1">
      <w:pPr>
        <w:rPr>
          <w:rFonts w:asciiTheme="minorHAnsi" w:hAnsiTheme="minorHAnsi"/>
          <w:lang w:val="en"/>
        </w:rPr>
      </w:pPr>
    </w:p>
    <w:p w14:paraId="5A5407C0" w14:textId="4AEA4BED" w:rsidR="00F03E62" w:rsidRDefault="00F03E62" w:rsidP="00E453D1">
      <w:pPr>
        <w:rPr>
          <w:rFonts w:asciiTheme="minorHAnsi" w:hAnsiTheme="minorHAnsi"/>
          <w:lang w:val="en"/>
        </w:rPr>
      </w:pPr>
      <w:r>
        <w:rPr>
          <w:rFonts w:asciiTheme="minorHAnsi" w:hAnsiTheme="minorHAnsi"/>
          <w:lang w:val="en"/>
        </w:rPr>
        <w:t xml:space="preserve">For time-limited participants, it is expected that the DHS-6020 be utilized or a plan with comparable information. The plan must outline how a participant can meet the work requirements to gain an additional month of benefits. </w:t>
      </w:r>
    </w:p>
    <w:p w14:paraId="5AF73FB6" w14:textId="77777777" w:rsidR="00F03E62" w:rsidRDefault="00F03E62" w:rsidP="00E453D1">
      <w:pPr>
        <w:rPr>
          <w:rFonts w:asciiTheme="minorHAnsi" w:hAnsiTheme="minorHAnsi"/>
          <w:lang w:val="en"/>
        </w:rPr>
      </w:pPr>
    </w:p>
    <w:p w14:paraId="1DFB1ED0" w14:textId="6222BF81" w:rsidR="00B57A71" w:rsidRDefault="00B57A71" w:rsidP="00E453D1">
      <w:pPr>
        <w:rPr>
          <w:rFonts w:asciiTheme="minorHAnsi" w:hAnsiTheme="minorHAnsi"/>
          <w:b/>
        </w:rPr>
      </w:pPr>
      <w:r w:rsidRPr="00B57A71">
        <w:rPr>
          <w:rFonts w:asciiTheme="minorHAnsi" w:hAnsiTheme="minorHAnsi"/>
          <w:lang w:val="en"/>
        </w:rPr>
        <w:t xml:space="preserve">Service providers may house the </w:t>
      </w:r>
      <w:r w:rsidRPr="00B57A71">
        <w:rPr>
          <w:rFonts w:asciiTheme="minorHAnsi" w:hAnsiTheme="minorHAnsi"/>
        </w:rPr>
        <w:t>EP</w:t>
      </w:r>
      <w:r w:rsidRPr="00B57A71">
        <w:rPr>
          <w:rFonts w:asciiTheme="minorHAnsi" w:hAnsiTheme="minorHAnsi"/>
          <w:lang w:val="en"/>
        </w:rPr>
        <w:t xml:space="preserve"> electronically in WF1 or on paper in the participant’s file and reflect in WF1 that the paper </w:t>
      </w:r>
      <w:r w:rsidRPr="00B57A71">
        <w:rPr>
          <w:rFonts w:asciiTheme="minorHAnsi" w:hAnsiTheme="minorHAnsi"/>
        </w:rPr>
        <w:t>EP</w:t>
      </w:r>
      <w:r w:rsidR="00F03E62">
        <w:rPr>
          <w:rFonts w:asciiTheme="minorHAnsi" w:hAnsiTheme="minorHAnsi"/>
        </w:rPr>
        <w:t xml:space="preserve"> </w:t>
      </w:r>
      <w:r w:rsidRPr="00B57A71">
        <w:rPr>
          <w:rFonts w:asciiTheme="minorHAnsi" w:hAnsiTheme="minorHAnsi"/>
          <w:lang w:val="en"/>
        </w:rPr>
        <w:t xml:space="preserve">exists. If using a WF1 </w:t>
      </w:r>
      <w:r w:rsidRPr="00B57A71">
        <w:rPr>
          <w:rFonts w:asciiTheme="minorHAnsi" w:hAnsiTheme="minorHAnsi"/>
        </w:rPr>
        <w:t>Employment Plan</w:t>
      </w:r>
      <w:r w:rsidRPr="00B57A71">
        <w:rPr>
          <w:rFonts w:asciiTheme="minorHAnsi" w:hAnsiTheme="minorHAnsi"/>
          <w:lang w:val="en"/>
        </w:rPr>
        <w:t xml:space="preserve">, </w:t>
      </w:r>
      <w:r w:rsidR="00F03E62">
        <w:rPr>
          <w:rFonts w:asciiTheme="minorHAnsi" w:hAnsiTheme="minorHAnsi"/>
          <w:lang w:val="en"/>
        </w:rPr>
        <w:t xml:space="preserve">the </w:t>
      </w:r>
      <w:r w:rsidRPr="00B57A71">
        <w:rPr>
          <w:rFonts w:asciiTheme="minorHAnsi" w:hAnsiTheme="minorHAnsi"/>
          <w:lang w:val="en"/>
        </w:rPr>
        <w:t xml:space="preserve">service provider must attach a printed copy of the </w:t>
      </w:r>
      <w:r w:rsidRPr="00B57A71">
        <w:rPr>
          <w:rFonts w:asciiTheme="minorHAnsi" w:hAnsiTheme="minorHAnsi"/>
        </w:rPr>
        <w:t>EP</w:t>
      </w:r>
      <w:r w:rsidRPr="00B57A71">
        <w:rPr>
          <w:rFonts w:asciiTheme="minorHAnsi" w:hAnsiTheme="minorHAnsi"/>
          <w:lang w:val="en"/>
        </w:rPr>
        <w:t xml:space="preserve"> with signatures and date of signatures </w:t>
      </w:r>
      <w:r w:rsidR="004F7F26">
        <w:rPr>
          <w:rFonts w:asciiTheme="minorHAnsi" w:hAnsiTheme="minorHAnsi"/>
          <w:lang w:val="en"/>
        </w:rPr>
        <w:t>of</w:t>
      </w:r>
      <w:r w:rsidRPr="00B57A71">
        <w:rPr>
          <w:rFonts w:asciiTheme="minorHAnsi" w:hAnsiTheme="minorHAnsi"/>
          <w:lang w:val="en"/>
        </w:rPr>
        <w:t xml:space="preserve"> the participant and service provider.</w:t>
      </w:r>
    </w:p>
    <w:p w14:paraId="47D36C81" w14:textId="77777777" w:rsidR="00402FC5" w:rsidRDefault="00402FC5" w:rsidP="00E453D1">
      <w:pPr>
        <w:rPr>
          <w:rFonts w:asciiTheme="minorHAnsi" w:hAnsiTheme="minorHAnsi"/>
          <w:b/>
        </w:rPr>
      </w:pPr>
    </w:p>
    <w:p w14:paraId="2D642CC5" w14:textId="77777777" w:rsidR="0044609D" w:rsidRPr="005719DE" w:rsidRDefault="002B0B4E" w:rsidP="00E453D1">
      <w:pPr>
        <w:rPr>
          <w:rFonts w:asciiTheme="minorHAnsi" w:hAnsiTheme="minorHAnsi"/>
          <w:b/>
        </w:rPr>
      </w:pPr>
      <w:r w:rsidRPr="005719DE">
        <w:rPr>
          <w:rFonts w:asciiTheme="minorHAnsi" w:hAnsiTheme="minorHAnsi"/>
          <w:b/>
        </w:rPr>
        <w:t>Participant Progress</w:t>
      </w:r>
    </w:p>
    <w:p w14:paraId="7BF634B4" w14:textId="189891F8" w:rsidR="00ED3524" w:rsidRPr="006136AF" w:rsidRDefault="0044609D" w:rsidP="00166EF3">
      <w:pPr>
        <w:pStyle w:val="BodyText"/>
      </w:pPr>
      <w:r w:rsidRPr="005719DE">
        <w:t>P</w:t>
      </w:r>
      <w:r w:rsidR="002B0B4E" w:rsidRPr="005719DE">
        <w:t>articipant file</w:t>
      </w:r>
      <w:r w:rsidRPr="005719DE">
        <w:t>s</w:t>
      </w:r>
      <w:r w:rsidR="002B0B4E" w:rsidRPr="005719DE">
        <w:t xml:space="preserve"> must contain progress information</w:t>
      </w:r>
      <w:r w:rsidRPr="005719DE">
        <w:t>,</w:t>
      </w:r>
      <w:r w:rsidR="002B0B4E" w:rsidRPr="005719DE">
        <w:t xml:space="preserve"> which includes the activity the participant is engaged in, the dates of participation in that activity</w:t>
      </w:r>
      <w:r w:rsidRPr="005719DE">
        <w:t>,</w:t>
      </w:r>
      <w:r w:rsidR="002B0B4E" w:rsidRPr="005719DE">
        <w:t xml:space="preserve"> regular program progress notes, credential and certificate attainment, employment, </w:t>
      </w:r>
      <w:proofErr w:type="gramStart"/>
      <w:r w:rsidR="002B0B4E" w:rsidRPr="005719DE">
        <w:t>w</w:t>
      </w:r>
      <w:r w:rsidRPr="005719DE">
        <w:t>ages</w:t>
      </w:r>
      <w:proofErr w:type="gramEnd"/>
      <w:r w:rsidRPr="005719DE">
        <w:t xml:space="preserve"> and retention information.</w:t>
      </w:r>
      <w:r w:rsidR="00574C6C" w:rsidRPr="005719DE">
        <w:t xml:space="preserve"> WF1 case notes should be entered, for each participant, at a minimum of </w:t>
      </w:r>
      <w:r w:rsidR="00DB4D89">
        <w:t xml:space="preserve">one entry </w:t>
      </w:r>
      <w:r w:rsidR="00574C6C" w:rsidRPr="005719DE">
        <w:t xml:space="preserve">each month. </w:t>
      </w:r>
    </w:p>
    <w:p w14:paraId="70BABC9D" w14:textId="636040CB" w:rsidR="004725F4" w:rsidRDefault="004725F4" w:rsidP="00166EF3">
      <w:pPr>
        <w:pStyle w:val="BodyText"/>
        <w:rPr>
          <w:highlight w:val="yellow"/>
        </w:rPr>
      </w:pPr>
    </w:p>
    <w:p w14:paraId="1AD70A81" w14:textId="1987F464" w:rsidR="00797F82" w:rsidRPr="00B57A71" w:rsidRDefault="00797F82" w:rsidP="00166EF3">
      <w:pPr>
        <w:pStyle w:val="BodyText"/>
        <w:rPr>
          <w:b/>
        </w:rPr>
      </w:pPr>
      <w:r w:rsidRPr="00B57A71">
        <w:rPr>
          <w:b/>
        </w:rPr>
        <w:t xml:space="preserve">Case Notes </w:t>
      </w:r>
    </w:p>
    <w:p w14:paraId="6B3D55FC" w14:textId="58B3DE38" w:rsidR="00797F82" w:rsidRDefault="006136AF" w:rsidP="00166EF3">
      <w:pPr>
        <w:pStyle w:val="BodyText"/>
      </w:pPr>
      <w:r>
        <w:t xml:space="preserve">It is an expectation that each case in WF1 have </w:t>
      </w:r>
      <w:r w:rsidR="00BD742E">
        <w:t>one or more case notes each month. At minimum, c</w:t>
      </w:r>
      <w:r>
        <w:t>ase note</w:t>
      </w:r>
      <w:r w:rsidR="00BD742E">
        <w:t>s</w:t>
      </w:r>
      <w:r>
        <w:t xml:space="preserve"> should contain the following: </w:t>
      </w:r>
    </w:p>
    <w:p w14:paraId="3633D45A" w14:textId="17C64B13" w:rsidR="002D374B" w:rsidRDefault="006136AF" w:rsidP="006136AF">
      <w:pPr>
        <w:pStyle w:val="ListParagraph"/>
        <w:numPr>
          <w:ilvl w:val="0"/>
          <w:numId w:val="30"/>
        </w:numPr>
        <w:rPr>
          <w:rFonts w:asciiTheme="minorHAnsi" w:hAnsiTheme="minorHAnsi"/>
        </w:rPr>
      </w:pPr>
      <w:r w:rsidRPr="006136AF">
        <w:rPr>
          <w:rFonts w:asciiTheme="minorHAnsi" w:hAnsiTheme="minorHAnsi"/>
        </w:rPr>
        <w:t xml:space="preserve">Date of the </w:t>
      </w:r>
      <w:proofErr w:type="gramStart"/>
      <w:r w:rsidRPr="006136AF">
        <w:rPr>
          <w:rFonts w:asciiTheme="minorHAnsi" w:hAnsiTheme="minorHAnsi"/>
        </w:rPr>
        <w:t>event</w:t>
      </w:r>
      <w:r>
        <w:rPr>
          <w:rFonts w:asciiTheme="minorHAnsi" w:hAnsiTheme="minorHAnsi"/>
        </w:rPr>
        <w:t>;</w:t>
      </w:r>
      <w:proofErr w:type="gramEnd"/>
    </w:p>
    <w:p w14:paraId="428295EF" w14:textId="2D3AC828" w:rsidR="006136AF" w:rsidRDefault="006136AF" w:rsidP="006136AF">
      <w:pPr>
        <w:pStyle w:val="ListParagraph"/>
        <w:numPr>
          <w:ilvl w:val="0"/>
          <w:numId w:val="30"/>
        </w:numPr>
        <w:rPr>
          <w:rFonts w:asciiTheme="minorHAnsi" w:hAnsiTheme="minorHAnsi"/>
        </w:rPr>
      </w:pPr>
      <w:r>
        <w:rPr>
          <w:rFonts w:asciiTheme="minorHAnsi" w:hAnsiTheme="minorHAnsi"/>
        </w:rPr>
        <w:t>Type of contact (in person, over the phone, etc.</w:t>
      </w:r>
      <w:proofErr w:type="gramStart"/>
      <w:r>
        <w:rPr>
          <w:rFonts w:asciiTheme="minorHAnsi" w:hAnsiTheme="minorHAnsi"/>
        </w:rPr>
        <w:t>);</w:t>
      </w:r>
      <w:proofErr w:type="gramEnd"/>
    </w:p>
    <w:p w14:paraId="26BEBC3B" w14:textId="0DCE7677" w:rsidR="006136AF" w:rsidRPr="006136AF" w:rsidRDefault="007F0508" w:rsidP="006136AF">
      <w:pPr>
        <w:pStyle w:val="ListParagraph"/>
        <w:numPr>
          <w:ilvl w:val="0"/>
          <w:numId w:val="30"/>
        </w:numPr>
        <w:rPr>
          <w:rFonts w:asciiTheme="minorHAnsi" w:hAnsiTheme="minorHAnsi"/>
        </w:rPr>
      </w:pPr>
      <w:r>
        <w:rPr>
          <w:rFonts w:asciiTheme="minorHAnsi" w:hAnsiTheme="minorHAnsi"/>
        </w:rPr>
        <w:t>Purpose of contact (intake, employment p</w:t>
      </w:r>
      <w:r w:rsidR="006136AF">
        <w:rPr>
          <w:rFonts w:asciiTheme="minorHAnsi" w:hAnsiTheme="minorHAnsi"/>
        </w:rPr>
        <w:t>lan meeting, monthly check-in).</w:t>
      </w:r>
    </w:p>
    <w:p w14:paraId="7D665D74" w14:textId="2AE46A14" w:rsidR="002D374B" w:rsidRDefault="002D374B" w:rsidP="00E453D1">
      <w:pPr>
        <w:rPr>
          <w:rFonts w:asciiTheme="minorHAnsi" w:hAnsiTheme="minorHAnsi"/>
          <w:b/>
        </w:rPr>
      </w:pPr>
    </w:p>
    <w:p w14:paraId="6424D06F" w14:textId="5FFAD10A" w:rsidR="0044609D" w:rsidRPr="005719DE" w:rsidRDefault="002B0B4E" w:rsidP="00E453D1">
      <w:pPr>
        <w:rPr>
          <w:rFonts w:asciiTheme="minorHAnsi" w:hAnsiTheme="minorHAnsi"/>
          <w:b/>
        </w:rPr>
      </w:pPr>
      <w:r w:rsidRPr="005719DE">
        <w:rPr>
          <w:rFonts w:asciiTheme="minorHAnsi" w:hAnsiTheme="minorHAnsi"/>
          <w:b/>
        </w:rPr>
        <w:t>Participant Reimbursements</w:t>
      </w:r>
    </w:p>
    <w:p w14:paraId="1CCBBD09" w14:textId="6905AF88" w:rsidR="002B0B4E" w:rsidRPr="005719DE" w:rsidRDefault="0044609D" w:rsidP="00166EF3">
      <w:pPr>
        <w:pStyle w:val="BodyText"/>
      </w:pPr>
      <w:r w:rsidRPr="005719DE">
        <w:t>D</w:t>
      </w:r>
      <w:r w:rsidR="002B0B4E" w:rsidRPr="005719DE">
        <w:t>ocumentation</w:t>
      </w:r>
      <w:r w:rsidRPr="005719DE">
        <w:t xml:space="preserve"> or </w:t>
      </w:r>
      <w:r w:rsidR="002B0B4E" w:rsidRPr="005719DE">
        <w:t>receipts of participant r</w:t>
      </w:r>
      <w:r w:rsidRPr="005719DE">
        <w:t>eimbursement(s) must be on fil</w:t>
      </w:r>
      <w:r w:rsidR="008B4C77" w:rsidRPr="005719DE">
        <w:t>e and listed in WF1 under Support Services and case noted.</w:t>
      </w:r>
    </w:p>
    <w:p w14:paraId="36587FB0" w14:textId="77777777" w:rsidR="002B0B4E" w:rsidRDefault="002B0B4E" w:rsidP="00166EF3">
      <w:pPr>
        <w:pStyle w:val="BodyText"/>
      </w:pPr>
    </w:p>
    <w:p w14:paraId="3A6F0035" w14:textId="13A7A386" w:rsidR="002D374B" w:rsidRPr="00FA74E4" w:rsidRDefault="002D374B" w:rsidP="00166EF3">
      <w:pPr>
        <w:pStyle w:val="BodyText"/>
        <w:rPr>
          <w:rStyle w:val="Strong"/>
        </w:rPr>
      </w:pPr>
      <w:r w:rsidRPr="00FA74E4">
        <w:rPr>
          <w:rStyle w:val="Strong"/>
        </w:rPr>
        <w:t>Closing a Case</w:t>
      </w:r>
    </w:p>
    <w:p w14:paraId="47087F5C" w14:textId="23FDDC7B" w:rsidR="008523A8" w:rsidRDefault="008523A8" w:rsidP="008523A8">
      <w:pPr>
        <w:pStyle w:val="BodyText"/>
      </w:pPr>
      <w:r w:rsidRPr="00030B62">
        <w:t xml:space="preserve">Cases in WF1 should be closed </w:t>
      </w:r>
      <w:r>
        <w:t xml:space="preserve">by </w:t>
      </w:r>
      <w:r w:rsidRPr="00E72517">
        <w:t xml:space="preserve">the end of the month following the month of </w:t>
      </w:r>
      <w:r>
        <w:t xml:space="preserve">SNAP </w:t>
      </w:r>
      <w:r w:rsidRPr="00E72517">
        <w:t xml:space="preserve">case closure, </w:t>
      </w:r>
      <w:r>
        <w:t xml:space="preserve">unless </w:t>
      </w:r>
      <w:r w:rsidRPr="00E72517">
        <w:t xml:space="preserve">open in the Retention </w:t>
      </w:r>
      <w:r w:rsidR="00C14297">
        <w:t xml:space="preserve">Services </w:t>
      </w:r>
      <w:r w:rsidRPr="00E72517">
        <w:t>Activity</w:t>
      </w:r>
      <w:r>
        <w:t>.</w:t>
      </w:r>
      <w:r w:rsidRPr="009B7E0C">
        <w:t xml:space="preserve"> </w:t>
      </w:r>
      <w:r>
        <w:t xml:space="preserve">For reporting purposes, the exit date in WF1 should be the last day of the month preceding case closure. </w:t>
      </w:r>
      <w:r w:rsidRPr="00E72517">
        <w:t>Ex. SNAP closed November 1</w:t>
      </w:r>
      <w:r w:rsidRPr="00CD5D3E">
        <w:rPr>
          <w:vertAlign w:val="superscript"/>
        </w:rPr>
        <w:t>st</w:t>
      </w:r>
      <w:r w:rsidRPr="00E72517">
        <w:t>, case should be closed in WF1 by November</w:t>
      </w:r>
      <w:r w:rsidRPr="00E72517">
        <w:rPr>
          <w:vertAlign w:val="superscript"/>
        </w:rPr>
        <w:t xml:space="preserve"> </w:t>
      </w:r>
      <w:r w:rsidRPr="00E72517">
        <w:t>30</w:t>
      </w:r>
      <w:r w:rsidRPr="00CD5D3E">
        <w:rPr>
          <w:vertAlign w:val="superscript"/>
        </w:rPr>
        <w:t>th</w:t>
      </w:r>
      <w:r w:rsidRPr="00E72517">
        <w:t xml:space="preserve"> with a</w:t>
      </w:r>
      <w:r>
        <w:t xml:space="preserve">n exit </w:t>
      </w:r>
      <w:r w:rsidRPr="00E72517">
        <w:t>date of October 31</w:t>
      </w:r>
      <w:r w:rsidRPr="00CD5D3E">
        <w:rPr>
          <w:vertAlign w:val="superscript"/>
        </w:rPr>
        <w:t>st</w:t>
      </w:r>
      <w:r w:rsidRPr="00E72517">
        <w:t xml:space="preserve">.  </w:t>
      </w:r>
    </w:p>
    <w:p w14:paraId="2C0ABFE5" w14:textId="77777777" w:rsidR="008523A8" w:rsidRDefault="008523A8" w:rsidP="008523A8">
      <w:pPr>
        <w:pStyle w:val="BodyText"/>
      </w:pPr>
    </w:p>
    <w:p w14:paraId="33707501" w14:textId="77777777" w:rsidR="008523A8" w:rsidRPr="002D374B" w:rsidRDefault="008523A8" w:rsidP="008523A8">
      <w:pPr>
        <w:pStyle w:val="BodyText"/>
      </w:pPr>
      <w:r>
        <w:t>When an individual is no longer engaged, th</w:t>
      </w:r>
      <w:r w:rsidRPr="009B7E0C">
        <w:t xml:space="preserve">e </w:t>
      </w:r>
      <w:r w:rsidRPr="00CD5D3E">
        <w:t>SNAP E&amp;T record in WF1 should be closed within 30 days</w:t>
      </w:r>
      <w:r>
        <w:t>. The</w:t>
      </w:r>
      <w:r w:rsidRPr="00CD5D3E">
        <w:t xml:space="preserve"> corresponding exit date </w:t>
      </w:r>
      <w:r>
        <w:t xml:space="preserve">should be </w:t>
      </w:r>
      <w:r w:rsidRPr="00CD5D3E">
        <w:t>entered</w:t>
      </w:r>
      <w:r>
        <w:t xml:space="preserve"> in WF1</w:t>
      </w:r>
      <w:r w:rsidRPr="00CD5D3E">
        <w:t>.</w:t>
      </w:r>
      <w:r w:rsidRPr="005E4C5D">
        <w:t xml:space="preserve"> </w:t>
      </w:r>
      <w:r w:rsidRPr="00E72517">
        <w:t>When the participant is time-limited</w:t>
      </w:r>
      <w:r>
        <w:t xml:space="preserve"> </w:t>
      </w:r>
      <w:r w:rsidRPr="008823F0">
        <w:t>or is a</w:t>
      </w:r>
      <w:r w:rsidRPr="00CD5D3E">
        <w:t xml:space="preserve"> </w:t>
      </w:r>
      <w:r w:rsidRPr="00CD5D3E">
        <w:lastRenderedPageBreak/>
        <w:t>SNAP eligible student based on enrollment in SNAP E&amp;T</w:t>
      </w:r>
      <w:r>
        <w:t xml:space="preserve">, </w:t>
      </w:r>
      <w:r w:rsidRPr="00E72517">
        <w:t xml:space="preserve">the </w:t>
      </w:r>
      <w:r>
        <w:t>employment counselor</w:t>
      </w:r>
      <w:r w:rsidRPr="00E72517">
        <w:t xml:space="preserve"> should also communicate with the county or tribal point of contact.</w:t>
      </w:r>
    </w:p>
    <w:p w14:paraId="4DAC0648" w14:textId="378EE4A3" w:rsidR="009A5583" w:rsidRPr="002D374B" w:rsidRDefault="009A5583" w:rsidP="00166EF3">
      <w:pPr>
        <w:pStyle w:val="BodyText"/>
      </w:pPr>
    </w:p>
    <w:p w14:paraId="35E77C6D" w14:textId="602B31B2" w:rsidR="006A0E85" w:rsidRPr="005719DE" w:rsidRDefault="006A0E85" w:rsidP="00E453D1">
      <w:pPr>
        <w:pStyle w:val="Heading1"/>
      </w:pPr>
      <w:r w:rsidRPr="005719DE">
        <w:t>C</w:t>
      </w:r>
      <w:r w:rsidR="00FE146C" w:rsidRPr="005719DE">
        <w:t>ollaboration</w:t>
      </w:r>
    </w:p>
    <w:p w14:paraId="0C9D2C88" w14:textId="77777777" w:rsidR="006A0E85" w:rsidRPr="005719DE" w:rsidRDefault="006A0E85" w:rsidP="00812F7D">
      <w:pPr>
        <w:pStyle w:val="Heading2"/>
      </w:pPr>
      <w:r w:rsidRPr="005719DE">
        <w:t>Co-Enrollment</w:t>
      </w:r>
    </w:p>
    <w:p w14:paraId="04C20319" w14:textId="2D7F86F7" w:rsidR="006A0E85" w:rsidRPr="00FC0376" w:rsidRDefault="006A0E85" w:rsidP="00166EF3">
      <w:pPr>
        <w:pStyle w:val="BodyText"/>
      </w:pPr>
      <w:r w:rsidRPr="005719DE">
        <w:t>In some situations, participants can be shared with oth</w:t>
      </w:r>
      <w:r w:rsidR="00DB4D89">
        <w:t xml:space="preserve">er providers. For example, a </w:t>
      </w:r>
      <w:r w:rsidR="001B53D0">
        <w:t xml:space="preserve">DEED </w:t>
      </w:r>
      <w:r w:rsidR="00DB4D89">
        <w:t>TPP</w:t>
      </w:r>
      <w:r w:rsidRPr="005719DE">
        <w:t xml:space="preserve"> can work with a college to help the same participant achieve </w:t>
      </w:r>
      <w:r w:rsidR="00F746AF">
        <w:t>their</w:t>
      </w:r>
      <w:r w:rsidRPr="005719DE">
        <w:t xml:space="preserve"> individual employment plan goals. Both providers can work with the participant at the same time, </w:t>
      </w:r>
      <w:r w:rsidRPr="00FC0376">
        <w:t>but each use a different service activity</w:t>
      </w:r>
      <w:r w:rsidR="008404C4" w:rsidRPr="00FC0376">
        <w:t xml:space="preserve"> code(s) in WF1.</w:t>
      </w:r>
    </w:p>
    <w:p w14:paraId="7A8FE001" w14:textId="77777777" w:rsidR="008404C4" w:rsidRPr="005719DE" w:rsidRDefault="008404C4" w:rsidP="00166EF3">
      <w:pPr>
        <w:pStyle w:val="BodyText"/>
      </w:pPr>
    </w:p>
    <w:p w14:paraId="21FD9792" w14:textId="6A19955F" w:rsidR="006A0E85" w:rsidRPr="005719DE" w:rsidRDefault="006A0E85" w:rsidP="00166EF3">
      <w:pPr>
        <w:pStyle w:val="BodyText"/>
      </w:pPr>
      <w:r w:rsidRPr="005719DE">
        <w:t>It is the provider</w:t>
      </w:r>
      <w:r w:rsidR="008404C4" w:rsidRPr="005719DE">
        <w:t>’</w:t>
      </w:r>
      <w:r w:rsidRPr="005719DE">
        <w:t>s responsibility to coordinate services for co-enrolled participants to prevent duplication of service. Duplication of service means the participant receives the same component or the same support service from multiple providers.</w:t>
      </w:r>
    </w:p>
    <w:p w14:paraId="657FC53D" w14:textId="77777777" w:rsidR="008404C4" w:rsidRPr="005719DE" w:rsidRDefault="008404C4" w:rsidP="00166EF3">
      <w:pPr>
        <w:pStyle w:val="BodyText"/>
      </w:pPr>
    </w:p>
    <w:p w14:paraId="365EA569" w14:textId="7FEBFD0D" w:rsidR="006A0E85" w:rsidRDefault="001B53D0" w:rsidP="00166EF3">
      <w:pPr>
        <w:pStyle w:val="BodyText"/>
      </w:pPr>
      <w:r>
        <w:t xml:space="preserve">Collaboration is </w:t>
      </w:r>
      <w:r w:rsidR="006A0E85" w:rsidRPr="005719DE">
        <w:t>encourage</w:t>
      </w:r>
      <w:r>
        <w:t xml:space="preserve">d between </w:t>
      </w:r>
      <w:r w:rsidR="006A0E85" w:rsidRPr="005719DE">
        <w:t xml:space="preserve">SNAP E&amp;T </w:t>
      </w:r>
      <w:r w:rsidR="008404C4" w:rsidRPr="005719DE">
        <w:t>providers</w:t>
      </w:r>
      <w:r w:rsidR="006A0E85" w:rsidRPr="005719DE">
        <w:t xml:space="preserve"> to make referrals for services that are not available through the current provider. </w:t>
      </w:r>
      <w:r w:rsidR="008404C4" w:rsidRPr="005719DE">
        <w:t xml:space="preserve">Each </w:t>
      </w:r>
      <w:r>
        <w:t>provider</w:t>
      </w:r>
      <w:r w:rsidR="008404C4" w:rsidRPr="005719DE">
        <w:t xml:space="preserve"> serving that participant can receive 50% reimbursement for allowable expenditures</w:t>
      </w:r>
      <w:r w:rsidR="00E31FA3">
        <w:t xml:space="preserve"> that are not duplicative</w:t>
      </w:r>
      <w:r w:rsidR="008404C4" w:rsidRPr="005719DE">
        <w:t>.</w:t>
      </w:r>
    </w:p>
    <w:p w14:paraId="5EDD7C24" w14:textId="77777777" w:rsidR="00B57A71" w:rsidRPr="005719DE" w:rsidRDefault="00B57A71" w:rsidP="00166EF3">
      <w:pPr>
        <w:pStyle w:val="BodyText"/>
      </w:pPr>
    </w:p>
    <w:p w14:paraId="6F6E7DE9" w14:textId="77777777" w:rsidR="00C078B2" w:rsidRPr="005719DE" w:rsidRDefault="00C078B2" w:rsidP="00E453D1">
      <w:pPr>
        <w:pStyle w:val="Heading1"/>
      </w:pPr>
      <w:r w:rsidRPr="005719DE">
        <w:t>Release of Information</w:t>
      </w:r>
    </w:p>
    <w:p w14:paraId="6295383D" w14:textId="2387528C" w:rsidR="008404C4" w:rsidRPr="005719DE" w:rsidRDefault="003F3B2E" w:rsidP="00166EF3">
      <w:pPr>
        <w:pStyle w:val="BodyText"/>
      </w:pPr>
      <w:r>
        <w:rPr>
          <w:spacing w:val="-2"/>
        </w:rPr>
        <w:t xml:space="preserve">DEED </w:t>
      </w:r>
      <w:r w:rsidRPr="0083107D">
        <w:rPr>
          <w:spacing w:val="-2"/>
        </w:rPr>
        <w:t>TPP</w:t>
      </w:r>
      <w:r>
        <w:rPr>
          <w:spacing w:val="-2"/>
        </w:rPr>
        <w:t>s are required to have a release of information document in each SNAP E&amp;T participant file. The DHS r</w:t>
      </w:r>
      <w:r w:rsidR="006A4B32" w:rsidRPr="005719DE">
        <w:t xml:space="preserve">elease of information, the </w:t>
      </w:r>
      <w:hyperlink r:id="rId35" w:history="1">
        <w:r w:rsidR="006A4B32" w:rsidRPr="005719DE">
          <w:rPr>
            <w:rStyle w:val="Hyperlink"/>
            <w:color w:val="00B0F0"/>
          </w:rPr>
          <w:t>DHS-2243A</w:t>
        </w:r>
      </w:hyperlink>
      <w:r w:rsidR="006A4B32" w:rsidRPr="005719DE">
        <w:t xml:space="preserve"> may be used.</w:t>
      </w:r>
      <w:r w:rsidR="00886B7D">
        <w:t xml:space="preserve"> </w:t>
      </w:r>
    </w:p>
    <w:p w14:paraId="24CB95DD" w14:textId="77777777" w:rsidR="00F274DD" w:rsidRPr="005719DE" w:rsidRDefault="00F274DD" w:rsidP="00166EF3">
      <w:pPr>
        <w:pStyle w:val="BodyText"/>
      </w:pPr>
    </w:p>
    <w:p w14:paraId="58BE6C2F" w14:textId="419A0B07" w:rsidR="009E22CB" w:rsidRPr="005719DE" w:rsidRDefault="009E22CB" w:rsidP="00E453D1">
      <w:pPr>
        <w:pStyle w:val="Heading1"/>
      </w:pPr>
      <w:r w:rsidRPr="005719DE">
        <w:t>Limited-English Proficiency</w:t>
      </w:r>
    </w:p>
    <w:p w14:paraId="2E09267E" w14:textId="23F89512" w:rsidR="009E22CB" w:rsidRPr="005719DE" w:rsidRDefault="00A03CD1" w:rsidP="00166EF3">
      <w:pPr>
        <w:pStyle w:val="BodyText"/>
      </w:pPr>
      <w:r w:rsidRPr="005719DE">
        <w:t>A</w:t>
      </w:r>
      <w:r w:rsidR="009E22CB" w:rsidRPr="005719DE">
        <w:t xml:space="preserve">ll forms and services to the participant </w:t>
      </w:r>
      <w:r w:rsidRPr="005719DE">
        <w:t xml:space="preserve">must be communicated </w:t>
      </w:r>
      <w:r w:rsidR="000F2336" w:rsidRPr="005719DE">
        <w:t xml:space="preserve">in </w:t>
      </w:r>
      <w:r w:rsidR="00F746AF">
        <w:t xml:space="preserve">the </w:t>
      </w:r>
      <w:proofErr w:type="gramStart"/>
      <w:r w:rsidR="00F746AF">
        <w:t>individuals</w:t>
      </w:r>
      <w:proofErr w:type="gramEnd"/>
      <w:r w:rsidR="00BB1186" w:rsidRPr="005719DE">
        <w:t xml:space="preserve"> preferred language.</w:t>
      </w:r>
    </w:p>
    <w:p w14:paraId="0894422C" w14:textId="77777777" w:rsidR="00212BFC" w:rsidRDefault="00212BFC" w:rsidP="00B427C6">
      <w:pPr>
        <w:pStyle w:val="Heading3"/>
        <w:jc w:val="left"/>
      </w:pPr>
    </w:p>
    <w:p w14:paraId="0876FC03" w14:textId="44E37F76" w:rsidR="00DB6B70" w:rsidRPr="005719DE" w:rsidRDefault="000F2336" w:rsidP="008B47C9">
      <w:pPr>
        <w:pStyle w:val="Heading3"/>
      </w:pPr>
      <w:r w:rsidRPr="005719DE">
        <w:t>OPERATIONS</w:t>
      </w:r>
    </w:p>
    <w:p w14:paraId="7B8A0722" w14:textId="045ED6A2" w:rsidR="00F176D4" w:rsidRPr="005719DE" w:rsidRDefault="00BA3D9D" w:rsidP="00E453D1">
      <w:pPr>
        <w:pStyle w:val="Heading1"/>
      </w:pPr>
      <w:r w:rsidRPr="00BB4F39">
        <w:t>Components</w:t>
      </w:r>
      <w:r w:rsidR="003B67E6">
        <w:t xml:space="preserve"> </w:t>
      </w:r>
    </w:p>
    <w:p w14:paraId="119CC6B2" w14:textId="77777777" w:rsidR="0035387D" w:rsidRPr="0035387D" w:rsidRDefault="00BE7548" w:rsidP="00166EF3">
      <w:pPr>
        <w:pStyle w:val="BodyText"/>
      </w:pPr>
      <w:r w:rsidRPr="005719DE">
        <w:t xml:space="preserve">SNAP </w:t>
      </w:r>
      <w:r w:rsidR="008C52A8" w:rsidRPr="005719DE">
        <w:t>E&amp;T</w:t>
      </w:r>
      <w:r w:rsidR="002D242F" w:rsidRPr="005719DE">
        <w:t xml:space="preserve"> se</w:t>
      </w:r>
      <w:r w:rsidR="002D242F" w:rsidRPr="005719DE">
        <w:rPr>
          <w:spacing w:val="-3"/>
        </w:rPr>
        <w:t>r</w:t>
      </w:r>
      <w:r w:rsidR="002D242F" w:rsidRPr="005719DE">
        <w:t>vi</w:t>
      </w:r>
      <w:r w:rsidR="002D242F" w:rsidRPr="005719DE">
        <w:rPr>
          <w:spacing w:val="-3"/>
        </w:rPr>
        <w:t>c</w:t>
      </w:r>
      <w:r w:rsidR="002D242F" w:rsidRPr="005719DE">
        <w:t>es</w:t>
      </w:r>
      <w:r w:rsidR="002D242F" w:rsidRPr="005719DE">
        <w:rPr>
          <w:spacing w:val="1"/>
        </w:rPr>
        <w:t xml:space="preserve"> </w:t>
      </w:r>
      <w:r w:rsidR="002D242F" w:rsidRPr="005719DE">
        <w:t>a</w:t>
      </w:r>
      <w:r w:rsidR="002D242F" w:rsidRPr="005719DE">
        <w:rPr>
          <w:spacing w:val="-3"/>
        </w:rPr>
        <w:t>r</w:t>
      </w:r>
      <w:r w:rsidR="002D242F" w:rsidRPr="005719DE">
        <w:t xml:space="preserve">e </w:t>
      </w:r>
      <w:r w:rsidR="002D242F" w:rsidRPr="005719DE">
        <w:rPr>
          <w:spacing w:val="-1"/>
        </w:rPr>
        <w:t>d</w:t>
      </w:r>
      <w:r w:rsidR="002D242F" w:rsidRPr="005719DE">
        <w:t>esi</w:t>
      </w:r>
      <w:r w:rsidR="002D242F" w:rsidRPr="005719DE">
        <w:rPr>
          <w:spacing w:val="-1"/>
        </w:rPr>
        <w:t>gn</w:t>
      </w:r>
      <w:r w:rsidR="002D242F" w:rsidRPr="005719DE">
        <w:t>ed</w:t>
      </w:r>
      <w:r w:rsidR="002D242F" w:rsidRPr="005719DE">
        <w:rPr>
          <w:spacing w:val="-2"/>
        </w:rPr>
        <w:t xml:space="preserve"> </w:t>
      </w:r>
      <w:r w:rsidR="002D242F" w:rsidRPr="005719DE">
        <w:t>to</w:t>
      </w:r>
      <w:r w:rsidR="002D242F" w:rsidRPr="005719DE">
        <w:rPr>
          <w:spacing w:val="1"/>
        </w:rPr>
        <w:t xml:space="preserve"> </w:t>
      </w:r>
      <w:r w:rsidR="002D242F" w:rsidRPr="005719DE">
        <w:t>help</w:t>
      </w:r>
      <w:r w:rsidR="002D242F" w:rsidRPr="005719DE">
        <w:rPr>
          <w:spacing w:val="-4"/>
        </w:rPr>
        <w:t xml:space="preserve"> </w:t>
      </w:r>
      <w:r w:rsidRPr="005719DE">
        <w:t>SNAP</w:t>
      </w:r>
      <w:r w:rsidR="002D242F" w:rsidRPr="005719DE">
        <w:rPr>
          <w:spacing w:val="-1"/>
        </w:rPr>
        <w:t xml:space="preserve"> </w:t>
      </w:r>
      <w:r w:rsidR="002D242F" w:rsidRPr="005719DE">
        <w:t>reci</w:t>
      </w:r>
      <w:r w:rsidR="002D242F" w:rsidRPr="005719DE">
        <w:rPr>
          <w:spacing w:val="-1"/>
        </w:rPr>
        <w:t>p</w:t>
      </w:r>
      <w:r w:rsidR="002D242F" w:rsidRPr="005719DE">
        <w:t>ie</w:t>
      </w:r>
      <w:r w:rsidR="002D242F" w:rsidRPr="005719DE">
        <w:rPr>
          <w:spacing w:val="-3"/>
        </w:rPr>
        <w:t>n</w:t>
      </w:r>
      <w:r w:rsidR="002D242F" w:rsidRPr="005719DE">
        <w:t>ts</w:t>
      </w:r>
      <w:r w:rsidR="002D242F" w:rsidRPr="005719DE">
        <w:rPr>
          <w:spacing w:val="1"/>
        </w:rPr>
        <w:t xml:space="preserve"> </w:t>
      </w:r>
      <w:r w:rsidR="002D242F" w:rsidRPr="005719DE">
        <w:rPr>
          <w:spacing w:val="-2"/>
        </w:rPr>
        <w:t>mo</w:t>
      </w:r>
      <w:r w:rsidR="002D242F" w:rsidRPr="005719DE">
        <w:t xml:space="preserve">ve </w:t>
      </w:r>
      <w:r w:rsidR="002D242F" w:rsidRPr="005719DE">
        <w:rPr>
          <w:spacing w:val="-1"/>
        </w:rPr>
        <w:t>p</w:t>
      </w:r>
      <w:r w:rsidR="002D242F" w:rsidRPr="005719DE">
        <w:rPr>
          <w:spacing w:val="-3"/>
        </w:rPr>
        <w:t>r</w:t>
      </w:r>
      <w:r w:rsidR="002D242F" w:rsidRPr="005719DE">
        <w:rPr>
          <w:spacing w:val="-2"/>
        </w:rPr>
        <w:t>o</w:t>
      </w:r>
      <w:r w:rsidR="002D242F" w:rsidRPr="005719DE">
        <w:t>m</w:t>
      </w:r>
      <w:r w:rsidR="002D242F" w:rsidRPr="005719DE">
        <w:rPr>
          <w:spacing w:val="-1"/>
        </w:rPr>
        <w:t>p</w:t>
      </w:r>
      <w:r w:rsidR="002D242F" w:rsidRPr="005719DE">
        <w:t>tly i</w:t>
      </w:r>
      <w:r w:rsidR="002D242F" w:rsidRPr="005719DE">
        <w:rPr>
          <w:spacing w:val="-2"/>
        </w:rPr>
        <w:t>n</w:t>
      </w:r>
      <w:r w:rsidR="002D242F" w:rsidRPr="005719DE">
        <w:t>to</w:t>
      </w:r>
      <w:r w:rsidR="002D242F" w:rsidRPr="005719DE">
        <w:rPr>
          <w:spacing w:val="1"/>
        </w:rPr>
        <w:t xml:space="preserve"> </w:t>
      </w:r>
      <w:r w:rsidR="002D242F" w:rsidRPr="005719DE">
        <w:rPr>
          <w:spacing w:val="-2"/>
        </w:rPr>
        <w:t>e</w:t>
      </w:r>
      <w:r w:rsidR="002D242F" w:rsidRPr="005719DE">
        <w:t>m</w:t>
      </w:r>
      <w:r w:rsidR="002D242F" w:rsidRPr="005719DE">
        <w:rPr>
          <w:spacing w:val="-1"/>
        </w:rPr>
        <w:t>p</w:t>
      </w:r>
      <w:r w:rsidR="002D242F" w:rsidRPr="005719DE">
        <w:rPr>
          <w:spacing w:val="-3"/>
        </w:rPr>
        <w:t>l</w:t>
      </w:r>
      <w:r w:rsidR="002D242F" w:rsidRPr="005719DE">
        <w:rPr>
          <w:spacing w:val="1"/>
        </w:rPr>
        <w:t>o</w:t>
      </w:r>
      <w:r w:rsidR="002D242F" w:rsidRPr="005719DE">
        <w:rPr>
          <w:spacing w:val="-2"/>
        </w:rPr>
        <w:t>y</w:t>
      </w:r>
      <w:r w:rsidR="002D242F" w:rsidRPr="005719DE">
        <w:t>ment.</w:t>
      </w:r>
      <w:r w:rsidR="00FE146C" w:rsidRPr="005719DE">
        <w:rPr>
          <w:spacing w:val="48"/>
        </w:rPr>
        <w:t xml:space="preserve"> </w:t>
      </w:r>
      <w:r w:rsidR="00FE146C" w:rsidRPr="005719DE">
        <w:rPr>
          <w:spacing w:val="-2"/>
        </w:rPr>
        <w:t>Providers</w:t>
      </w:r>
      <w:r w:rsidR="002D242F" w:rsidRPr="005719DE">
        <w:t xml:space="preserve"> a</w:t>
      </w:r>
      <w:r w:rsidR="002D242F" w:rsidRPr="005719DE">
        <w:rPr>
          <w:spacing w:val="-3"/>
        </w:rPr>
        <w:t>r</w:t>
      </w:r>
      <w:r w:rsidR="002D242F" w:rsidRPr="005719DE">
        <w:t xml:space="preserve">e </w:t>
      </w:r>
      <w:r w:rsidR="002D242F" w:rsidRPr="005719DE">
        <w:rPr>
          <w:spacing w:val="-1"/>
        </w:rPr>
        <w:t>n</w:t>
      </w:r>
      <w:r w:rsidR="002D242F" w:rsidRPr="005719DE">
        <w:rPr>
          <w:spacing w:val="-2"/>
        </w:rPr>
        <w:t>o</w:t>
      </w:r>
      <w:r w:rsidR="002D242F" w:rsidRPr="005719DE">
        <w:t>t req</w:t>
      </w:r>
      <w:r w:rsidR="002D242F" w:rsidRPr="005719DE">
        <w:rPr>
          <w:spacing w:val="-2"/>
        </w:rPr>
        <w:t>u</w:t>
      </w:r>
      <w:r w:rsidR="002D242F" w:rsidRPr="005719DE">
        <w:t>ired</w:t>
      </w:r>
      <w:r w:rsidR="002D242F" w:rsidRPr="005719DE">
        <w:rPr>
          <w:spacing w:val="-3"/>
        </w:rPr>
        <w:t xml:space="preserve"> </w:t>
      </w:r>
      <w:r w:rsidR="002D242F" w:rsidRPr="005719DE">
        <w:rPr>
          <w:spacing w:val="-2"/>
        </w:rPr>
        <w:t>t</w:t>
      </w:r>
      <w:r w:rsidR="002D242F" w:rsidRPr="005719DE">
        <w:t>o</w:t>
      </w:r>
      <w:r w:rsidR="002D242F" w:rsidRPr="005719DE">
        <w:rPr>
          <w:spacing w:val="1"/>
        </w:rPr>
        <w:t xml:space="preserve"> </w:t>
      </w:r>
      <w:r w:rsidR="00FE146C" w:rsidRPr="005719DE">
        <w:t>de</w:t>
      </w:r>
      <w:r w:rsidR="00FE146C" w:rsidRPr="005719DE">
        <w:rPr>
          <w:spacing w:val="-2"/>
        </w:rPr>
        <w:t>l</w:t>
      </w:r>
      <w:r w:rsidR="00FE146C" w:rsidRPr="005719DE">
        <w:t>iv</w:t>
      </w:r>
      <w:r w:rsidR="00FE146C" w:rsidRPr="005719DE">
        <w:rPr>
          <w:spacing w:val="-2"/>
        </w:rPr>
        <w:t>e</w:t>
      </w:r>
      <w:r w:rsidR="00FE146C" w:rsidRPr="005719DE">
        <w:t>r</w:t>
      </w:r>
      <w:r w:rsidR="002D242F" w:rsidRPr="005719DE">
        <w:rPr>
          <w:spacing w:val="-2"/>
        </w:rPr>
        <w:t xml:space="preserve"> </w:t>
      </w:r>
      <w:proofErr w:type="gramStart"/>
      <w:r w:rsidR="002D242F" w:rsidRPr="005719DE">
        <w:t xml:space="preserve">all </w:t>
      </w:r>
      <w:r w:rsidR="002D242F" w:rsidRPr="005719DE">
        <w:rPr>
          <w:spacing w:val="1"/>
        </w:rPr>
        <w:t>o</w:t>
      </w:r>
      <w:r w:rsidR="002D242F" w:rsidRPr="005719DE">
        <w:t>f</w:t>
      </w:r>
      <w:proofErr w:type="gramEnd"/>
      <w:r w:rsidR="002D242F" w:rsidRPr="005719DE">
        <w:rPr>
          <w:spacing w:val="-3"/>
        </w:rPr>
        <w:t xml:space="preserve"> </w:t>
      </w:r>
      <w:r w:rsidR="002D242F" w:rsidRPr="005719DE">
        <w:t>t</w:t>
      </w:r>
      <w:r w:rsidR="002D242F" w:rsidRPr="005719DE">
        <w:rPr>
          <w:spacing w:val="-1"/>
        </w:rPr>
        <w:t>h</w:t>
      </w:r>
      <w:r w:rsidR="002D242F" w:rsidRPr="005719DE">
        <w:t>e</w:t>
      </w:r>
      <w:r w:rsidR="002D242F" w:rsidRPr="005719DE">
        <w:rPr>
          <w:spacing w:val="-2"/>
        </w:rPr>
        <w:t>s</w:t>
      </w:r>
      <w:r w:rsidR="002D242F" w:rsidRPr="005719DE">
        <w:t>e ser</w:t>
      </w:r>
      <w:r w:rsidR="002D242F" w:rsidRPr="005719DE">
        <w:rPr>
          <w:spacing w:val="1"/>
        </w:rPr>
        <w:t>v</w:t>
      </w:r>
      <w:r w:rsidR="002D242F" w:rsidRPr="005719DE">
        <w:t>i</w:t>
      </w:r>
      <w:r w:rsidR="002D242F" w:rsidRPr="005719DE">
        <w:rPr>
          <w:spacing w:val="-3"/>
        </w:rPr>
        <w:t>c</w:t>
      </w:r>
      <w:r w:rsidR="00EE10D1" w:rsidRPr="005719DE">
        <w:t xml:space="preserve">es; this is a comprehensive list of </w:t>
      </w:r>
      <w:r w:rsidR="002D7DF3" w:rsidRPr="005719DE">
        <w:t xml:space="preserve">Minnesota’s </w:t>
      </w:r>
      <w:r w:rsidR="00EE10D1" w:rsidRPr="005719DE">
        <w:t xml:space="preserve">SNAP </w:t>
      </w:r>
      <w:r w:rsidR="008C52A8" w:rsidRPr="005719DE">
        <w:t>E&amp;T</w:t>
      </w:r>
      <w:r w:rsidR="00EE10D1" w:rsidRPr="005719DE">
        <w:t xml:space="preserve"> </w:t>
      </w:r>
      <w:r w:rsidR="00FE146C" w:rsidRPr="005719DE">
        <w:t>components</w:t>
      </w:r>
      <w:r w:rsidR="00EE10D1" w:rsidRPr="005719DE">
        <w:t>.</w:t>
      </w:r>
      <w:r w:rsidR="00EB4A7E" w:rsidRPr="005719DE">
        <w:t xml:space="preserve"> </w:t>
      </w:r>
      <w:r w:rsidR="0035387D" w:rsidRPr="0035387D">
        <w:t xml:space="preserve">Eligible individuals can participate in one or more components. </w:t>
      </w:r>
      <w:hyperlink r:id="rId36" w:history="1">
        <w:r w:rsidR="0035387D" w:rsidRPr="0035387D">
          <w:rPr>
            <w:rStyle w:val="Hyperlink"/>
          </w:rPr>
          <w:t>SNAP E&amp;T Components and Activities</w:t>
        </w:r>
      </w:hyperlink>
      <w:r w:rsidR="0035387D" w:rsidRPr="0035387D">
        <w:t xml:space="preserve"> can be found on the Minnesota SNAP E&amp;T website.  </w:t>
      </w:r>
    </w:p>
    <w:p w14:paraId="2644FC19" w14:textId="0A8C91E1" w:rsidR="00212BFC" w:rsidRDefault="00212BFC" w:rsidP="00166EF3">
      <w:pPr>
        <w:pStyle w:val="BodyText"/>
      </w:pPr>
    </w:p>
    <w:p w14:paraId="2FE835B6" w14:textId="4DC51A16" w:rsidR="00C43FE7" w:rsidRDefault="00C43FE7" w:rsidP="00166EF3">
      <w:pPr>
        <w:pStyle w:val="BodyText"/>
      </w:pPr>
      <w:r>
        <w:rPr>
          <w:noProof/>
        </w:rPr>
        <w:drawing>
          <wp:anchor distT="0" distB="0" distL="114300" distR="114300" simplePos="0" relativeHeight="251686912" behindDoc="1" locked="0" layoutInCell="1" allowOverlap="1" wp14:anchorId="4BD10986" wp14:editId="572DE97E">
            <wp:simplePos x="0" y="0"/>
            <wp:positionH relativeFrom="margin">
              <wp:align>center</wp:align>
            </wp:positionH>
            <wp:positionV relativeFrom="paragraph">
              <wp:posOffset>-6350</wp:posOffset>
            </wp:positionV>
            <wp:extent cx="1268095" cy="585470"/>
            <wp:effectExtent l="0" t="0" r="8255" b="5080"/>
            <wp:wrapNone/>
            <wp:docPr id="25" name="Picture 25" title="SNAP E&amp;T t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68095" cy="585470"/>
                    </a:xfrm>
                    <a:prstGeom prst="rect">
                      <a:avLst/>
                    </a:prstGeom>
                    <a:noFill/>
                  </pic:spPr>
                </pic:pic>
              </a:graphicData>
            </a:graphic>
            <wp14:sizeRelH relativeFrom="page">
              <wp14:pctWidth>0</wp14:pctWidth>
            </wp14:sizeRelH>
            <wp14:sizeRelV relativeFrom="page">
              <wp14:pctHeight>0</wp14:pctHeight>
            </wp14:sizeRelV>
          </wp:anchor>
        </w:drawing>
      </w:r>
    </w:p>
    <w:p w14:paraId="625F818A" w14:textId="77777777" w:rsidR="00212BFC" w:rsidRDefault="00212BFC" w:rsidP="00166EF3">
      <w:pPr>
        <w:pStyle w:val="BodyText"/>
      </w:pPr>
    </w:p>
    <w:p w14:paraId="18DE25B4" w14:textId="77777777" w:rsidR="00212BFC" w:rsidRDefault="00212BFC" w:rsidP="00166EF3">
      <w:pPr>
        <w:pStyle w:val="BodyText"/>
      </w:pPr>
    </w:p>
    <w:p w14:paraId="1D5926C9" w14:textId="77777777" w:rsidR="00212BFC" w:rsidRDefault="00212BFC" w:rsidP="00166EF3">
      <w:pPr>
        <w:pStyle w:val="BodyText"/>
      </w:pPr>
    </w:p>
    <w:p w14:paraId="2B316BBE" w14:textId="5239A5A3" w:rsidR="00212BFC" w:rsidRDefault="00212BFC" w:rsidP="00166EF3">
      <w:pPr>
        <w:pStyle w:val="BodyText"/>
      </w:pPr>
      <w:r>
        <w:t>The term “component” is the federal term for what we often think of as an “activity.”</w:t>
      </w:r>
    </w:p>
    <w:p w14:paraId="2CB11A7C" w14:textId="77777777" w:rsidR="00212BFC" w:rsidRDefault="00212BFC" w:rsidP="00166EF3">
      <w:pPr>
        <w:pStyle w:val="BodyText"/>
      </w:pPr>
    </w:p>
    <w:p w14:paraId="77365399" w14:textId="2B76350D" w:rsidR="009402D6" w:rsidRPr="005719DE" w:rsidRDefault="00504CB8" w:rsidP="00812F7D">
      <w:pPr>
        <w:pStyle w:val="Heading2"/>
      </w:pPr>
      <w:r w:rsidRPr="005719DE">
        <w:lastRenderedPageBreak/>
        <w:t>Component</w:t>
      </w:r>
      <w:r w:rsidR="00DB2D4B">
        <w:t xml:space="preserve"> to Activity</w:t>
      </w:r>
    </w:p>
    <w:p w14:paraId="45536C13" w14:textId="65E4B776" w:rsidR="006B7B90" w:rsidRDefault="0035387D" w:rsidP="00166EF3">
      <w:pPr>
        <w:pStyle w:val="BodyText"/>
      </w:pPr>
      <w:r>
        <w:t>C</w:t>
      </w:r>
      <w:r w:rsidR="006B7B90" w:rsidRPr="005719DE">
        <w:t>omponents</w:t>
      </w:r>
      <w:r>
        <w:t xml:space="preserve"> found on the Minnesota SNAP E&amp;T website</w:t>
      </w:r>
      <w:r w:rsidR="006B7B90" w:rsidRPr="005719DE">
        <w:t xml:space="preserve"> correspond to a </w:t>
      </w:r>
      <w:r w:rsidR="00504CB8" w:rsidRPr="005719DE">
        <w:t>specific activity listed in WF1 and are shown in the following table.</w:t>
      </w:r>
      <w:r w:rsidR="008B05E8">
        <w:t xml:space="preserve"> Workfare</w:t>
      </w:r>
    </w:p>
    <w:p w14:paraId="125F2846" w14:textId="77777777" w:rsidR="0015786B" w:rsidRPr="005719DE" w:rsidRDefault="0015786B" w:rsidP="00166EF3">
      <w:pPr>
        <w:pStyle w:val="BodyText"/>
      </w:pPr>
    </w:p>
    <w:tbl>
      <w:tblPr>
        <w:tblStyle w:val="TableGrid"/>
        <w:tblW w:w="9990" w:type="dxa"/>
        <w:tblInd w:w="-5" w:type="dxa"/>
        <w:tblLook w:val="04A0" w:firstRow="1" w:lastRow="0" w:firstColumn="1" w:lastColumn="0" w:noHBand="0" w:noVBand="1"/>
      </w:tblPr>
      <w:tblGrid>
        <w:gridCol w:w="4950"/>
        <w:gridCol w:w="5040"/>
      </w:tblGrid>
      <w:tr w:rsidR="00A86F85" w14:paraId="77608BB4" w14:textId="77777777" w:rsidTr="00A86F85">
        <w:trPr>
          <w:trHeight w:val="665"/>
        </w:trPr>
        <w:tc>
          <w:tcPr>
            <w:tcW w:w="4950" w:type="dxa"/>
            <w:shd w:val="clear" w:color="auto" w:fill="D99594" w:themeFill="accent2" w:themeFillTint="99"/>
            <w:vAlign w:val="center"/>
          </w:tcPr>
          <w:p w14:paraId="22D16C15" w14:textId="77777777" w:rsidR="00A86F85" w:rsidRPr="0070530D" w:rsidRDefault="00A86F85" w:rsidP="0015786B">
            <w:pPr>
              <w:jc w:val="center"/>
              <w:rPr>
                <w:rFonts w:asciiTheme="minorHAnsi" w:hAnsiTheme="minorHAnsi"/>
                <w:b/>
              </w:rPr>
            </w:pPr>
            <w:r w:rsidRPr="0070530D">
              <w:rPr>
                <w:rFonts w:asciiTheme="minorHAnsi" w:hAnsiTheme="minorHAnsi"/>
                <w:b/>
              </w:rPr>
              <w:t>SNAP E&amp;T Activity</w:t>
            </w:r>
          </w:p>
        </w:tc>
        <w:tc>
          <w:tcPr>
            <w:tcW w:w="5040" w:type="dxa"/>
            <w:shd w:val="clear" w:color="auto" w:fill="D99594" w:themeFill="accent2" w:themeFillTint="99"/>
            <w:vAlign w:val="center"/>
          </w:tcPr>
          <w:p w14:paraId="572C21B1" w14:textId="77777777" w:rsidR="00A86F85" w:rsidRPr="0070530D" w:rsidRDefault="00A86F85" w:rsidP="0015786B">
            <w:pPr>
              <w:jc w:val="center"/>
              <w:rPr>
                <w:rFonts w:asciiTheme="minorHAnsi" w:hAnsiTheme="minorHAnsi"/>
                <w:b/>
              </w:rPr>
            </w:pPr>
            <w:r w:rsidRPr="0070530D">
              <w:rPr>
                <w:rFonts w:asciiTheme="minorHAnsi" w:hAnsiTheme="minorHAnsi"/>
                <w:b/>
              </w:rPr>
              <w:t>Adult Career Pathways (ACP) Activity</w:t>
            </w:r>
          </w:p>
        </w:tc>
      </w:tr>
      <w:tr w:rsidR="00A86F85" w14:paraId="40EC21D5" w14:textId="77777777" w:rsidTr="00A86F85">
        <w:trPr>
          <w:trHeight w:val="368"/>
        </w:trPr>
        <w:tc>
          <w:tcPr>
            <w:tcW w:w="4950" w:type="dxa"/>
            <w:vAlign w:val="center"/>
          </w:tcPr>
          <w:p w14:paraId="4DDC5F31" w14:textId="77777777" w:rsidR="00A86F85" w:rsidRPr="000A647E" w:rsidRDefault="00A86F85" w:rsidP="0015786B">
            <w:pPr>
              <w:rPr>
                <w:rFonts w:asciiTheme="minorHAnsi" w:hAnsiTheme="minorHAnsi"/>
                <w:sz w:val="22"/>
                <w:szCs w:val="22"/>
              </w:rPr>
            </w:pPr>
            <w:r w:rsidRPr="000A647E">
              <w:rPr>
                <w:rFonts w:asciiTheme="minorHAnsi" w:hAnsiTheme="minorHAnsi"/>
                <w:sz w:val="22"/>
                <w:szCs w:val="22"/>
              </w:rPr>
              <w:t>Supervised Job Search</w:t>
            </w:r>
          </w:p>
        </w:tc>
        <w:tc>
          <w:tcPr>
            <w:tcW w:w="5040" w:type="dxa"/>
            <w:vAlign w:val="center"/>
          </w:tcPr>
          <w:p w14:paraId="1A3CBCBC" w14:textId="76B30CF4" w:rsidR="00A86F85" w:rsidRPr="000A647E" w:rsidRDefault="00A86F85" w:rsidP="0015786B">
            <w:pPr>
              <w:rPr>
                <w:rFonts w:asciiTheme="minorHAnsi" w:hAnsiTheme="minorHAnsi"/>
                <w:sz w:val="22"/>
                <w:szCs w:val="22"/>
              </w:rPr>
            </w:pPr>
            <w:r w:rsidRPr="000A647E">
              <w:rPr>
                <w:rFonts w:asciiTheme="minorHAnsi" w:hAnsiTheme="minorHAnsi"/>
                <w:sz w:val="22"/>
                <w:szCs w:val="22"/>
              </w:rPr>
              <w:t>Supervised Job Search</w:t>
            </w:r>
            <w:r w:rsidR="0015786B">
              <w:rPr>
                <w:rFonts w:asciiTheme="minorHAnsi" w:hAnsiTheme="minorHAnsi"/>
                <w:sz w:val="22"/>
                <w:szCs w:val="22"/>
              </w:rPr>
              <w:t xml:space="preserve"> – Job Club </w:t>
            </w:r>
          </w:p>
        </w:tc>
      </w:tr>
      <w:tr w:rsidR="00A86F85" w14:paraId="047AFCF2" w14:textId="77777777" w:rsidTr="00A86F85">
        <w:trPr>
          <w:trHeight w:val="467"/>
        </w:trPr>
        <w:tc>
          <w:tcPr>
            <w:tcW w:w="4950" w:type="dxa"/>
            <w:vAlign w:val="center"/>
          </w:tcPr>
          <w:p w14:paraId="3DDAB8B4" w14:textId="5D0013DA" w:rsidR="00A86F85" w:rsidRPr="000A647E" w:rsidRDefault="00A86F85" w:rsidP="0015786B">
            <w:pPr>
              <w:rPr>
                <w:rFonts w:asciiTheme="minorHAnsi" w:hAnsiTheme="minorHAnsi"/>
                <w:sz w:val="22"/>
                <w:szCs w:val="22"/>
              </w:rPr>
            </w:pPr>
            <w:r w:rsidRPr="000A647E">
              <w:rPr>
                <w:rFonts w:asciiTheme="minorHAnsi" w:hAnsiTheme="minorHAnsi"/>
                <w:sz w:val="22"/>
                <w:szCs w:val="22"/>
              </w:rPr>
              <w:t>Job Search Training</w:t>
            </w:r>
          </w:p>
        </w:tc>
        <w:tc>
          <w:tcPr>
            <w:tcW w:w="5040" w:type="dxa"/>
            <w:vAlign w:val="center"/>
          </w:tcPr>
          <w:p w14:paraId="0AECA072" w14:textId="77777777" w:rsidR="00A86F85" w:rsidRPr="000A647E" w:rsidRDefault="00A86F85" w:rsidP="0015786B">
            <w:pPr>
              <w:rPr>
                <w:rFonts w:asciiTheme="minorHAnsi" w:hAnsiTheme="minorHAnsi"/>
                <w:sz w:val="22"/>
                <w:szCs w:val="22"/>
              </w:rPr>
            </w:pPr>
            <w:r w:rsidRPr="000A647E">
              <w:rPr>
                <w:rFonts w:asciiTheme="minorHAnsi" w:hAnsiTheme="minorHAnsi"/>
                <w:sz w:val="22"/>
                <w:szCs w:val="22"/>
              </w:rPr>
              <w:t>Supervised Job Search Training</w:t>
            </w:r>
          </w:p>
        </w:tc>
      </w:tr>
      <w:tr w:rsidR="00A86F85" w14:paraId="460D7AA3" w14:textId="77777777" w:rsidTr="00A86F85">
        <w:trPr>
          <w:trHeight w:val="332"/>
        </w:trPr>
        <w:tc>
          <w:tcPr>
            <w:tcW w:w="4950" w:type="dxa"/>
            <w:vAlign w:val="center"/>
          </w:tcPr>
          <w:p w14:paraId="7D468E8D" w14:textId="77777777" w:rsidR="00A86F85" w:rsidRPr="000A647E" w:rsidRDefault="00A86F85" w:rsidP="0015786B">
            <w:pPr>
              <w:rPr>
                <w:rFonts w:asciiTheme="minorHAnsi" w:hAnsiTheme="minorHAnsi"/>
                <w:sz w:val="22"/>
                <w:szCs w:val="22"/>
              </w:rPr>
            </w:pPr>
            <w:r w:rsidRPr="000A647E">
              <w:rPr>
                <w:rFonts w:asciiTheme="minorHAnsi" w:hAnsiTheme="minorHAnsi"/>
                <w:sz w:val="22"/>
                <w:szCs w:val="22"/>
              </w:rPr>
              <w:t>Workfare</w:t>
            </w:r>
          </w:p>
        </w:tc>
        <w:tc>
          <w:tcPr>
            <w:tcW w:w="5040" w:type="dxa"/>
            <w:vAlign w:val="center"/>
          </w:tcPr>
          <w:p w14:paraId="16D7B1BC" w14:textId="77777777" w:rsidR="00A86F85" w:rsidRPr="000A647E" w:rsidRDefault="00A86F85" w:rsidP="0015786B">
            <w:pPr>
              <w:rPr>
                <w:rFonts w:asciiTheme="minorHAnsi" w:hAnsiTheme="minorHAnsi"/>
                <w:sz w:val="22"/>
                <w:szCs w:val="22"/>
              </w:rPr>
            </w:pPr>
            <w:r w:rsidRPr="000A647E">
              <w:rPr>
                <w:rFonts w:asciiTheme="minorHAnsi" w:hAnsiTheme="minorHAnsi"/>
                <w:sz w:val="22"/>
                <w:szCs w:val="22"/>
              </w:rPr>
              <w:t>Workfare</w:t>
            </w:r>
          </w:p>
        </w:tc>
      </w:tr>
      <w:tr w:rsidR="00A86F85" w14:paraId="1863598A" w14:textId="77777777" w:rsidTr="00A86F85">
        <w:trPr>
          <w:trHeight w:val="422"/>
        </w:trPr>
        <w:tc>
          <w:tcPr>
            <w:tcW w:w="4950" w:type="dxa"/>
          </w:tcPr>
          <w:p w14:paraId="0E26935D" w14:textId="77777777" w:rsidR="00A86F85" w:rsidRPr="000A647E" w:rsidRDefault="00A86F85" w:rsidP="0015786B">
            <w:pPr>
              <w:rPr>
                <w:rFonts w:asciiTheme="minorHAnsi" w:hAnsiTheme="minorHAnsi"/>
                <w:sz w:val="22"/>
                <w:szCs w:val="22"/>
              </w:rPr>
            </w:pPr>
            <w:r>
              <w:rPr>
                <w:rFonts w:asciiTheme="minorHAnsi" w:hAnsiTheme="minorHAnsi"/>
                <w:sz w:val="22"/>
                <w:szCs w:val="22"/>
              </w:rPr>
              <w:t>Work Experience</w:t>
            </w:r>
          </w:p>
        </w:tc>
        <w:tc>
          <w:tcPr>
            <w:tcW w:w="5040" w:type="dxa"/>
            <w:vAlign w:val="center"/>
          </w:tcPr>
          <w:p w14:paraId="78F00995" w14:textId="77777777" w:rsidR="00A86F85" w:rsidRPr="000A647E" w:rsidRDefault="00A86F85" w:rsidP="0015786B">
            <w:pPr>
              <w:rPr>
                <w:rFonts w:asciiTheme="minorHAnsi" w:hAnsiTheme="minorHAnsi"/>
                <w:sz w:val="22"/>
                <w:szCs w:val="22"/>
              </w:rPr>
            </w:pPr>
            <w:r w:rsidRPr="000A647E">
              <w:rPr>
                <w:rFonts w:asciiTheme="minorHAnsi" w:hAnsiTheme="minorHAnsi"/>
                <w:sz w:val="22"/>
                <w:szCs w:val="22"/>
              </w:rPr>
              <w:t>Uncompensated Work Experience</w:t>
            </w:r>
          </w:p>
        </w:tc>
      </w:tr>
      <w:tr w:rsidR="00A86F85" w14:paraId="43089B64" w14:textId="77777777" w:rsidTr="00A86F85">
        <w:tc>
          <w:tcPr>
            <w:tcW w:w="4950" w:type="dxa"/>
            <w:vMerge w:val="restart"/>
          </w:tcPr>
          <w:p w14:paraId="366ED4F5" w14:textId="77777777" w:rsidR="00A86F85" w:rsidRDefault="00A86F85" w:rsidP="0015786B">
            <w:pPr>
              <w:rPr>
                <w:rFonts w:asciiTheme="minorHAnsi" w:hAnsiTheme="minorHAnsi"/>
                <w:sz w:val="22"/>
                <w:szCs w:val="22"/>
              </w:rPr>
            </w:pPr>
            <w:r>
              <w:rPr>
                <w:rFonts w:asciiTheme="minorHAnsi" w:hAnsiTheme="minorHAnsi"/>
                <w:sz w:val="22"/>
                <w:szCs w:val="22"/>
              </w:rPr>
              <w:t>Work Based Learning</w:t>
            </w:r>
          </w:p>
          <w:p w14:paraId="54EC7BF7" w14:textId="77777777" w:rsidR="00A86F85" w:rsidRDefault="00A86F85" w:rsidP="0015786B">
            <w:pPr>
              <w:rPr>
                <w:rFonts w:asciiTheme="minorHAnsi" w:hAnsiTheme="minorHAnsi"/>
                <w:sz w:val="22"/>
                <w:szCs w:val="22"/>
              </w:rPr>
            </w:pPr>
          </w:p>
          <w:p w14:paraId="0F5C9F14" w14:textId="77777777" w:rsidR="00A86F85" w:rsidRPr="00E359F7" w:rsidRDefault="00A86F85" w:rsidP="00A86F85">
            <w:pPr>
              <w:pStyle w:val="ListParagraph"/>
              <w:numPr>
                <w:ilvl w:val="0"/>
                <w:numId w:val="33"/>
              </w:numPr>
              <w:contextualSpacing/>
              <w:rPr>
                <w:rFonts w:asciiTheme="minorHAnsi" w:hAnsiTheme="minorHAnsi"/>
                <w:sz w:val="22"/>
                <w:szCs w:val="22"/>
              </w:rPr>
            </w:pPr>
            <w:r w:rsidRPr="00E359F7">
              <w:rPr>
                <w:rFonts w:asciiTheme="minorHAnsi" w:hAnsiTheme="minorHAnsi"/>
                <w:sz w:val="22"/>
                <w:szCs w:val="22"/>
              </w:rPr>
              <w:t>OJT</w:t>
            </w:r>
          </w:p>
          <w:p w14:paraId="44B059D0" w14:textId="77777777" w:rsidR="00C14297" w:rsidRDefault="00A86F85" w:rsidP="00A86F85">
            <w:pPr>
              <w:pStyle w:val="ListParagraph"/>
              <w:numPr>
                <w:ilvl w:val="0"/>
                <w:numId w:val="33"/>
              </w:numPr>
              <w:contextualSpacing/>
              <w:rPr>
                <w:rFonts w:asciiTheme="minorHAnsi" w:hAnsiTheme="minorHAnsi"/>
                <w:sz w:val="22"/>
                <w:szCs w:val="22"/>
              </w:rPr>
            </w:pPr>
            <w:r w:rsidRPr="00E359F7">
              <w:rPr>
                <w:rFonts w:asciiTheme="minorHAnsi" w:hAnsiTheme="minorHAnsi"/>
                <w:sz w:val="22"/>
                <w:szCs w:val="22"/>
              </w:rPr>
              <w:t>Pre-Apprenticeship</w:t>
            </w:r>
          </w:p>
          <w:p w14:paraId="6F4F8EC4" w14:textId="7FD25FC1" w:rsidR="00A86F85" w:rsidRPr="00E359F7" w:rsidRDefault="00A86F85" w:rsidP="00A86F85">
            <w:pPr>
              <w:pStyle w:val="ListParagraph"/>
              <w:numPr>
                <w:ilvl w:val="0"/>
                <w:numId w:val="33"/>
              </w:numPr>
              <w:contextualSpacing/>
              <w:rPr>
                <w:rFonts w:asciiTheme="minorHAnsi" w:hAnsiTheme="minorHAnsi"/>
                <w:sz w:val="22"/>
                <w:szCs w:val="22"/>
              </w:rPr>
            </w:pPr>
            <w:r w:rsidRPr="00E359F7">
              <w:rPr>
                <w:rFonts w:asciiTheme="minorHAnsi" w:hAnsiTheme="minorHAnsi"/>
                <w:sz w:val="22"/>
                <w:szCs w:val="22"/>
              </w:rPr>
              <w:t>Apprenticeship</w:t>
            </w:r>
          </w:p>
          <w:p w14:paraId="5A24E080" w14:textId="77777777" w:rsidR="00A86F85" w:rsidRPr="00E359F7" w:rsidRDefault="00A86F85" w:rsidP="00A86F85">
            <w:pPr>
              <w:pStyle w:val="ListParagraph"/>
              <w:numPr>
                <w:ilvl w:val="0"/>
                <w:numId w:val="33"/>
              </w:numPr>
              <w:contextualSpacing/>
              <w:rPr>
                <w:rFonts w:asciiTheme="minorHAnsi" w:hAnsiTheme="minorHAnsi"/>
                <w:sz w:val="22"/>
                <w:szCs w:val="22"/>
              </w:rPr>
            </w:pPr>
            <w:r w:rsidRPr="00E359F7">
              <w:rPr>
                <w:rFonts w:asciiTheme="minorHAnsi" w:hAnsiTheme="minorHAnsi"/>
                <w:sz w:val="22"/>
                <w:szCs w:val="22"/>
              </w:rPr>
              <w:t>Internship</w:t>
            </w:r>
          </w:p>
          <w:p w14:paraId="53C56C89" w14:textId="77777777" w:rsidR="00A86F85" w:rsidRPr="00E359F7" w:rsidRDefault="00A86F85" w:rsidP="00A86F85">
            <w:pPr>
              <w:pStyle w:val="ListParagraph"/>
              <w:numPr>
                <w:ilvl w:val="0"/>
                <w:numId w:val="33"/>
              </w:numPr>
              <w:contextualSpacing/>
              <w:rPr>
                <w:rFonts w:asciiTheme="minorHAnsi" w:hAnsiTheme="minorHAnsi"/>
                <w:sz w:val="22"/>
                <w:szCs w:val="22"/>
              </w:rPr>
            </w:pPr>
            <w:r w:rsidRPr="00E359F7">
              <w:rPr>
                <w:rFonts w:asciiTheme="minorHAnsi" w:hAnsiTheme="minorHAnsi"/>
                <w:sz w:val="22"/>
                <w:szCs w:val="22"/>
              </w:rPr>
              <w:t>Subsidized Employment</w:t>
            </w:r>
          </w:p>
          <w:p w14:paraId="57E19C09" w14:textId="77777777" w:rsidR="00A86F85" w:rsidRPr="000A647E" w:rsidRDefault="00A86F85" w:rsidP="00A86F85">
            <w:pPr>
              <w:pStyle w:val="ListParagraph"/>
              <w:numPr>
                <w:ilvl w:val="0"/>
                <w:numId w:val="33"/>
              </w:numPr>
              <w:contextualSpacing/>
              <w:rPr>
                <w:szCs w:val="22"/>
              </w:rPr>
            </w:pPr>
            <w:r w:rsidRPr="00E359F7">
              <w:rPr>
                <w:rFonts w:asciiTheme="minorHAnsi" w:hAnsiTheme="minorHAnsi"/>
                <w:sz w:val="22"/>
                <w:szCs w:val="22"/>
              </w:rPr>
              <w:t>Other</w:t>
            </w:r>
          </w:p>
        </w:tc>
        <w:tc>
          <w:tcPr>
            <w:tcW w:w="5040" w:type="dxa"/>
            <w:vAlign w:val="center"/>
          </w:tcPr>
          <w:p w14:paraId="052BDE10" w14:textId="77777777" w:rsidR="00A86F85" w:rsidRPr="000A647E" w:rsidRDefault="00A86F85" w:rsidP="0015786B">
            <w:pPr>
              <w:rPr>
                <w:rFonts w:asciiTheme="minorHAnsi" w:hAnsiTheme="minorHAnsi"/>
                <w:sz w:val="22"/>
                <w:szCs w:val="22"/>
              </w:rPr>
            </w:pPr>
            <w:r w:rsidRPr="000A647E">
              <w:rPr>
                <w:rFonts w:asciiTheme="minorHAnsi" w:hAnsiTheme="minorHAnsi"/>
                <w:sz w:val="22"/>
                <w:szCs w:val="22"/>
              </w:rPr>
              <w:t>OJT</w:t>
            </w:r>
          </w:p>
        </w:tc>
      </w:tr>
      <w:tr w:rsidR="00A86F85" w14:paraId="54186005" w14:textId="77777777" w:rsidTr="00A86F85">
        <w:tc>
          <w:tcPr>
            <w:tcW w:w="4950" w:type="dxa"/>
            <w:vMerge/>
          </w:tcPr>
          <w:p w14:paraId="3C3E1462" w14:textId="77777777" w:rsidR="00A86F85" w:rsidRPr="000A647E" w:rsidRDefault="00A86F85" w:rsidP="0015786B">
            <w:pPr>
              <w:rPr>
                <w:rFonts w:asciiTheme="minorHAnsi" w:hAnsiTheme="minorHAnsi"/>
                <w:sz w:val="22"/>
                <w:szCs w:val="22"/>
              </w:rPr>
            </w:pPr>
          </w:p>
        </w:tc>
        <w:tc>
          <w:tcPr>
            <w:tcW w:w="5040" w:type="dxa"/>
            <w:vAlign w:val="center"/>
          </w:tcPr>
          <w:p w14:paraId="34A0D143" w14:textId="77777777" w:rsidR="00A86F85" w:rsidRPr="000A647E" w:rsidRDefault="00A86F85" w:rsidP="0015786B">
            <w:pPr>
              <w:rPr>
                <w:rFonts w:asciiTheme="minorHAnsi" w:hAnsiTheme="minorHAnsi"/>
                <w:sz w:val="22"/>
                <w:szCs w:val="22"/>
              </w:rPr>
            </w:pPr>
            <w:r w:rsidRPr="000A647E">
              <w:rPr>
                <w:rFonts w:asciiTheme="minorHAnsi" w:hAnsiTheme="minorHAnsi"/>
                <w:sz w:val="22"/>
                <w:szCs w:val="22"/>
              </w:rPr>
              <w:t>Apprenticeship</w:t>
            </w:r>
          </w:p>
        </w:tc>
      </w:tr>
      <w:tr w:rsidR="00A86F85" w14:paraId="434A3028" w14:textId="77777777" w:rsidTr="00A86F85">
        <w:trPr>
          <w:trHeight w:val="395"/>
        </w:trPr>
        <w:tc>
          <w:tcPr>
            <w:tcW w:w="4950" w:type="dxa"/>
            <w:vMerge/>
          </w:tcPr>
          <w:p w14:paraId="46288126" w14:textId="77777777" w:rsidR="00A86F85" w:rsidRPr="000A647E" w:rsidRDefault="00A86F85" w:rsidP="0015786B">
            <w:pPr>
              <w:rPr>
                <w:rFonts w:asciiTheme="minorHAnsi" w:hAnsiTheme="minorHAnsi"/>
                <w:sz w:val="22"/>
                <w:szCs w:val="22"/>
              </w:rPr>
            </w:pPr>
          </w:p>
        </w:tc>
        <w:tc>
          <w:tcPr>
            <w:tcW w:w="5040" w:type="dxa"/>
            <w:vAlign w:val="center"/>
          </w:tcPr>
          <w:p w14:paraId="1AEF66C6" w14:textId="77777777" w:rsidR="00A86F85" w:rsidRPr="000A647E" w:rsidRDefault="00A86F85" w:rsidP="0015786B">
            <w:pPr>
              <w:rPr>
                <w:rFonts w:asciiTheme="minorHAnsi" w:hAnsiTheme="minorHAnsi"/>
                <w:sz w:val="22"/>
                <w:szCs w:val="22"/>
              </w:rPr>
            </w:pPr>
            <w:r w:rsidRPr="000A647E">
              <w:rPr>
                <w:rFonts w:asciiTheme="minorHAnsi" w:hAnsiTheme="minorHAnsi"/>
                <w:sz w:val="22"/>
                <w:szCs w:val="22"/>
              </w:rPr>
              <w:t>Subsidized Employment</w:t>
            </w:r>
          </w:p>
        </w:tc>
      </w:tr>
      <w:tr w:rsidR="0015786B" w14:paraId="3AF9D03A" w14:textId="77777777" w:rsidTr="00A86F85">
        <w:tc>
          <w:tcPr>
            <w:tcW w:w="4950" w:type="dxa"/>
            <w:vMerge w:val="restart"/>
          </w:tcPr>
          <w:p w14:paraId="102659C2" w14:textId="77777777" w:rsidR="0015786B" w:rsidRDefault="0015786B" w:rsidP="0015786B">
            <w:pPr>
              <w:rPr>
                <w:rFonts w:asciiTheme="minorHAnsi" w:hAnsiTheme="minorHAnsi"/>
                <w:sz w:val="22"/>
                <w:szCs w:val="22"/>
              </w:rPr>
            </w:pPr>
            <w:r>
              <w:rPr>
                <w:rFonts w:asciiTheme="minorHAnsi" w:hAnsiTheme="minorHAnsi"/>
                <w:sz w:val="22"/>
                <w:szCs w:val="22"/>
              </w:rPr>
              <w:t>Educational Programs</w:t>
            </w:r>
          </w:p>
          <w:p w14:paraId="2A4E182E" w14:textId="77777777" w:rsidR="0015786B" w:rsidRDefault="0015786B" w:rsidP="0015786B">
            <w:pPr>
              <w:rPr>
                <w:rFonts w:asciiTheme="minorHAnsi" w:hAnsiTheme="minorHAnsi"/>
                <w:sz w:val="22"/>
                <w:szCs w:val="22"/>
              </w:rPr>
            </w:pPr>
          </w:p>
          <w:p w14:paraId="1102791A" w14:textId="77777777" w:rsidR="0015786B" w:rsidRPr="00E359F7" w:rsidRDefault="0015786B" w:rsidP="00A86F85">
            <w:pPr>
              <w:pStyle w:val="ListParagraph"/>
              <w:numPr>
                <w:ilvl w:val="0"/>
                <w:numId w:val="34"/>
              </w:numPr>
              <w:contextualSpacing/>
              <w:rPr>
                <w:rFonts w:asciiTheme="minorHAnsi" w:hAnsiTheme="minorHAnsi"/>
                <w:sz w:val="22"/>
                <w:szCs w:val="22"/>
              </w:rPr>
            </w:pPr>
            <w:r w:rsidRPr="00E359F7">
              <w:rPr>
                <w:rFonts w:asciiTheme="minorHAnsi" w:hAnsiTheme="minorHAnsi"/>
                <w:sz w:val="22"/>
                <w:szCs w:val="22"/>
              </w:rPr>
              <w:t>Basic/Foundational Skills Instruction</w:t>
            </w:r>
          </w:p>
          <w:p w14:paraId="26EC8C80" w14:textId="77777777" w:rsidR="0015786B" w:rsidRPr="00E359F7" w:rsidRDefault="0015786B" w:rsidP="00A86F85">
            <w:pPr>
              <w:pStyle w:val="ListParagraph"/>
              <w:numPr>
                <w:ilvl w:val="0"/>
                <w:numId w:val="34"/>
              </w:numPr>
              <w:contextualSpacing/>
              <w:rPr>
                <w:rFonts w:asciiTheme="minorHAnsi" w:hAnsiTheme="minorHAnsi"/>
                <w:sz w:val="22"/>
                <w:szCs w:val="22"/>
              </w:rPr>
            </w:pPr>
            <w:r w:rsidRPr="00E359F7">
              <w:rPr>
                <w:rFonts w:asciiTheme="minorHAnsi" w:hAnsiTheme="minorHAnsi"/>
                <w:sz w:val="22"/>
                <w:szCs w:val="22"/>
              </w:rPr>
              <w:t>Career/Technical Education Programs or Other Vocational Training</w:t>
            </w:r>
          </w:p>
          <w:p w14:paraId="5BD6CADD" w14:textId="77777777" w:rsidR="0015786B" w:rsidRPr="00E359F7" w:rsidRDefault="0015786B" w:rsidP="00A86F85">
            <w:pPr>
              <w:pStyle w:val="ListParagraph"/>
              <w:numPr>
                <w:ilvl w:val="0"/>
                <w:numId w:val="34"/>
              </w:numPr>
              <w:contextualSpacing/>
              <w:rPr>
                <w:rFonts w:asciiTheme="minorHAnsi" w:hAnsiTheme="minorHAnsi"/>
                <w:sz w:val="22"/>
                <w:szCs w:val="22"/>
              </w:rPr>
            </w:pPr>
            <w:r w:rsidRPr="00E359F7">
              <w:rPr>
                <w:rFonts w:asciiTheme="minorHAnsi" w:hAnsiTheme="minorHAnsi"/>
                <w:sz w:val="22"/>
                <w:szCs w:val="22"/>
              </w:rPr>
              <w:t>English Language Acquisition</w:t>
            </w:r>
          </w:p>
          <w:p w14:paraId="5A315B3F" w14:textId="77777777" w:rsidR="0015786B" w:rsidRPr="00E359F7" w:rsidRDefault="0015786B" w:rsidP="00A86F85">
            <w:pPr>
              <w:pStyle w:val="ListParagraph"/>
              <w:numPr>
                <w:ilvl w:val="0"/>
                <w:numId w:val="34"/>
              </w:numPr>
              <w:contextualSpacing/>
              <w:rPr>
                <w:rFonts w:asciiTheme="minorHAnsi" w:hAnsiTheme="minorHAnsi"/>
                <w:sz w:val="22"/>
                <w:szCs w:val="22"/>
              </w:rPr>
            </w:pPr>
            <w:r w:rsidRPr="00E359F7">
              <w:rPr>
                <w:rFonts w:asciiTheme="minorHAnsi" w:hAnsiTheme="minorHAnsi"/>
                <w:sz w:val="22"/>
                <w:szCs w:val="22"/>
              </w:rPr>
              <w:t>Integrated Education Training (IET)/ Bridge Programs</w:t>
            </w:r>
          </w:p>
          <w:p w14:paraId="32866D5C" w14:textId="77777777" w:rsidR="0015786B" w:rsidRPr="00E359F7" w:rsidRDefault="0015786B" w:rsidP="00A86F85">
            <w:pPr>
              <w:pStyle w:val="ListParagraph"/>
              <w:numPr>
                <w:ilvl w:val="0"/>
                <w:numId w:val="34"/>
              </w:numPr>
              <w:contextualSpacing/>
              <w:rPr>
                <w:rFonts w:asciiTheme="minorHAnsi" w:hAnsiTheme="minorHAnsi"/>
                <w:sz w:val="22"/>
                <w:szCs w:val="22"/>
              </w:rPr>
            </w:pPr>
            <w:r w:rsidRPr="00E359F7">
              <w:rPr>
                <w:rFonts w:asciiTheme="minorHAnsi" w:hAnsiTheme="minorHAnsi"/>
                <w:sz w:val="22"/>
                <w:szCs w:val="22"/>
              </w:rPr>
              <w:t>Work Readiness Training</w:t>
            </w:r>
          </w:p>
          <w:p w14:paraId="6A1E245B" w14:textId="77777777" w:rsidR="0015786B" w:rsidRPr="000A647E" w:rsidRDefault="0015786B" w:rsidP="0015786B">
            <w:pPr>
              <w:rPr>
                <w:rFonts w:asciiTheme="minorHAnsi" w:hAnsiTheme="minorHAnsi"/>
                <w:sz w:val="22"/>
                <w:szCs w:val="22"/>
              </w:rPr>
            </w:pPr>
          </w:p>
        </w:tc>
        <w:tc>
          <w:tcPr>
            <w:tcW w:w="5040" w:type="dxa"/>
            <w:vAlign w:val="center"/>
          </w:tcPr>
          <w:p w14:paraId="2165B145" w14:textId="77777777" w:rsidR="0015786B" w:rsidRPr="000A647E" w:rsidRDefault="0015786B" w:rsidP="0015786B">
            <w:pPr>
              <w:rPr>
                <w:rFonts w:asciiTheme="minorHAnsi" w:hAnsiTheme="minorHAnsi"/>
                <w:sz w:val="22"/>
                <w:szCs w:val="22"/>
              </w:rPr>
            </w:pPr>
            <w:r w:rsidRPr="000A647E">
              <w:rPr>
                <w:rFonts w:asciiTheme="minorHAnsi" w:hAnsiTheme="minorHAnsi"/>
                <w:sz w:val="22"/>
                <w:szCs w:val="22"/>
              </w:rPr>
              <w:t>Adult Basic Education</w:t>
            </w:r>
          </w:p>
        </w:tc>
      </w:tr>
      <w:tr w:rsidR="0015786B" w14:paraId="36FB516F" w14:textId="77777777" w:rsidTr="00A86F85">
        <w:tc>
          <w:tcPr>
            <w:tcW w:w="4950" w:type="dxa"/>
            <w:vMerge/>
          </w:tcPr>
          <w:p w14:paraId="1CB617B1" w14:textId="77777777" w:rsidR="0015786B" w:rsidRPr="000A647E" w:rsidRDefault="0015786B" w:rsidP="0015786B">
            <w:pPr>
              <w:rPr>
                <w:rFonts w:asciiTheme="minorHAnsi" w:hAnsiTheme="minorHAnsi"/>
                <w:sz w:val="22"/>
                <w:szCs w:val="22"/>
              </w:rPr>
            </w:pPr>
          </w:p>
        </w:tc>
        <w:tc>
          <w:tcPr>
            <w:tcW w:w="5040" w:type="dxa"/>
            <w:vAlign w:val="center"/>
          </w:tcPr>
          <w:p w14:paraId="10B793E1" w14:textId="77777777" w:rsidR="0015786B" w:rsidRPr="000A647E" w:rsidRDefault="0015786B" w:rsidP="0015786B">
            <w:pPr>
              <w:rPr>
                <w:rFonts w:asciiTheme="minorHAnsi" w:hAnsiTheme="minorHAnsi"/>
                <w:sz w:val="22"/>
                <w:szCs w:val="22"/>
              </w:rPr>
            </w:pPr>
            <w:r w:rsidRPr="000A647E">
              <w:rPr>
                <w:rFonts w:asciiTheme="minorHAnsi" w:hAnsiTheme="minorHAnsi"/>
                <w:sz w:val="22"/>
                <w:szCs w:val="22"/>
              </w:rPr>
              <w:t>Adult Diploma Program</w:t>
            </w:r>
          </w:p>
        </w:tc>
      </w:tr>
      <w:tr w:rsidR="0015786B" w14:paraId="14588E1B" w14:textId="77777777" w:rsidTr="00A86F85">
        <w:tc>
          <w:tcPr>
            <w:tcW w:w="4950" w:type="dxa"/>
            <w:vMerge/>
          </w:tcPr>
          <w:p w14:paraId="626FD920" w14:textId="77777777" w:rsidR="0015786B" w:rsidRPr="000A647E" w:rsidRDefault="0015786B" w:rsidP="0015786B">
            <w:pPr>
              <w:rPr>
                <w:rFonts w:asciiTheme="minorHAnsi" w:hAnsiTheme="minorHAnsi"/>
                <w:sz w:val="22"/>
                <w:szCs w:val="22"/>
              </w:rPr>
            </w:pPr>
          </w:p>
        </w:tc>
        <w:tc>
          <w:tcPr>
            <w:tcW w:w="5040" w:type="dxa"/>
            <w:vAlign w:val="center"/>
          </w:tcPr>
          <w:p w14:paraId="77E99D9A" w14:textId="39B3E870" w:rsidR="0015786B" w:rsidRPr="000A647E" w:rsidRDefault="0015786B" w:rsidP="0015786B">
            <w:pPr>
              <w:rPr>
                <w:rFonts w:asciiTheme="minorHAnsi" w:hAnsiTheme="minorHAnsi"/>
                <w:sz w:val="22"/>
                <w:szCs w:val="22"/>
              </w:rPr>
            </w:pPr>
            <w:r w:rsidRPr="000A647E">
              <w:rPr>
                <w:rFonts w:asciiTheme="minorHAnsi" w:hAnsiTheme="minorHAnsi"/>
                <w:sz w:val="22"/>
                <w:szCs w:val="22"/>
              </w:rPr>
              <w:t>Credentialed Training</w:t>
            </w:r>
            <w:r>
              <w:rPr>
                <w:rFonts w:asciiTheme="minorHAnsi" w:hAnsiTheme="minorHAnsi"/>
                <w:sz w:val="22"/>
                <w:szCs w:val="22"/>
              </w:rPr>
              <w:t xml:space="preserve"> – Credential Coursework/Training</w:t>
            </w:r>
          </w:p>
        </w:tc>
      </w:tr>
      <w:tr w:rsidR="0015786B" w14:paraId="0C988DAE" w14:textId="77777777" w:rsidTr="00A86F85">
        <w:tc>
          <w:tcPr>
            <w:tcW w:w="4950" w:type="dxa"/>
            <w:vMerge/>
          </w:tcPr>
          <w:p w14:paraId="245066E5" w14:textId="77777777" w:rsidR="0015786B" w:rsidRPr="000A647E" w:rsidRDefault="0015786B" w:rsidP="0015786B">
            <w:pPr>
              <w:rPr>
                <w:rFonts w:asciiTheme="minorHAnsi" w:hAnsiTheme="minorHAnsi"/>
                <w:sz w:val="22"/>
                <w:szCs w:val="22"/>
              </w:rPr>
            </w:pPr>
          </w:p>
        </w:tc>
        <w:tc>
          <w:tcPr>
            <w:tcW w:w="5040" w:type="dxa"/>
            <w:vAlign w:val="center"/>
          </w:tcPr>
          <w:p w14:paraId="3B8824CD" w14:textId="77777777" w:rsidR="0015786B" w:rsidRPr="000A647E" w:rsidRDefault="0015786B" w:rsidP="0015786B">
            <w:pPr>
              <w:rPr>
                <w:rFonts w:asciiTheme="minorHAnsi" w:hAnsiTheme="minorHAnsi"/>
                <w:sz w:val="22"/>
                <w:szCs w:val="22"/>
              </w:rPr>
            </w:pPr>
            <w:r w:rsidRPr="000A647E">
              <w:rPr>
                <w:rFonts w:asciiTheme="minorHAnsi" w:hAnsiTheme="minorHAnsi"/>
                <w:sz w:val="22"/>
                <w:szCs w:val="22"/>
              </w:rPr>
              <w:t>ESL/ELL Training</w:t>
            </w:r>
          </w:p>
        </w:tc>
      </w:tr>
      <w:tr w:rsidR="0015786B" w14:paraId="5F08C099" w14:textId="77777777" w:rsidTr="00A86F85">
        <w:tc>
          <w:tcPr>
            <w:tcW w:w="4950" w:type="dxa"/>
            <w:vMerge/>
          </w:tcPr>
          <w:p w14:paraId="53800215" w14:textId="77777777" w:rsidR="0015786B" w:rsidRPr="000A647E" w:rsidRDefault="0015786B" w:rsidP="0015786B">
            <w:pPr>
              <w:rPr>
                <w:rFonts w:asciiTheme="minorHAnsi" w:hAnsiTheme="minorHAnsi"/>
                <w:sz w:val="22"/>
                <w:szCs w:val="22"/>
              </w:rPr>
            </w:pPr>
          </w:p>
        </w:tc>
        <w:tc>
          <w:tcPr>
            <w:tcW w:w="5040" w:type="dxa"/>
            <w:vAlign w:val="center"/>
          </w:tcPr>
          <w:p w14:paraId="70DCD078" w14:textId="77777777" w:rsidR="0015786B" w:rsidRPr="000A647E" w:rsidRDefault="0015786B" w:rsidP="0015786B">
            <w:pPr>
              <w:rPr>
                <w:rFonts w:asciiTheme="minorHAnsi" w:hAnsiTheme="minorHAnsi"/>
                <w:sz w:val="22"/>
                <w:szCs w:val="22"/>
              </w:rPr>
            </w:pPr>
            <w:r w:rsidRPr="000A647E">
              <w:rPr>
                <w:rFonts w:asciiTheme="minorHAnsi" w:hAnsiTheme="minorHAnsi"/>
                <w:sz w:val="22"/>
                <w:szCs w:val="22"/>
              </w:rPr>
              <w:t>GED Training</w:t>
            </w:r>
          </w:p>
        </w:tc>
      </w:tr>
      <w:tr w:rsidR="0015786B" w14:paraId="23F0CBA0" w14:textId="77777777" w:rsidTr="0015786B">
        <w:trPr>
          <w:trHeight w:val="295"/>
        </w:trPr>
        <w:tc>
          <w:tcPr>
            <w:tcW w:w="4950" w:type="dxa"/>
            <w:vMerge/>
          </w:tcPr>
          <w:p w14:paraId="6DD1A910" w14:textId="77777777" w:rsidR="0015786B" w:rsidRPr="000A647E" w:rsidRDefault="0015786B" w:rsidP="0015786B">
            <w:pPr>
              <w:rPr>
                <w:rFonts w:asciiTheme="minorHAnsi" w:hAnsiTheme="minorHAnsi"/>
                <w:sz w:val="22"/>
                <w:szCs w:val="22"/>
              </w:rPr>
            </w:pPr>
          </w:p>
        </w:tc>
        <w:tc>
          <w:tcPr>
            <w:tcW w:w="5040" w:type="dxa"/>
            <w:vAlign w:val="center"/>
          </w:tcPr>
          <w:p w14:paraId="1F4FB1D7" w14:textId="77777777" w:rsidR="0015786B" w:rsidRPr="000A647E" w:rsidRDefault="0015786B" w:rsidP="0015786B">
            <w:pPr>
              <w:rPr>
                <w:rFonts w:asciiTheme="minorHAnsi" w:hAnsiTheme="minorHAnsi"/>
                <w:sz w:val="22"/>
                <w:szCs w:val="22"/>
              </w:rPr>
            </w:pPr>
            <w:r w:rsidRPr="000A647E">
              <w:rPr>
                <w:rFonts w:asciiTheme="minorHAnsi" w:hAnsiTheme="minorHAnsi"/>
                <w:sz w:val="22"/>
                <w:szCs w:val="22"/>
              </w:rPr>
              <w:t>Integrated Education Training (IET)/Bridge Programs</w:t>
            </w:r>
          </w:p>
        </w:tc>
      </w:tr>
      <w:tr w:rsidR="0015786B" w14:paraId="61D1DD7F" w14:textId="77777777" w:rsidTr="00A86F85">
        <w:trPr>
          <w:trHeight w:val="294"/>
        </w:trPr>
        <w:tc>
          <w:tcPr>
            <w:tcW w:w="4950" w:type="dxa"/>
            <w:vMerge/>
          </w:tcPr>
          <w:p w14:paraId="39EB8957" w14:textId="77777777" w:rsidR="0015786B" w:rsidRPr="000A647E" w:rsidRDefault="0015786B" w:rsidP="0015786B">
            <w:pPr>
              <w:rPr>
                <w:rFonts w:asciiTheme="minorHAnsi" w:hAnsiTheme="minorHAnsi"/>
                <w:sz w:val="22"/>
              </w:rPr>
            </w:pPr>
          </w:p>
        </w:tc>
        <w:tc>
          <w:tcPr>
            <w:tcW w:w="5040" w:type="dxa"/>
            <w:vAlign w:val="center"/>
          </w:tcPr>
          <w:p w14:paraId="1C00B2A3" w14:textId="0FAAA4B9" w:rsidR="0015786B" w:rsidRPr="000A647E" w:rsidRDefault="0015786B" w:rsidP="0015786B">
            <w:pPr>
              <w:rPr>
                <w:rFonts w:asciiTheme="minorHAnsi" w:hAnsiTheme="minorHAnsi"/>
                <w:sz w:val="22"/>
              </w:rPr>
            </w:pPr>
            <w:r>
              <w:rPr>
                <w:rFonts w:asciiTheme="minorHAnsi" w:hAnsiTheme="minorHAnsi"/>
                <w:sz w:val="22"/>
              </w:rPr>
              <w:t xml:space="preserve">Remedial Education </w:t>
            </w:r>
          </w:p>
        </w:tc>
      </w:tr>
      <w:tr w:rsidR="0015786B" w14:paraId="75CF2AA4" w14:textId="77777777" w:rsidTr="0015786B">
        <w:trPr>
          <w:trHeight w:val="251"/>
        </w:trPr>
        <w:tc>
          <w:tcPr>
            <w:tcW w:w="4950" w:type="dxa"/>
            <w:vMerge/>
          </w:tcPr>
          <w:p w14:paraId="67C07870" w14:textId="77777777" w:rsidR="0015786B" w:rsidRPr="000A647E" w:rsidRDefault="0015786B" w:rsidP="0015786B">
            <w:pPr>
              <w:rPr>
                <w:rFonts w:asciiTheme="minorHAnsi" w:hAnsiTheme="minorHAnsi"/>
                <w:sz w:val="22"/>
                <w:szCs w:val="22"/>
              </w:rPr>
            </w:pPr>
          </w:p>
        </w:tc>
        <w:tc>
          <w:tcPr>
            <w:tcW w:w="5040" w:type="dxa"/>
            <w:vAlign w:val="center"/>
          </w:tcPr>
          <w:p w14:paraId="5DD94D2F" w14:textId="0C074DCD" w:rsidR="0015786B" w:rsidRPr="000A647E" w:rsidRDefault="0015786B" w:rsidP="0015786B">
            <w:pPr>
              <w:rPr>
                <w:rFonts w:asciiTheme="minorHAnsi" w:hAnsiTheme="minorHAnsi"/>
                <w:sz w:val="22"/>
                <w:szCs w:val="22"/>
              </w:rPr>
            </w:pPr>
            <w:r w:rsidRPr="000A647E">
              <w:rPr>
                <w:rFonts w:asciiTheme="minorHAnsi" w:hAnsiTheme="minorHAnsi"/>
                <w:sz w:val="22"/>
                <w:szCs w:val="22"/>
              </w:rPr>
              <w:t>Non-Credentialed Training</w:t>
            </w:r>
            <w:r>
              <w:rPr>
                <w:rFonts w:asciiTheme="minorHAnsi" w:hAnsiTheme="minorHAnsi"/>
                <w:sz w:val="22"/>
                <w:szCs w:val="22"/>
              </w:rPr>
              <w:t xml:space="preserve"> – Life Skills Development </w:t>
            </w:r>
          </w:p>
        </w:tc>
      </w:tr>
      <w:tr w:rsidR="0015786B" w14:paraId="60919494" w14:textId="77777777" w:rsidTr="00A86F85">
        <w:trPr>
          <w:trHeight w:val="250"/>
        </w:trPr>
        <w:tc>
          <w:tcPr>
            <w:tcW w:w="4950" w:type="dxa"/>
            <w:vMerge/>
          </w:tcPr>
          <w:p w14:paraId="08803D78" w14:textId="77777777" w:rsidR="0015786B" w:rsidRPr="000A647E" w:rsidRDefault="0015786B" w:rsidP="0015786B">
            <w:pPr>
              <w:rPr>
                <w:rFonts w:asciiTheme="minorHAnsi" w:hAnsiTheme="minorHAnsi"/>
                <w:sz w:val="22"/>
              </w:rPr>
            </w:pPr>
          </w:p>
        </w:tc>
        <w:tc>
          <w:tcPr>
            <w:tcW w:w="5040" w:type="dxa"/>
            <w:vAlign w:val="center"/>
          </w:tcPr>
          <w:p w14:paraId="3AC2DC7E" w14:textId="0B1E2446" w:rsidR="0015786B" w:rsidRPr="000A647E" w:rsidRDefault="0015786B" w:rsidP="0015786B">
            <w:pPr>
              <w:rPr>
                <w:rFonts w:asciiTheme="minorHAnsi" w:hAnsiTheme="minorHAnsi"/>
                <w:sz w:val="22"/>
              </w:rPr>
            </w:pPr>
            <w:r>
              <w:rPr>
                <w:rFonts w:asciiTheme="minorHAnsi" w:hAnsiTheme="minorHAnsi"/>
                <w:sz w:val="22"/>
              </w:rPr>
              <w:t>Self-Employment Training</w:t>
            </w:r>
          </w:p>
        </w:tc>
      </w:tr>
      <w:tr w:rsidR="0015786B" w14:paraId="76771028" w14:textId="77777777" w:rsidTr="00A86F85">
        <w:tc>
          <w:tcPr>
            <w:tcW w:w="4950" w:type="dxa"/>
            <w:vMerge/>
            <w:vAlign w:val="center"/>
          </w:tcPr>
          <w:p w14:paraId="275DE093" w14:textId="77777777" w:rsidR="0015786B" w:rsidRPr="000A647E" w:rsidRDefault="0015786B" w:rsidP="0015786B">
            <w:pPr>
              <w:rPr>
                <w:rFonts w:asciiTheme="minorHAnsi" w:hAnsiTheme="minorHAnsi"/>
                <w:sz w:val="22"/>
              </w:rPr>
            </w:pPr>
          </w:p>
        </w:tc>
        <w:tc>
          <w:tcPr>
            <w:tcW w:w="5040" w:type="dxa"/>
            <w:vAlign w:val="center"/>
          </w:tcPr>
          <w:p w14:paraId="577D2165" w14:textId="40769D46" w:rsidR="0015786B" w:rsidRPr="000A647E" w:rsidRDefault="0015786B" w:rsidP="0015786B">
            <w:pPr>
              <w:rPr>
                <w:rFonts w:asciiTheme="minorHAnsi" w:hAnsiTheme="minorHAnsi"/>
                <w:sz w:val="22"/>
              </w:rPr>
            </w:pPr>
            <w:r>
              <w:rPr>
                <w:rFonts w:asciiTheme="minorHAnsi" w:hAnsiTheme="minorHAnsi"/>
                <w:sz w:val="22"/>
              </w:rPr>
              <w:t xml:space="preserve">Non-Credentialed Training </w:t>
            </w:r>
          </w:p>
        </w:tc>
      </w:tr>
      <w:tr w:rsidR="0015786B" w14:paraId="7DC8602F" w14:textId="77777777" w:rsidTr="00A86F85">
        <w:tc>
          <w:tcPr>
            <w:tcW w:w="4950" w:type="dxa"/>
            <w:vMerge/>
            <w:vAlign w:val="center"/>
          </w:tcPr>
          <w:p w14:paraId="27A3DAE1" w14:textId="4E64596A" w:rsidR="0015786B" w:rsidRPr="000A647E" w:rsidRDefault="0015786B" w:rsidP="0015786B">
            <w:pPr>
              <w:rPr>
                <w:rFonts w:asciiTheme="minorHAnsi" w:hAnsiTheme="minorHAnsi"/>
                <w:sz w:val="22"/>
                <w:szCs w:val="22"/>
              </w:rPr>
            </w:pPr>
          </w:p>
        </w:tc>
        <w:tc>
          <w:tcPr>
            <w:tcW w:w="5040" w:type="dxa"/>
            <w:vAlign w:val="center"/>
          </w:tcPr>
          <w:p w14:paraId="5410A29C" w14:textId="260F9EF2" w:rsidR="0015786B" w:rsidRPr="000A647E" w:rsidRDefault="0015786B" w:rsidP="0015786B">
            <w:pPr>
              <w:rPr>
                <w:rFonts w:asciiTheme="minorHAnsi" w:hAnsiTheme="minorHAnsi"/>
                <w:sz w:val="22"/>
                <w:szCs w:val="22"/>
              </w:rPr>
            </w:pPr>
            <w:r>
              <w:rPr>
                <w:rFonts w:asciiTheme="minorHAnsi" w:hAnsiTheme="minorHAnsi"/>
                <w:sz w:val="22"/>
                <w:szCs w:val="22"/>
              </w:rPr>
              <w:t>Pre-Employment Preparation</w:t>
            </w:r>
          </w:p>
        </w:tc>
      </w:tr>
      <w:tr w:rsidR="0015786B" w14:paraId="39EF54BF" w14:textId="77777777" w:rsidTr="00A86F85">
        <w:tc>
          <w:tcPr>
            <w:tcW w:w="4950" w:type="dxa"/>
            <w:vMerge/>
            <w:vAlign w:val="center"/>
          </w:tcPr>
          <w:p w14:paraId="71E71082" w14:textId="3E3050B1" w:rsidR="0015786B" w:rsidRPr="000A647E" w:rsidRDefault="0015786B" w:rsidP="0015786B">
            <w:pPr>
              <w:rPr>
                <w:rFonts w:asciiTheme="minorHAnsi" w:hAnsiTheme="minorHAnsi"/>
                <w:sz w:val="22"/>
              </w:rPr>
            </w:pPr>
          </w:p>
        </w:tc>
        <w:tc>
          <w:tcPr>
            <w:tcW w:w="5040" w:type="dxa"/>
            <w:vAlign w:val="center"/>
          </w:tcPr>
          <w:p w14:paraId="48713447" w14:textId="1DE63B77" w:rsidR="0015786B" w:rsidRPr="000A647E" w:rsidRDefault="0015786B" w:rsidP="0015786B">
            <w:pPr>
              <w:rPr>
                <w:rFonts w:asciiTheme="minorHAnsi" w:hAnsiTheme="minorHAnsi"/>
                <w:sz w:val="22"/>
              </w:rPr>
            </w:pPr>
            <w:r>
              <w:rPr>
                <w:rFonts w:asciiTheme="minorHAnsi" w:hAnsiTheme="minorHAnsi"/>
                <w:sz w:val="22"/>
                <w:szCs w:val="22"/>
              </w:rPr>
              <w:t>Work Readiness Skills Training</w:t>
            </w:r>
          </w:p>
        </w:tc>
      </w:tr>
      <w:tr w:rsidR="0015786B" w14:paraId="3281F211" w14:textId="77777777" w:rsidTr="0015786B">
        <w:tc>
          <w:tcPr>
            <w:tcW w:w="4950" w:type="dxa"/>
            <w:vAlign w:val="center"/>
          </w:tcPr>
          <w:p w14:paraId="24FE9FE8" w14:textId="77777777" w:rsidR="0015786B" w:rsidRPr="000A647E" w:rsidRDefault="0015786B" w:rsidP="0015786B">
            <w:pPr>
              <w:rPr>
                <w:rFonts w:asciiTheme="minorHAnsi" w:hAnsiTheme="minorHAnsi"/>
                <w:sz w:val="22"/>
              </w:rPr>
            </w:pPr>
            <w:r w:rsidRPr="000A647E">
              <w:rPr>
                <w:rFonts w:asciiTheme="minorHAnsi" w:hAnsiTheme="minorHAnsi"/>
                <w:sz w:val="22"/>
                <w:szCs w:val="22"/>
              </w:rPr>
              <w:t>Self-Employment Training</w:t>
            </w:r>
          </w:p>
        </w:tc>
        <w:tc>
          <w:tcPr>
            <w:tcW w:w="5040" w:type="dxa"/>
            <w:vAlign w:val="center"/>
          </w:tcPr>
          <w:p w14:paraId="57494FA9" w14:textId="77777777" w:rsidR="0015786B" w:rsidRPr="000A647E" w:rsidRDefault="0015786B" w:rsidP="0015786B">
            <w:pPr>
              <w:rPr>
                <w:rFonts w:asciiTheme="minorHAnsi" w:hAnsiTheme="minorHAnsi"/>
                <w:sz w:val="22"/>
              </w:rPr>
            </w:pPr>
            <w:r w:rsidRPr="000A647E">
              <w:rPr>
                <w:rFonts w:asciiTheme="minorHAnsi" w:hAnsiTheme="minorHAnsi"/>
                <w:sz w:val="22"/>
                <w:szCs w:val="22"/>
              </w:rPr>
              <w:t>Self-Employment Training</w:t>
            </w:r>
          </w:p>
        </w:tc>
      </w:tr>
      <w:tr w:rsidR="00A86F85" w14:paraId="00981DBE" w14:textId="77777777" w:rsidTr="00A86F85">
        <w:trPr>
          <w:trHeight w:val="350"/>
        </w:trPr>
        <w:tc>
          <w:tcPr>
            <w:tcW w:w="4950" w:type="dxa"/>
            <w:vAlign w:val="center"/>
          </w:tcPr>
          <w:p w14:paraId="0B1ED447" w14:textId="77777777" w:rsidR="00A86F85" w:rsidRPr="000A647E" w:rsidRDefault="00A86F85" w:rsidP="0015786B">
            <w:pPr>
              <w:rPr>
                <w:rFonts w:asciiTheme="minorHAnsi" w:hAnsiTheme="minorHAnsi"/>
                <w:sz w:val="22"/>
                <w:szCs w:val="22"/>
              </w:rPr>
            </w:pPr>
            <w:r>
              <w:rPr>
                <w:rFonts w:asciiTheme="minorHAnsi" w:hAnsiTheme="minorHAnsi"/>
                <w:sz w:val="22"/>
                <w:szCs w:val="22"/>
              </w:rPr>
              <w:t xml:space="preserve">Job </w:t>
            </w:r>
            <w:r w:rsidRPr="000A647E">
              <w:rPr>
                <w:rFonts w:asciiTheme="minorHAnsi" w:hAnsiTheme="minorHAnsi"/>
                <w:sz w:val="22"/>
                <w:szCs w:val="22"/>
              </w:rPr>
              <w:t>Retention</w:t>
            </w:r>
          </w:p>
        </w:tc>
        <w:tc>
          <w:tcPr>
            <w:tcW w:w="5040" w:type="dxa"/>
            <w:vAlign w:val="center"/>
          </w:tcPr>
          <w:p w14:paraId="38C25C2B" w14:textId="77777777" w:rsidR="00A86F85" w:rsidRPr="000A647E" w:rsidRDefault="00A86F85" w:rsidP="0015786B">
            <w:pPr>
              <w:rPr>
                <w:rFonts w:asciiTheme="minorHAnsi" w:hAnsiTheme="minorHAnsi"/>
                <w:sz w:val="22"/>
                <w:szCs w:val="22"/>
              </w:rPr>
            </w:pPr>
            <w:r w:rsidRPr="000A647E">
              <w:rPr>
                <w:rFonts w:asciiTheme="minorHAnsi" w:hAnsiTheme="minorHAnsi"/>
                <w:sz w:val="22"/>
                <w:szCs w:val="22"/>
              </w:rPr>
              <w:t>Retention</w:t>
            </w:r>
          </w:p>
        </w:tc>
      </w:tr>
      <w:tr w:rsidR="00A86F85" w14:paraId="3E82814F" w14:textId="77777777" w:rsidTr="00A86F85">
        <w:trPr>
          <w:trHeight w:val="350"/>
        </w:trPr>
        <w:tc>
          <w:tcPr>
            <w:tcW w:w="4950" w:type="dxa"/>
            <w:shd w:val="clear" w:color="auto" w:fill="E5DFEC" w:themeFill="accent4" w:themeFillTint="33"/>
            <w:vAlign w:val="center"/>
          </w:tcPr>
          <w:p w14:paraId="17024E3A" w14:textId="44383F70" w:rsidR="00A86F85" w:rsidRPr="000A647E" w:rsidRDefault="00C14297" w:rsidP="0015786B">
            <w:pPr>
              <w:rPr>
                <w:rFonts w:asciiTheme="minorHAnsi" w:hAnsiTheme="minorHAnsi"/>
                <w:sz w:val="22"/>
                <w:szCs w:val="22"/>
              </w:rPr>
            </w:pPr>
            <w:r>
              <w:rPr>
                <w:rFonts w:asciiTheme="minorHAnsi" w:hAnsiTheme="minorHAnsi"/>
                <w:sz w:val="22"/>
                <w:szCs w:val="22"/>
              </w:rPr>
              <w:t xml:space="preserve">Employability </w:t>
            </w:r>
            <w:r w:rsidR="00A86F85" w:rsidRPr="000A647E">
              <w:rPr>
                <w:rFonts w:asciiTheme="minorHAnsi" w:hAnsiTheme="minorHAnsi"/>
                <w:sz w:val="22"/>
                <w:szCs w:val="22"/>
              </w:rPr>
              <w:t>Assessment</w:t>
            </w:r>
            <w:r w:rsidR="00A86F85">
              <w:rPr>
                <w:rFonts w:asciiTheme="minorHAnsi" w:hAnsiTheme="minorHAnsi"/>
                <w:sz w:val="22"/>
                <w:szCs w:val="22"/>
              </w:rPr>
              <w:t xml:space="preserve"> </w:t>
            </w:r>
            <w:r w:rsidR="00A86F85" w:rsidRPr="00E359F7">
              <w:rPr>
                <w:rFonts w:asciiTheme="minorHAnsi" w:hAnsiTheme="minorHAnsi"/>
                <w:i/>
                <w:sz w:val="22"/>
                <w:szCs w:val="22"/>
              </w:rPr>
              <w:t xml:space="preserve">(reimbursable) </w:t>
            </w:r>
          </w:p>
        </w:tc>
        <w:tc>
          <w:tcPr>
            <w:tcW w:w="5040" w:type="dxa"/>
            <w:shd w:val="clear" w:color="auto" w:fill="E5DFEC" w:themeFill="accent4" w:themeFillTint="33"/>
            <w:vAlign w:val="center"/>
          </w:tcPr>
          <w:p w14:paraId="4E7FD020" w14:textId="6D57163B" w:rsidR="00A86F85" w:rsidRPr="000A647E" w:rsidRDefault="0015786B" w:rsidP="0015786B">
            <w:pPr>
              <w:rPr>
                <w:rFonts w:asciiTheme="minorHAnsi" w:hAnsiTheme="minorHAnsi"/>
                <w:sz w:val="22"/>
                <w:szCs w:val="22"/>
              </w:rPr>
            </w:pPr>
            <w:r>
              <w:rPr>
                <w:rFonts w:asciiTheme="minorHAnsi" w:hAnsiTheme="minorHAnsi"/>
                <w:sz w:val="22"/>
                <w:szCs w:val="22"/>
              </w:rPr>
              <w:t>Assessment- Assessment/Testing</w:t>
            </w:r>
          </w:p>
        </w:tc>
      </w:tr>
      <w:tr w:rsidR="00A86F85" w14:paraId="0FF22C68" w14:textId="77777777" w:rsidTr="00A86F85">
        <w:trPr>
          <w:trHeight w:val="341"/>
        </w:trPr>
        <w:tc>
          <w:tcPr>
            <w:tcW w:w="4950" w:type="dxa"/>
            <w:shd w:val="clear" w:color="auto" w:fill="E5DFEC" w:themeFill="accent4" w:themeFillTint="33"/>
            <w:vAlign w:val="center"/>
          </w:tcPr>
          <w:p w14:paraId="2FA77ABC" w14:textId="77777777" w:rsidR="00A86F85" w:rsidRPr="000A647E" w:rsidRDefault="00A86F85" w:rsidP="0015786B">
            <w:pPr>
              <w:rPr>
                <w:rFonts w:asciiTheme="minorHAnsi" w:hAnsiTheme="minorHAnsi"/>
                <w:sz w:val="22"/>
                <w:szCs w:val="22"/>
              </w:rPr>
            </w:pPr>
            <w:r w:rsidRPr="000A647E">
              <w:rPr>
                <w:rFonts w:asciiTheme="minorHAnsi" w:hAnsiTheme="minorHAnsi"/>
                <w:sz w:val="22"/>
                <w:szCs w:val="22"/>
              </w:rPr>
              <w:t>Orientation</w:t>
            </w:r>
            <w:r>
              <w:rPr>
                <w:rFonts w:asciiTheme="minorHAnsi" w:hAnsiTheme="minorHAnsi"/>
                <w:sz w:val="22"/>
                <w:szCs w:val="22"/>
              </w:rPr>
              <w:t xml:space="preserve"> </w:t>
            </w:r>
            <w:r w:rsidRPr="00E359F7">
              <w:rPr>
                <w:rFonts w:asciiTheme="minorHAnsi" w:hAnsiTheme="minorHAnsi"/>
                <w:i/>
                <w:sz w:val="22"/>
                <w:szCs w:val="22"/>
              </w:rPr>
              <w:t>(reimbursable)</w:t>
            </w:r>
          </w:p>
        </w:tc>
        <w:tc>
          <w:tcPr>
            <w:tcW w:w="5040" w:type="dxa"/>
            <w:shd w:val="clear" w:color="auto" w:fill="E5DFEC" w:themeFill="accent4" w:themeFillTint="33"/>
            <w:vAlign w:val="center"/>
          </w:tcPr>
          <w:p w14:paraId="471C3944" w14:textId="77777777" w:rsidR="00A86F85" w:rsidRPr="000A647E" w:rsidRDefault="00A86F85" w:rsidP="0015786B">
            <w:pPr>
              <w:rPr>
                <w:rFonts w:asciiTheme="minorHAnsi" w:hAnsiTheme="minorHAnsi"/>
                <w:sz w:val="22"/>
                <w:szCs w:val="22"/>
              </w:rPr>
            </w:pPr>
            <w:r w:rsidRPr="000A647E">
              <w:rPr>
                <w:rFonts w:asciiTheme="minorHAnsi" w:hAnsiTheme="minorHAnsi"/>
                <w:sz w:val="22"/>
                <w:szCs w:val="22"/>
              </w:rPr>
              <w:t>Orientation</w:t>
            </w:r>
          </w:p>
        </w:tc>
      </w:tr>
      <w:tr w:rsidR="00A86F85" w14:paraId="3DFDD407" w14:textId="77777777" w:rsidTr="00A86F85">
        <w:trPr>
          <w:trHeight w:val="350"/>
        </w:trPr>
        <w:tc>
          <w:tcPr>
            <w:tcW w:w="4950" w:type="dxa"/>
            <w:shd w:val="clear" w:color="auto" w:fill="B2A1C7" w:themeFill="accent4" w:themeFillTint="99"/>
            <w:vAlign w:val="center"/>
          </w:tcPr>
          <w:p w14:paraId="589E38BE" w14:textId="77777777" w:rsidR="00A86F85" w:rsidRPr="000A647E" w:rsidRDefault="00A86F85" w:rsidP="0015786B">
            <w:pPr>
              <w:rPr>
                <w:rFonts w:asciiTheme="minorHAnsi" w:hAnsiTheme="minorHAnsi"/>
                <w:sz w:val="22"/>
                <w:szCs w:val="22"/>
              </w:rPr>
            </w:pPr>
            <w:r w:rsidRPr="000A647E">
              <w:rPr>
                <w:rFonts w:asciiTheme="minorHAnsi" w:hAnsiTheme="minorHAnsi"/>
                <w:sz w:val="22"/>
                <w:szCs w:val="22"/>
              </w:rPr>
              <w:t>Employed Full-Time</w:t>
            </w:r>
            <w:r>
              <w:rPr>
                <w:rFonts w:asciiTheme="minorHAnsi" w:hAnsiTheme="minorHAnsi"/>
                <w:sz w:val="22"/>
                <w:szCs w:val="22"/>
              </w:rPr>
              <w:t xml:space="preserve"> </w:t>
            </w:r>
            <w:r w:rsidRPr="00E359F7">
              <w:rPr>
                <w:rFonts w:asciiTheme="minorHAnsi" w:hAnsiTheme="minorHAnsi"/>
                <w:i/>
                <w:sz w:val="22"/>
                <w:szCs w:val="22"/>
              </w:rPr>
              <w:t>(non-reimbursable)</w:t>
            </w:r>
          </w:p>
        </w:tc>
        <w:tc>
          <w:tcPr>
            <w:tcW w:w="5040" w:type="dxa"/>
            <w:shd w:val="clear" w:color="auto" w:fill="B2A1C7" w:themeFill="accent4" w:themeFillTint="99"/>
            <w:vAlign w:val="center"/>
          </w:tcPr>
          <w:p w14:paraId="48F3BC3F" w14:textId="77777777" w:rsidR="00A86F85" w:rsidRPr="000A647E" w:rsidRDefault="00A86F85" w:rsidP="0015786B">
            <w:pPr>
              <w:rPr>
                <w:rFonts w:asciiTheme="minorHAnsi" w:hAnsiTheme="minorHAnsi"/>
                <w:sz w:val="22"/>
                <w:szCs w:val="22"/>
              </w:rPr>
            </w:pPr>
            <w:r w:rsidRPr="000A647E">
              <w:rPr>
                <w:rFonts w:asciiTheme="minorHAnsi" w:hAnsiTheme="minorHAnsi"/>
                <w:sz w:val="22"/>
                <w:szCs w:val="22"/>
              </w:rPr>
              <w:t>Employed Full-Time</w:t>
            </w:r>
          </w:p>
        </w:tc>
      </w:tr>
      <w:tr w:rsidR="00A86F85" w14:paraId="32116BAA" w14:textId="77777777" w:rsidTr="00A86F85">
        <w:trPr>
          <w:trHeight w:val="359"/>
        </w:trPr>
        <w:tc>
          <w:tcPr>
            <w:tcW w:w="4950" w:type="dxa"/>
            <w:shd w:val="clear" w:color="auto" w:fill="B2A1C7" w:themeFill="accent4" w:themeFillTint="99"/>
            <w:vAlign w:val="center"/>
          </w:tcPr>
          <w:p w14:paraId="4DBBE8F5" w14:textId="77777777" w:rsidR="00A86F85" w:rsidRPr="000A647E" w:rsidRDefault="00A86F85" w:rsidP="0015786B">
            <w:pPr>
              <w:rPr>
                <w:rFonts w:asciiTheme="minorHAnsi" w:hAnsiTheme="minorHAnsi"/>
                <w:sz w:val="22"/>
                <w:szCs w:val="22"/>
              </w:rPr>
            </w:pPr>
            <w:r w:rsidRPr="000A647E">
              <w:rPr>
                <w:rFonts w:asciiTheme="minorHAnsi" w:hAnsiTheme="minorHAnsi"/>
                <w:sz w:val="22"/>
                <w:szCs w:val="22"/>
              </w:rPr>
              <w:t>Employed Part-Time</w:t>
            </w:r>
            <w:r>
              <w:rPr>
                <w:rFonts w:asciiTheme="minorHAnsi" w:hAnsiTheme="minorHAnsi"/>
                <w:sz w:val="22"/>
                <w:szCs w:val="22"/>
              </w:rPr>
              <w:t xml:space="preserve"> </w:t>
            </w:r>
            <w:r w:rsidRPr="00E359F7">
              <w:rPr>
                <w:rFonts w:asciiTheme="minorHAnsi" w:hAnsiTheme="minorHAnsi"/>
                <w:i/>
                <w:sz w:val="22"/>
                <w:szCs w:val="22"/>
              </w:rPr>
              <w:t>(non-reimbursable)</w:t>
            </w:r>
          </w:p>
        </w:tc>
        <w:tc>
          <w:tcPr>
            <w:tcW w:w="5040" w:type="dxa"/>
            <w:shd w:val="clear" w:color="auto" w:fill="B2A1C7" w:themeFill="accent4" w:themeFillTint="99"/>
            <w:vAlign w:val="center"/>
          </w:tcPr>
          <w:p w14:paraId="3CE4E5BB" w14:textId="77777777" w:rsidR="00A86F85" w:rsidRPr="000A647E" w:rsidRDefault="00A86F85" w:rsidP="0015786B">
            <w:pPr>
              <w:rPr>
                <w:rFonts w:asciiTheme="minorHAnsi" w:hAnsiTheme="minorHAnsi"/>
                <w:sz w:val="22"/>
                <w:szCs w:val="22"/>
              </w:rPr>
            </w:pPr>
            <w:r w:rsidRPr="000A647E">
              <w:rPr>
                <w:rFonts w:asciiTheme="minorHAnsi" w:hAnsiTheme="minorHAnsi"/>
                <w:sz w:val="22"/>
                <w:szCs w:val="22"/>
              </w:rPr>
              <w:t>Employed Part-Time</w:t>
            </w:r>
          </w:p>
        </w:tc>
      </w:tr>
      <w:tr w:rsidR="0015786B" w14:paraId="468EFE46" w14:textId="77777777" w:rsidTr="00A86F85">
        <w:trPr>
          <w:trHeight w:val="359"/>
        </w:trPr>
        <w:tc>
          <w:tcPr>
            <w:tcW w:w="4950" w:type="dxa"/>
            <w:shd w:val="clear" w:color="auto" w:fill="B2A1C7" w:themeFill="accent4" w:themeFillTint="99"/>
            <w:vAlign w:val="center"/>
          </w:tcPr>
          <w:p w14:paraId="583EA1A9" w14:textId="77777777" w:rsidR="0015786B" w:rsidRPr="000A647E" w:rsidRDefault="0015786B" w:rsidP="0015786B">
            <w:pPr>
              <w:rPr>
                <w:rFonts w:asciiTheme="minorHAnsi" w:hAnsiTheme="minorHAnsi"/>
                <w:sz w:val="22"/>
              </w:rPr>
            </w:pPr>
          </w:p>
        </w:tc>
        <w:tc>
          <w:tcPr>
            <w:tcW w:w="5040" w:type="dxa"/>
            <w:shd w:val="clear" w:color="auto" w:fill="B2A1C7" w:themeFill="accent4" w:themeFillTint="99"/>
            <w:vAlign w:val="center"/>
          </w:tcPr>
          <w:p w14:paraId="75CCA2D0" w14:textId="3FC46C6A" w:rsidR="0015786B" w:rsidRPr="000A647E" w:rsidRDefault="0015786B" w:rsidP="0015786B">
            <w:pPr>
              <w:rPr>
                <w:rFonts w:asciiTheme="minorHAnsi" w:hAnsiTheme="minorHAnsi"/>
                <w:sz w:val="22"/>
              </w:rPr>
            </w:pPr>
            <w:r>
              <w:rPr>
                <w:rFonts w:asciiTheme="minorHAnsi" w:hAnsiTheme="minorHAnsi"/>
                <w:sz w:val="22"/>
              </w:rPr>
              <w:t xml:space="preserve">Self-Employment </w:t>
            </w:r>
          </w:p>
        </w:tc>
      </w:tr>
      <w:tr w:rsidR="00A86F85" w14:paraId="0884CFE9" w14:textId="77777777" w:rsidTr="00A86F85">
        <w:trPr>
          <w:trHeight w:val="350"/>
        </w:trPr>
        <w:tc>
          <w:tcPr>
            <w:tcW w:w="4950" w:type="dxa"/>
            <w:shd w:val="clear" w:color="auto" w:fill="B2A1C7" w:themeFill="accent4" w:themeFillTint="99"/>
            <w:vAlign w:val="center"/>
          </w:tcPr>
          <w:p w14:paraId="615C1AB1" w14:textId="77777777" w:rsidR="00A86F85" w:rsidRPr="000A647E" w:rsidRDefault="00A86F85" w:rsidP="0015786B">
            <w:pPr>
              <w:rPr>
                <w:rFonts w:asciiTheme="minorHAnsi" w:hAnsiTheme="minorHAnsi"/>
                <w:sz w:val="22"/>
                <w:szCs w:val="22"/>
              </w:rPr>
            </w:pPr>
            <w:r w:rsidRPr="000A647E">
              <w:rPr>
                <w:rFonts w:asciiTheme="minorHAnsi" w:hAnsiTheme="minorHAnsi"/>
                <w:sz w:val="22"/>
                <w:szCs w:val="22"/>
              </w:rPr>
              <w:t>Holding</w:t>
            </w:r>
            <w:r>
              <w:rPr>
                <w:rFonts w:asciiTheme="minorHAnsi" w:hAnsiTheme="minorHAnsi"/>
                <w:sz w:val="22"/>
                <w:szCs w:val="22"/>
              </w:rPr>
              <w:t xml:space="preserve"> </w:t>
            </w:r>
            <w:r w:rsidRPr="00E359F7">
              <w:rPr>
                <w:rFonts w:asciiTheme="minorHAnsi" w:hAnsiTheme="minorHAnsi"/>
                <w:i/>
                <w:sz w:val="22"/>
                <w:szCs w:val="22"/>
              </w:rPr>
              <w:t>(non-reimbursable)</w:t>
            </w:r>
          </w:p>
        </w:tc>
        <w:tc>
          <w:tcPr>
            <w:tcW w:w="5040" w:type="dxa"/>
            <w:shd w:val="clear" w:color="auto" w:fill="B2A1C7" w:themeFill="accent4" w:themeFillTint="99"/>
            <w:vAlign w:val="center"/>
          </w:tcPr>
          <w:p w14:paraId="2578F283" w14:textId="77777777" w:rsidR="00A86F85" w:rsidRPr="000A647E" w:rsidRDefault="00A86F85" w:rsidP="0015786B">
            <w:pPr>
              <w:rPr>
                <w:rFonts w:asciiTheme="minorHAnsi" w:hAnsiTheme="minorHAnsi"/>
                <w:sz w:val="22"/>
                <w:szCs w:val="22"/>
              </w:rPr>
            </w:pPr>
            <w:r w:rsidRPr="000A647E">
              <w:rPr>
                <w:rFonts w:asciiTheme="minorHAnsi" w:hAnsiTheme="minorHAnsi"/>
                <w:sz w:val="22"/>
                <w:szCs w:val="22"/>
              </w:rPr>
              <w:t>Holding</w:t>
            </w:r>
          </w:p>
        </w:tc>
      </w:tr>
      <w:tr w:rsidR="00A86F85" w14:paraId="0F15107D" w14:textId="77777777" w:rsidTr="00A86F85">
        <w:trPr>
          <w:trHeight w:val="341"/>
        </w:trPr>
        <w:tc>
          <w:tcPr>
            <w:tcW w:w="4950" w:type="dxa"/>
            <w:shd w:val="clear" w:color="auto" w:fill="B2A1C7" w:themeFill="accent4" w:themeFillTint="99"/>
            <w:vAlign w:val="center"/>
          </w:tcPr>
          <w:p w14:paraId="6A28CDE5" w14:textId="77777777" w:rsidR="00A86F85" w:rsidRPr="000A647E" w:rsidRDefault="00A86F85" w:rsidP="0015786B">
            <w:pPr>
              <w:rPr>
                <w:rFonts w:asciiTheme="minorHAnsi" w:hAnsiTheme="minorHAnsi"/>
                <w:sz w:val="22"/>
                <w:szCs w:val="22"/>
              </w:rPr>
            </w:pPr>
            <w:r w:rsidRPr="000A647E">
              <w:rPr>
                <w:rFonts w:asciiTheme="minorHAnsi" w:hAnsiTheme="minorHAnsi"/>
                <w:sz w:val="22"/>
                <w:szCs w:val="22"/>
              </w:rPr>
              <w:t>Local Flag</w:t>
            </w:r>
            <w:r>
              <w:rPr>
                <w:rFonts w:asciiTheme="minorHAnsi" w:hAnsiTheme="minorHAnsi"/>
                <w:sz w:val="22"/>
                <w:szCs w:val="22"/>
              </w:rPr>
              <w:t xml:space="preserve"> </w:t>
            </w:r>
            <w:r w:rsidRPr="00E359F7">
              <w:rPr>
                <w:rFonts w:asciiTheme="minorHAnsi" w:hAnsiTheme="minorHAnsi"/>
                <w:i/>
                <w:sz w:val="22"/>
                <w:szCs w:val="22"/>
              </w:rPr>
              <w:t>(non-reimbursable)</w:t>
            </w:r>
          </w:p>
        </w:tc>
        <w:tc>
          <w:tcPr>
            <w:tcW w:w="5040" w:type="dxa"/>
            <w:shd w:val="clear" w:color="auto" w:fill="B2A1C7" w:themeFill="accent4" w:themeFillTint="99"/>
            <w:vAlign w:val="center"/>
          </w:tcPr>
          <w:p w14:paraId="3A6FC97F" w14:textId="77777777" w:rsidR="00A86F85" w:rsidRPr="000A647E" w:rsidRDefault="00A86F85" w:rsidP="0015786B">
            <w:pPr>
              <w:rPr>
                <w:rFonts w:asciiTheme="minorHAnsi" w:hAnsiTheme="minorHAnsi"/>
                <w:sz w:val="22"/>
                <w:szCs w:val="22"/>
              </w:rPr>
            </w:pPr>
            <w:r w:rsidRPr="000A647E">
              <w:rPr>
                <w:rFonts w:asciiTheme="minorHAnsi" w:hAnsiTheme="minorHAnsi"/>
                <w:sz w:val="22"/>
                <w:szCs w:val="22"/>
              </w:rPr>
              <w:t>Local Flag</w:t>
            </w:r>
          </w:p>
        </w:tc>
      </w:tr>
      <w:tr w:rsidR="00A86F85" w14:paraId="15FC2A89" w14:textId="77777777" w:rsidTr="00A86F85">
        <w:trPr>
          <w:trHeight w:val="350"/>
        </w:trPr>
        <w:tc>
          <w:tcPr>
            <w:tcW w:w="4950" w:type="dxa"/>
            <w:shd w:val="clear" w:color="auto" w:fill="B2A1C7" w:themeFill="accent4" w:themeFillTint="99"/>
            <w:vAlign w:val="center"/>
          </w:tcPr>
          <w:p w14:paraId="36265537" w14:textId="3CE6720C" w:rsidR="00A86F85" w:rsidRPr="000A647E" w:rsidRDefault="00A86F85" w:rsidP="0015786B">
            <w:pPr>
              <w:rPr>
                <w:rFonts w:asciiTheme="minorHAnsi" w:hAnsiTheme="minorHAnsi"/>
                <w:sz w:val="22"/>
                <w:szCs w:val="22"/>
              </w:rPr>
            </w:pPr>
          </w:p>
        </w:tc>
        <w:tc>
          <w:tcPr>
            <w:tcW w:w="5040" w:type="dxa"/>
            <w:shd w:val="clear" w:color="auto" w:fill="B2A1C7" w:themeFill="accent4" w:themeFillTint="99"/>
            <w:vAlign w:val="center"/>
          </w:tcPr>
          <w:p w14:paraId="779FF598" w14:textId="77777777" w:rsidR="00A86F85" w:rsidRPr="000A647E" w:rsidRDefault="00A86F85" w:rsidP="0015786B">
            <w:pPr>
              <w:rPr>
                <w:rFonts w:asciiTheme="minorHAnsi" w:hAnsiTheme="minorHAnsi"/>
                <w:sz w:val="22"/>
                <w:szCs w:val="22"/>
              </w:rPr>
            </w:pPr>
            <w:r w:rsidRPr="000A647E">
              <w:rPr>
                <w:rFonts w:asciiTheme="minorHAnsi" w:hAnsiTheme="minorHAnsi"/>
                <w:sz w:val="22"/>
                <w:szCs w:val="22"/>
              </w:rPr>
              <w:t>Satisfactory Progress</w:t>
            </w:r>
          </w:p>
        </w:tc>
      </w:tr>
      <w:tr w:rsidR="0015786B" w14:paraId="5ECB2DC7" w14:textId="77777777" w:rsidTr="00A86F85">
        <w:trPr>
          <w:trHeight w:val="350"/>
        </w:trPr>
        <w:tc>
          <w:tcPr>
            <w:tcW w:w="4950" w:type="dxa"/>
            <w:vMerge w:val="restart"/>
            <w:shd w:val="clear" w:color="auto" w:fill="B2A1C7" w:themeFill="accent4" w:themeFillTint="99"/>
            <w:vAlign w:val="center"/>
          </w:tcPr>
          <w:p w14:paraId="4114DB5F" w14:textId="656C4D06" w:rsidR="0015786B" w:rsidRPr="000A647E" w:rsidRDefault="0015786B" w:rsidP="0015786B">
            <w:pPr>
              <w:rPr>
                <w:rFonts w:asciiTheme="minorHAnsi" w:hAnsiTheme="minorHAnsi"/>
                <w:sz w:val="22"/>
              </w:rPr>
            </w:pPr>
            <w:r w:rsidRPr="000A647E">
              <w:rPr>
                <w:rFonts w:asciiTheme="minorHAnsi" w:hAnsiTheme="minorHAnsi"/>
                <w:sz w:val="22"/>
                <w:szCs w:val="22"/>
              </w:rPr>
              <w:lastRenderedPageBreak/>
              <w:t>Social Services</w:t>
            </w:r>
            <w:r>
              <w:rPr>
                <w:rFonts w:asciiTheme="minorHAnsi" w:hAnsiTheme="minorHAnsi"/>
                <w:sz w:val="22"/>
                <w:szCs w:val="22"/>
              </w:rPr>
              <w:t xml:space="preserve"> </w:t>
            </w:r>
            <w:r w:rsidRPr="00E359F7">
              <w:rPr>
                <w:rFonts w:asciiTheme="minorHAnsi" w:hAnsiTheme="minorHAnsi"/>
                <w:i/>
                <w:sz w:val="22"/>
                <w:szCs w:val="22"/>
              </w:rPr>
              <w:t>(non-reimbursable)</w:t>
            </w:r>
          </w:p>
        </w:tc>
        <w:tc>
          <w:tcPr>
            <w:tcW w:w="5040" w:type="dxa"/>
            <w:shd w:val="clear" w:color="auto" w:fill="B2A1C7" w:themeFill="accent4" w:themeFillTint="99"/>
            <w:vAlign w:val="center"/>
          </w:tcPr>
          <w:p w14:paraId="5830AF8A" w14:textId="76717CB2" w:rsidR="0015786B" w:rsidRPr="000A647E" w:rsidRDefault="0015786B" w:rsidP="0015786B">
            <w:pPr>
              <w:rPr>
                <w:rFonts w:asciiTheme="minorHAnsi" w:hAnsiTheme="minorHAnsi"/>
                <w:sz w:val="22"/>
              </w:rPr>
            </w:pPr>
            <w:r>
              <w:rPr>
                <w:rFonts w:asciiTheme="minorHAnsi" w:hAnsiTheme="minorHAnsi"/>
                <w:sz w:val="22"/>
              </w:rPr>
              <w:t>Referral/Invite</w:t>
            </w:r>
          </w:p>
        </w:tc>
      </w:tr>
      <w:tr w:rsidR="0015786B" w14:paraId="4BDB857B" w14:textId="77777777" w:rsidTr="0015786B">
        <w:trPr>
          <w:trHeight w:val="359"/>
        </w:trPr>
        <w:tc>
          <w:tcPr>
            <w:tcW w:w="4950" w:type="dxa"/>
            <w:vMerge/>
            <w:shd w:val="clear" w:color="auto" w:fill="B2A1C7" w:themeFill="accent4" w:themeFillTint="99"/>
            <w:vAlign w:val="center"/>
          </w:tcPr>
          <w:p w14:paraId="05F88EDB" w14:textId="1F71A24E" w:rsidR="0015786B" w:rsidRPr="000A647E" w:rsidRDefault="0015786B" w:rsidP="0015786B">
            <w:pPr>
              <w:rPr>
                <w:rFonts w:asciiTheme="minorHAnsi" w:hAnsiTheme="minorHAnsi"/>
                <w:sz w:val="22"/>
                <w:szCs w:val="22"/>
              </w:rPr>
            </w:pPr>
          </w:p>
        </w:tc>
        <w:tc>
          <w:tcPr>
            <w:tcW w:w="5040" w:type="dxa"/>
            <w:shd w:val="clear" w:color="auto" w:fill="B2A1C7" w:themeFill="accent4" w:themeFillTint="99"/>
            <w:vAlign w:val="center"/>
          </w:tcPr>
          <w:p w14:paraId="2B8D2D2B" w14:textId="77777777" w:rsidR="0015786B" w:rsidRPr="000A647E" w:rsidRDefault="0015786B" w:rsidP="0015786B">
            <w:pPr>
              <w:rPr>
                <w:rFonts w:asciiTheme="minorHAnsi" w:hAnsiTheme="minorHAnsi"/>
                <w:sz w:val="22"/>
                <w:szCs w:val="22"/>
              </w:rPr>
            </w:pPr>
            <w:r w:rsidRPr="000A647E">
              <w:rPr>
                <w:rFonts w:asciiTheme="minorHAnsi" w:hAnsiTheme="minorHAnsi"/>
                <w:sz w:val="22"/>
                <w:szCs w:val="22"/>
              </w:rPr>
              <w:t>Social Services</w:t>
            </w:r>
          </w:p>
        </w:tc>
      </w:tr>
      <w:tr w:rsidR="0015786B" w14:paraId="1334FE4C" w14:textId="77777777" w:rsidTr="0015786B">
        <w:trPr>
          <w:trHeight w:val="359"/>
        </w:trPr>
        <w:tc>
          <w:tcPr>
            <w:tcW w:w="4950" w:type="dxa"/>
            <w:vMerge/>
            <w:shd w:val="clear" w:color="auto" w:fill="B2A1C7" w:themeFill="accent4" w:themeFillTint="99"/>
            <w:vAlign w:val="center"/>
          </w:tcPr>
          <w:p w14:paraId="06F327E7" w14:textId="77777777" w:rsidR="0015786B" w:rsidRPr="000A647E" w:rsidRDefault="0015786B" w:rsidP="0015786B">
            <w:pPr>
              <w:rPr>
                <w:rFonts w:asciiTheme="minorHAnsi" w:hAnsiTheme="minorHAnsi"/>
                <w:sz w:val="22"/>
              </w:rPr>
            </w:pPr>
          </w:p>
        </w:tc>
        <w:tc>
          <w:tcPr>
            <w:tcW w:w="5040" w:type="dxa"/>
            <w:shd w:val="clear" w:color="auto" w:fill="B2A1C7" w:themeFill="accent4" w:themeFillTint="99"/>
            <w:vAlign w:val="center"/>
          </w:tcPr>
          <w:p w14:paraId="394E7D98" w14:textId="5998E1CF" w:rsidR="0015786B" w:rsidRPr="000A647E" w:rsidRDefault="0015786B" w:rsidP="0015786B">
            <w:pPr>
              <w:rPr>
                <w:rFonts w:asciiTheme="minorHAnsi" w:hAnsiTheme="minorHAnsi"/>
                <w:sz w:val="22"/>
              </w:rPr>
            </w:pPr>
            <w:r>
              <w:rPr>
                <w:rFonts w:asciiTheme="minorHAnsi" w:hAnsiTheme="minorHAnsi"/>
                <w:sz w:val="22"/>
              </w:rPr>
              <w:t xml:space="preserve">Personal Counseling </w:t>
            </w:r>
          </w:p>
        </w:tc>
      </w:tr>
    </w:tbl>
    <w:p w14:paraId="39F286A4" w14:textId="3703B7C6" w:rsidR="00A03203" w:rsidRPr="005719DE" w:rsidRDefault="00A03203" w:rsidP="00166EF3">
      <w:pPr>
        <w:pStyle w:val="BodyText"/>
      </w:pPr>
    </w:p>
    <w:p w14:paraId="1C37C044" w14:textId="77777777" w:rsidR="006B7B90" w:rsidRPr="005719DE" w:rsidRDefault="006B7B90" w:rsidP="00166EF3">
      <w:pPr>
        <w:pStyle w:val="BodyText"/>
      </w:pPr>
    </w:p>
    <w:p w14:paraId="36D95D54" w14:textId="77D789BC" w:rsidR="009D583C" w:rsidRDefault="009D583C" w:rsidP="00812F7D">
      <w:pPr>
        <w:pStyle w:val="Heading2"/>
      </w:pPr>
      <w:r>
        <w:rPr>
          <w:noProof/>
        </w:rPr>
        <w:drawing>
          <wp:anchor distT="0" distB="0" distL="114300" distR="114300" simplePos="0" relativeHeight="251697152" behindDoc="1" locked="0" layoutInCell="1" allowOverlap="1" wp14:anchorId="54D5C52B" wp14:editId="073A5DEC">
            <wp:simplePos x="0" y="0"/>
            <wp:positionH relativeFrom="margin">
              <wp:align>center</wp:align>
            </wp:positionH>
            <wp:positionV relativeFrom="paragraph">
              <wp:posOffset>80010</wp:posOffset>
            </wp:positionV>
            <wp:extent cx="1268095" cy="591185"/>
            <wp:effectExtent l="0" t="0" r="8255" b="0"/>
            <wp:wrapNone/>
            <wp:docPr id="6" name="Picture 6" descr="E&amp;T Tip " title="E&amp;T T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68095" cy="591185"/>
                    </a:xfrm>
                    <a:prstGeom prst="rect">
                      <a:avLst/>
                    </a:prstGeom>
                    <a:noFill/>
                  </pic:spPr>
                </pic:pic>
              </a:graphicData>
            </a:graphic>
            <wp14:sizeRelH relativeFrom="page">
              <wp14:pctWidth>0</wp14:pctWidth>
            </wp14:sizeRelH>
            <wp14:sizeRelV relativeFrom="page">
              <wp14:pctHeight>0</wp14:pctHeight>
            </wp14:sizeRelV>
          </wp:anchor>
        </w:drawing>
      </w:r>
    </w:p>
    <w:p w14:paraId="4BDE2054" w14:textId="7CA5987A" w:rsidR="009D583C" w:rsidRDefault="009D583C" w:rsidP="00812F7D">
      <w:pPr>
        <w:pStyle w:val="Heading2"/>
      </w:pPr>
    </w:p>
    <w:p w14:paraId="238B14ED" w14:textId="77777777" w:rsidR="009D583C" w:rsidRDefault="009D583C" w:rsidP="00812F7D">
      <w:pPr>
        <w:pStyle w:val="Heading2"/>
      </w:pPr>
    </w:p>
    <w:p w14:paraId="553980E2" w14:textId="77777777" w:rsidR="009D583C" w:rsidRDefault="009D583C" w:rsidP="00812F7D">
      <w:pPr>
        <w:pStyle w:val="Heading2"/>
      </w:pPr>
    </w:p>
    <w:p w14:paraId="1A12334C" w14:textId="77777777" w:rsidR="009D583C" w:rsidRDefault="009D583C" w:rsidP="00812F7D">
      <w:pPr>
        <w:pStyle w:val="Heading2"/>
      </w:pPr>
    </w:p>
    <w:p w14:paraId="7E30C0DF" w14:textId="2BEDC3C9" w:rsidR="009D583C" w:rsidRDefault="006D2A0E" w:rsidP="00812F7D">
      <w:pPr>
        <w:pStyle w:val="Heading2"/>
        <w:rPr>
          <w:rFonts w:asciiTheme="minorHAnsi" w:hAnsiTheme="minorHAnsi"/>
          <w:b w:val="0"/>
          <w:color w:val="auto"/>
        </w:rPr>
      </w:pPr>
      <w:r w:rsidRPr="006D2A0E">
        <w:rPr>
          <w:rFonts w:asciiTheme="minorHAnsi" w:hAnsiTheme="minorHAnsi"/>
          <w:b w:val="0"/>
          <w:color w:val="auto"/>
        </w:rPr>
        <w:t xml:space="preserve">If a participant is engaged only in employment, consider Retention (see definition of Job Retention in </w:t>
      </w:r>
      <w:hyperlink r:id="rId37" w:history="1">
        <w:r>
          <w:rPr>
            <w:rStyle w:val="Hyperlink"/>
            <w:rFonts w:asciiTheme="minorHAnsi" w:hAnsiTheme="minorHAnsi"/>
            <w:b w:val="0"/>
          </w:rPr>
          <w:t>Minnesota SNAP E&amp;T Components and Activities</w:t>
        </w:r>
      </w:hyperlink>
      <w:r w:rsidRPr="006D2A0E">
        <w:rPr>
          <w:rFonts w:asciiTheme="minorHAnsi" w:hAnsiTheme="minorHAnsi"/>
          <w:b w:val="0"/>
          <w:color w:val="auto"/>
        </w:rPr>
        <w:t>). To continue providing services, a participant must be engaged in an eligible component, and employment alone is not one.</w:t>
      </w:r>
    </w:p>
    <w:p w14:paraId="08F65177" w14:textId="77777777" w:rsidR="006D2A0E" w:rsidRDefault="006D2A0E" w:rsidP="00812F7D">
      <w:pPr>
        <w:pStyle w:val="Heading2"/>
        <w:rPr>
          <w:rFonts w:asciiTheme="minorHAnsi" w:hAnsiTheme="minorHAnsi"/>
          <w:b w:val="0"/>
          <w:color w:val="auto"/>
        </w:rPr>
      </w:pPr>
    </w:p>
    <w:p w14:paraId="06A7ACD4" w14:textId="52F48099" w:rsidR="006D2A0E" w:rsidRDefault="006D2A0E" w:rsidP="00812F7D">
      <w:pPr>
        <w:pStyle w:val="Heading2"/>
        <w:rPr>
          <w:rFonts w:asciiTheme="minorHAnsi" w:hAnsiTheme="minorHAnsi"/>
          <w:b w:val="0"/>
          <w:color w:val="auto"/>
        </w:rPr>
      </w:pPr>
      <w:r>
        <w:rPr>
          <w:rFonts w:asciiTheme="minorHAnsi" w:hAnsiTheme="minorHAnsi"/>
          <w:b w:val="0"/>
          <w:color w:val="auto"/>
        </w:rPr>
        <w:t xml:space="preserve">NOTE: </w:t>
      </w:r>
      <w:r w:rsidRPr="006D2A0E">
        <w:rPr>
          <w:rFonts w:asciiTheme="minorHAnsi" w:hAnsiTheme="minorHAnsi"/>
          <w:b w:val="0"/>
          <w:color w:val="auto"/>
        </w:rPr>
        <w:t>Only individuals who have received other employment and/or training services under the E&amp;T program are eligible for job retention services.</w:t>
      </w:r>
    </w:p>
    <w:p w14:paraId="4D90CBB0" w14:textId="77777777" w:rsidR="006D2A0E" w:rsidRDefault="006D2A0E" w:rsidP="00812F7D">
      <w:pPr>
        <w:pStyle w:val="Heading2"/>
      </w:pPr>
    </w:p>
    <w:p w14:paraId="7B6D2FFE" w14:textId="77777777" w:rsidR="00D91B2D" w:rsidRDefault="00D91B2D" w:rsidP="00812F7D">
      <w:pPr>
        <w:pStyle w:val="Heading2"/>
      </w:pPr>
    </w:p>
    <w:p w14:paraId="6BCDDAB3" w14:textId="0959EAC9" w:rsidR="00DA1983" w:rsidRPr="005719DE" w:rsidRDefault="00A03203" w:rsidP="00812F7D">
      <w:pPr>
        <w:pStyle w:val="Heading2"/>
      </w:pPr>
      <w:r w:rsidRPr="005719DE">
        <w:t>Participation</w:t>
      </w:r>
      <w:r w:rsidR="00DA1983" w:rsidRPr="005719DE">
        <w:t xml:space="preserve"> Hours</w:t>
      </w:r>
    </w:p>
    <w:p w14:paraId="0D6FBD44" w14:textId="736108FF" w:rsidR="00E97BA2" w:rsidRPr="005719DE" w:rsidRDefault="005064CE" w:rsidP="00166EF3">
      <w:pPr>
        <w:pStyle w:val="BodyText"/>
      </w:pPr>
      <w:r w:rsidRPr="005719DE">
        <w:t xml:space="preserve">Participation hours must be tracked in </w:t>
      </w:r>
      <w:r w:rsidR="00FB5F5F" w:rsidRPr="005719DE">
        <w:t xml:space="preserve">WF1 for </w:t>
      </w:r>
      <w:r w:rsidR="003F15C6">
        <w:t>time-</w:t>
      </w:r>
      <w:r w:rsidR="008B4C77" w:rsidRPr="005719DE">
        <w:t xml:space="preserve">limited </w:t>
      </w:r>
      <w:r w:rsidR="00FB5F5F" w:rsidRPr="005719DE">
        <w:t>participants by activit</w:t>
      </w:r>
      <w:r w:rsidR="008B4C77" w:rsidRPr="005719DE">
        <w:t>y</w:t>
      </w:r>
      <w:r w:rsidR="00FB5F5F" w:rsidRPr="005719DE">
        <w:t>.</w:t>
      </w:r>
    </w:p>
    <w:p w14:paraId="0F1E8AD6" w14:textId="12BC9CEB" w:rsidR="005064CE" w:rsidRPr="005719DE" w:rsidRDefault="005064CE" w:rsidP="00166EF3">
      <w:pPr>
        <w:pStyle w:val="BodyText"/>
      </w:pPr>
      <w:r w:rsidRPr="005719DE">
        <w:t xml:space="preserve"> </w:t>
      </w:r>
    </w:p>
    <w:p w14:paraId="7EF80AFA" w14:textId="203AC2C6" w:rsidR="00AF09F3" w:rsidRPr="00166EF3" w:rsidRDefault="00E97BA2" w:rsidP="00166EF3">
      <w:pPr>
        <w:pStyle w:val="BodyText"/>
      </w:pPr>
      <w:r w:rsidRPr="00166EF3">
        <w:t xml:space="preserve">For the educational </w:t>
      </w:r>
      <w:proofErr w:type="gramStart"/>
      <w:r w:rsidRPr="00166EF3">
        <w:t>programs</w:t>
      </w:r>
      <w:proofErr w:type="gramEnd"/>
      <w:r w:rsidRPr="00166EF3">
        <w:t xml:space="preserve"> component, i</w:t>
      </w:r>
      <w:r w:rsidR="00AF09F3" w:rsidRPr="00166EF3">
        <w:t xml:space="preserve">nput the number of </w:t>
      </w:r>
      <w:r w:rsidR="00A03203" w:rsidRPr="00166EF3">
        <w:t>activity</w:t>
      </w:r>
      <w:r w:rsidR="00AF09F3" w:rsidRPr="00166EF3">
        <w:t xml:space="preserve"> hours </w:t>
      </w:r>
      <w:r w:rsidR="00E26194" w:rsidRPr="00166EF3">
        <w:t>based on the number of hours the participant is expected to participate, not on credit hours.</w:t>
      </w:r>
      <w:r w:rsidR="004F7F26">
        <w:t xml:space="preserve"> </w:t>
      </w:r>
      <w:r w:rsidR="00E26194" w:rsidRPr="00166EF3">
        <w:t>For example, if a participant attends vocational training for 6 hours per week and has an estimated 10 hours of homework or study time per week, the vocational training should show 16 hours per week.</w:t>
      </w:r>
    </w:p>
    <w:p w14:paraId="6062BE13" w14:textId="77777777" w:rsidR="00A03203" w:rsidRPr="005719DE" w:rsidRDefault="00A03203" w:rsidP="00166EF3">
      <w:pPr>
        <w:pStyle w:val="BodyText"/>
      </w:pPr>
    </w:p>
    <w:p w14:paraId="1E9B5F94" w14:textId="77777777" w:rsidR="00166EF3" w:rsidRDefault="00E26194" w:rsidP="00166EF3">
      <w:pPr>
        <w:pStyle w:val="BodyText"/>
      </w:pPr>
      <w:r w:rsidRPr="005719DE">
        <w:t xml:space="preserve">The </w:t>
      </w:r>
      <w:r w:rsidR="00FB5F5F" w:rsidRPr="005719DE">
        <w:t xml:space="preserve">job </w:t>
      </w:r>
      <w:r w:rsidRPr="005719DE">
        <w:t xml:space="preserve">retention component hours are the number of hours the participant participates in actual retention activities with the organization, not the number of hours the participant works. </w:t>
      </w:r>
    </w:p>
    <w:p w14:paraId="212C3464" w14:textId="49AE8057" w:rsidR="00E26194" w:rsidRPr="005719DE" w:rsidRDefault="00E26194" w:rsidP="00166EF3">
      <w:pPr>
        <w:pStyle w:val="BodyText"/>
      </w:pPr>
      <w:r w:rsidRPr="005719DE">
        <w:t xml:space="preserve">For example, if the participant has a </w:t>
      </w:r>
      <w:proofErr w:type="gramStart"/>
      <w:r w:rsidRPr="005719DE">
        <w:t>2 hour</w:t>
      </w:r>
      <w:proofErr w:type="gramEnd"/>
      <w:r w:rsidRPr="005719DE">
        <w:t xml:space="preserve"> weekly meeting with the organization to discuss the participant’s new job and to pick up a gas voucher, the retention component is 2 hours.</w:t>
      </w:r>
    </w:p>
    <w:p w14:paraId="033814CC" w14:textId="77777777" w:rsidR="00697212" w:rsidRPr="005719DE" w:rsidRDefault="00697212" w:rsidP="00166EF3">
      <w:pPr>
        <w:pStyle w:val="BodyText"/>
      </w:pPr>
    </w:p>
    <w:p w14:paraId="3B6B8F6F" w14:textId="6AB86930" w:rsidR="004F695D" w:rsidRDefault="00FB5F5F" w:rsidP="00166EF3">
      <w:pPr>
        <w:pStyle w:val="BodyText"/>
      </w:pPr>
      <w:r w:rsidRPr="005719DE">
        <w:t>The S</w:t>
      </w:r>
      <w:r w:rsidR="00697212" w:rsidRPr="005719DE">
        <w:t xml:space="preserve">tate agency cannot mandate more than 120 hours per month, but both </w:t>
      </w:r>
      <w:r w:rsidR="003B67E6">
        <w:t>time-limited</w:t>
      </w:r>
      <w:r w:rsidR="00697212" w:rsidRPr="005719DE">
        <w:t xml:space="preserve"> and </w:t>
      </w:r>
      <w:r w:rsidR="00004C86">
        <w:t>non-time</w:t>
      </w:r>
      <w:r w:rsidR="008D12C4">
        <w:t>-limited</w:t>
      </w:r>
      <w:r w:rsidR="00697212" w:rsidRPr="005719DE">
        <w:t xml:space="preserve"> participants can choose to participate for an unlimited </w:t>
      </w:r>
      <w:proofErr w:type="gramStart"/>
      <w:r w:rsidR="00697212" w:rsidRPr="005719DE">
        <w:t>amount</w:t>
      </w:r>
      <w:proofErr w:type="gramEnd"/>
      <w:r w:rsidR="00697212" w:rsidRPr="005719DE">
        <w:t xml:space="preserve"> of additional hours.</w:t>
      </w:r>
    </w:p>
    <w:p w14:paraId="49C436A6" w14:textId="77777777" w:rsidR="005164BA" w:rsidRDefault="005164BA" w:rsidP="00166EF3">
      <w:pPr>
        <w:pStyle w:val="BodyText"/>
      </w:pPr>
    </w:p>
    <w:p w14:paraId="3A6A475F" w14:textId="21E1D895" w:rsidR="00C078B2" w:rsidRPr="005719DE" w:rsidRDefault="00A03203" w:rsidP="00E453D1">
      <w:pPr>
        <w:pStyle w:val="Heading1"/>
      </w:pPr>
      <w:r w:rsidRPr="005719DE">
        <w:t>Monitoring</w:t>
      </w:r>
    </w:p>
    <w:p w14:paraId="1A40D72A" w14:textId="362460D6" w:rsidR="00C078B2" w:rsidRPr="005719DE" w:rsidRDefault="00C078B2" w:rsidP="00166EF3">
      <w:pPr>
        <w:pStyle w:val="BodyText"/>
      </w:pPr>
      <w:r w:rsidRPr="005719DE">
        <w:t xml:space="preserve">Monitoring is conducted of grantees </w:t>
      </w:r>
      <w:r w:rsidR="004F7F26">
        <w:t>at least annually to ensure g</w:t>
      </w:r>
      <w:r w:rsidR="00004C86">
        <w:t xml:space="preserve">rantee(s)/subgrantee(s) are in accordance with the approved workplan, federal, local, and state policies. </w:t>
      </w:r>
    </w:p>
    <w:p w14:paraId="448B1CF5" w14:textId="77777777" w:rsidR="00C078B2" w:rsidRPr="005719DE" w:rsidRDefault="00C078B2" w:rsidP="00166EF3">
      <w:pPr>
        <w:pStyle w:val="BodyText"/>
      </w:pPr>
    </w:p>
    <w:p w14:paraId="27E2AD69" w14:textId="77777777" w:rsidR="00C078B2" w:rsidRPr="005719DE" w:rsidRDefault="00C078B2" w:rsidP="00166EF3">
      <w:pPr>
        <w:pStyle w:val="BodyText"/>
      </w:pPr>
      <w:r w:rsidRPr="005719DE">
        <w:t>SNAP E&amp;T grantees can expect:</w:t>
      </w:r>
    </w:p>
    <w:p w14:paraId="3E2356C8" w14:textId="32EB60E1" w:rsidR="00C078B2" w:rsidRPr="005719DE" w:rsidRDefault="00C078B2" w:rsidP="00166EF3">
      <w:pPr>
        <w:pStyle w:val="BodyText"/>
        <w:numPr>
          <w:ilvl w:val="0"/>
          <w:numId w:val="11"/>
        </w:numPr>
      </w:pPr>
      <w:r w:rsidRPr="005719DE">
        <w:t>Monitoring that follows guiding principles of:  mutual respect, open communication, joint problem solving, valuing diversity and an ethical code of conduct</w:t>
      </w:r>
      <w:r w:rsidR="00FB5F5F" w:rsidRPr="005719DE">
        <w:t>.</w:t>
      </w:r>
    </w:p>
    <w:p w14:paraId="5FC3220C" w14:textId="49384200" w:rsidR="00C078B2" w:rsidRPr="005719DE" w:rsidRDefault="00004C86" w:rsidP="00166EF3">
      <w:pPr>
        <w:pStyle w:val="BodyText"/>
        <w:numPr>
          <w:ilvl w:val="0"/>
          <w:numId w:val="11"/>
        </w:numPr>
      </w:pPr>
      <w:r>
        <w:t xml:space="preserve">Monitoring includes </w:t>
      </w:r>
      <w:r w:rsidR="00C078B2" w:rsidRPr="005719DE">
        <w:t>review</w:t>
      </w:r>
      <w:r>
        <w:t>ing</w:t>
      </w:r>
      <w:r w:rsidR="00C078B2" w:rsidRPr="005719DE">
        <w:t xml:space="preserve"> the organization’s work pla</w:t>
      </w:r>
      <w:r w:rsidR="00FB5F5F" w:rsidRPr="005719DE">
        <w:t xml:space="preserve">n, budget, </w:t>
      </w:r>
      <w:proofErr w:type="gramStart"/>
      <w:r w:rsidR="00FB5F5F" w:rsidRPr="005719DE">
        <w:t>goals</w:t>
      </w:r>
      <w:proofErr w:type="gramEnd"/>
      <w:r w:rsidR="00FB5F5F" w:rsidRPr="005719DE">
        <w:t xml:space="preserve"> and outcomes. </w:t>
      </w:r>
      <w:r w:rsidR="00C078B2" w:rsidRPr="005719DE">
        <w:t xml:space="preserve">A </w:t>
      </w:r>
      <w:r w:rsidR="00C078B2" w:rsidRPr="005719DE">
        <w:lastRenderedPageBreak/>
        <w:t>review of client eligibility and a fisc</w:t>
      </w:r>
      <w:r w:rsidR="00FB5F5F" w:rsidRPr="005719DE">
        <w:t xml:space="preserve">al reconciliation will occur. </w:t>
      </w:r>
      <w:r w:rsidR="00C078B2" w:rsidRPr="005719DE">
        <w:t xml:space="preserve">A sample size of the caseload will be reviewed to determine client eligibility for SNAP and subsequent E&amp;T services will be reviewed.  Fiscal reconciliation </w:t>
      </w:r>
      <w:r>
        <w:t>may</w:t>
      </w:r>
      <w:r w:rsidR="00C078B2" w:rsidRPr="005719DE">
        <w:t xml:space="preserve"> also use a sample size of a random pull of </w:t>
      </w:r>
      <w:r>
        <w:t xml:space="preserve">specific </w:t>
      </w:r>
      <w:r w:rsidR="00C078B2" w:rsidRPr="005719DE">
        <w:t xml:space="preserve">months of invoices to </w:t>
      </w:r>
      <w:r w:rsidR="00FB5F5F" w:rsidRPr="005719DE">
        <w:t xml:space="preserve">determine allowability of costs and </w:t>
      </w:r>
      <w:r w:rsidR="00C078B2" w:rsidRPr="005719DE">
        <w:t xml:space="preserve">reimbursements requested.   </w:t>
      </w:r>
    </w:p>
    <w:p w14:paraId="5BFE152D" w14:textId="79FFE7A6" w:rsidR="00C078B2" w:rsidRPr="005719DE" w:rsidRDefault="00C30EC5" w:rsidP="00166EF3">
      <w:pPr>
        <w:pStyle w:val="BodyText"/>
        <w:numPr>
          <w:ilvl w:val="0"/>
          <w:numId w:val="11"/>
        </w:numPr>
      </w:pPr>
      <w:r>
        <w:t xml:space="preserve">The Grantee will be </w:t>
      </w:r>
      <w:proofErr w:type="gramStart"/>
      <w:r>
        <w:t>contacted</w:t>
      </w:r>
      <w:proofErr w:type="gramEnd"/>
      <w:r>
        <w:t xml:space="preserve"> and suitable arrangements will be made as to the date, time of visit, and appropriate staff involvement. </w:t>
      </w:r>
      <w:r w:rsidR="00C078B2" w:rsidRPr="005719DE">
        <w:t xml:space="preserve">Forms will be shared in advance of the visit for preparation purposes.  </w:t>
      </w:r>
    </w:p>
    <w:p w14:paraId="58792D4D" w14:textId="73EA39B1" w:rsidR="00C078B2" w:rsidRPr="005719DE" w:rsidRDefault="00C078B2" w:rsidP="00166EF3">
      <w:pPr>
        <w:pStyle w:val="BodyText"/>
        <w:numPr>
          <w:ilvl w:val="0"/>
          <w:numId w:val="11"/>
        </w:numPr>
      </w:pPr>
      <w:r w:rsidRPr="005719DE">
        <w:t>A report following the visit will occur within 30 days detailing any findings and a timeline for any follow up needed.</w:t>
      </w:r>
    </w:p>
    <w:p w14:paraId="18A04B13" w14:textId="77777777" w:rsidR="00FB5F5F" w:rsidRPr="005719DE" w:rsidRDefault="00FB5F5F" w:rsidP="00166EF3">
      <w:pPr>
        <w:pStyle w:val="BodyText"/>
      </w:pPr>
    </w:p>
    <w:p w14:paraId="26D71D1C" w14:textId="28239159" w:rsidR="00402FC5" w:rsidRDefault="00402FC5" w:rsidP="00E453D1">
      <w:pPr>
        <w:pStyle w:val="Heading1"/>
      </w:pPr>
      <w:r>
        <w:br w:type="page"/>
      </w:r>
    </w:p>
    <w:p w14:paraId="323F0BE3" w14:textId="20AC9BE9" w:rsidR="00FB5F5F" w:rsidRPr="005719DE" w:rsidRDefault="00794042" w:rsidP="00E453D1">
      <w:pPr>
        <w:pStyle w:val="Heading1"/>
      </w:pPr>
      <w:r w:rsidRPr="005719DE">
        <w:lastRenderedPageBreak/>
        <w:t>Secure E-Mail</w:t>
      </w:r>
    </w:p>
    <w:p w14:paraId="34957043" w14:textId="77777777" w:rsidR="00212BFC" w:rsidRDefault="00FB5F5F" w:rsidP="00166EF3">
      <w:pPr>
        <w:pStyle w:val="BodyText"/>
      </w:pPr>
      <w:r w:rsidRPr="005719DE">
        <w:t>Email containing sensitive or private information must be sent via a secure email portal.</w:t>
      </w:r>
      <w:r w:rsidR="00797F82">
        <w:t xml:space="preserve"> </w:t>
      </w:r>
    </w:p>
    <w:p w14:paraId="01872553" w14:textId="63AEF468" w:rsidR="00212BFC" w:rsidRDefault="00212BFC" w:rsidP="00166EF3">
      <w:pPr>
        <w:pStyle w:val="BodyText"/>
      </w:pPr>
      <w:r>
        <w:rPr>
          <w:noProof/>
        </w:rPr>
        <w:drawing>
          <wp:anchor distT="0" distB="0" distL="114300" distR="114300" simplePos="0" relativeHeight="251687936" behindDoc="1" locked="0" layoutInCell="1" allowOverlap="1" wp14:anchorId="28FB51B5" wp14:editId="37545A1B">
            <wp:simplePos x="0" y="0"/>
            <wp:positionH relativeFrom="margin">
              <wp:align>center</wp:align>
            </wp:positionH>
            <wp:positionV relativeFrom="paragraph">
              <wp:posOffset>108585</wp:posOffset>
            </wp:positionV>
            <wp:extent cx="1268095" cy="585470"/>
            <wp:effectExtent l="0" t="0" r="8255" b="5080"/>
            <wp:wrapNone/>
            <wp:docPr id="27" name="Picture 27" title="SNAP E&amp;T t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68095" cy="585470"/>
                    </a:xfrm>
                    <a:prstGeom prst="rect">
                      <a:avLst/>
                    </a:prstGeom>
                    <a:noFill/>
                  </pic:spPr>
                </pic:pic>
              </a:graphicData>
            </a:graphic>
            <wp14:sizeRelH relativeFrom="page">
              <wp14:pctWidth>0</wp14:pctWidth>
            </wp14:sizeRelH>
            <wp14:sizeRelV relativeFrom="page">
              <wp14:pctHeight>0</wp14:pctHeight>
            </wp14:sizeRelV>
          </wp:anchor>
        </w:drawing>
      </w:r>
    </w:p>
    <w:p w14:paraId="6FBA4BB1" w14:textId="77777777" w:rsidR="003868D8" w:rsidRDefault="003868D8" w:rsidP="00166EF3">
      <w:pPr>
        <w:pStyle w:val="BodyText"/>
      </w:pPr>
    </w:p>
    <w:p w14:paraId="58F6ADD3" w14:textId="77777777" w:rsidR="003868D8" w:rsidRDefault="003868D8" w:rsidP="00166EF3">
      <w:pPr>
        <w:pStyle w:val="BodyText"/>
      </w:pPr>
    </w:p>
    <w:p w14:paraId="0A77607B" w14:textId="77777777" w:rsidR="003868D8" w:rsidRDefault="003868D8" w:rsidP="00166EF3">
      <w:pPr>
        <w:pStyle w:val="BodyText"/>
      </w:pPr>
    </w:p>
    <w:p w14:paraId="75F5875E" w14:textId="3FA841CF" w:rsidR="00212BFC" w:rsidRDefault="00CE47D5" w:rsidP="00166EF3">
      <w:pPr>
        <w:pStyle w:val="BodyText"/>
      </w:pPr>
      <w:r>
        <w:t>Do not send social security numbers</w:t>
      </w:r>
      <w:r w:rsidR="00797F82" w:rsidRPr="00212BFC">
        <w:t xml:space="preserve"> via email.</w:t>
      </w:r>
    </w:p>
    <w:p w14:paraId="3EEF4616" w14:textId="77777777" w:rsidR="00CC667D" w:rsidRDefault="00CC667D" w:rsidP="00E453D1">
      <w:pPr>
        <w:pStyle w:val="Heading1"/>
      </w:pPr>
    </w:p>
    <w:p w14:paraId="3BCBCD5F" w14:textId="4A759106" w:rsidR="00C078B2" w:rsidRPr="005719DE" w:rsidRDefault="00794042" w:rsidP="00E453D1">
      <w:pPr>
        <w:pStyle w:val="Heading1"/>
        <w:rPr>
          <w:rFonts w:cs="Times New Roman"/>
          <w:sz w:val="24"/>
          <w:szCs w:val="24"/>
        </w:rPr>
      </w:pPr>
      <w:r w:rsidRPr="005719DE">
        <w:t>Workforce One</w:t>
      </w:r>
    </w:p>
    <w:p w14:paraId="14928CA8" w14:textId="46969CBF" w:rsidR="00C078B2" w:rsidRPr="005719DE" w:rsidRDefault="006F219D" w:rsidP="00166EF3">
      <w:pPr>
        <w:pStyle w:val="BodyText"/>
      </w:pPr>
      <w:r w:rsidRPr="005719DE">
        <w:t>WF1</w:t>
      </w:r>
      <w:r w:rsidR="00C078B2" w:rsidRPr="005719DE">
        <w:t xml:space="preserve"> is the primary tool used to collect and manage participants' employment plans, participation hours, support services, and activities. Having accurate and timely participant information within the management information system is critical in evaluating outcomes and providing services to participants.</w:t>
      </w:r>
    </w:p>
    <w:p w14:paraId="257322A0" w14:textId="77777777" w:rsidR="00C078B2" w:rsidRPr="005719DE" w:rsidRDefault="00C078B2" w:rsidP="00166EF3">
      <w:pPr>
        <w:pStyle w:val="BodyText"/>
      </w:pPr>
    </w:p>
    <w:p w14:paraId="4D04244C" w14:textId="7DB3A184" w:rsidR="00C078B2" w:rsidRPr="005719DE" w:rsidRDefault="004F695D" w:rsidP="00166EF3">
      <w:pPr>
        <w:pStyle w:val="BodyText"/>
      </w:pPr>
      <w:r>
        <w:t xml:space="preserve">The following page contains </w:t>
      </w:r>
      <w:r w:rsidR="00C078B2" w:rsidRPr="005719DE">
        <w:t>general process flow chart</w:t>
      </w:r>
      <w:r>
        <w:t>s</w:t>
      </w:r>
      <w:r w:rsidR="00C078B2" w:rsidRPr="005719DE">
        <w:t xml:space="preserve"> describing </w:t>
      </w:r>
      <w:r w:rsidR="002964A9" w:rsidRPr="005719DE">
        <w:t>provider and county processes for both time</w:t>
      </w:r>
      <w:r w:rsidR="003F15C6">
        <w:t>-</w:t>
      </w:r>
      <w:r w:rsidR="002964A9" w:rsidRPr="005719DE">
        <w:t xml:space="preserve">limited and </w:t>
      </w:r>
      <w:r w:rsidR="00004C86">
        <w:t>non-time</w:t>
      </w:r>
      <w:r w:rsidR="003F15C6">
        <w:t>-</w:t>
      </w:r>
      <w:r>
        <w:t>limited</w:t>
      </w:r>
      <w:r w:rsidR="006B3998">
        <w:t xml:space="preserve"> participants:</w:t>
      </w:r>
      <w:r w:rsidR="002964A9" w:rsidRPr="005719DE">
        <w:t xml:space="preserve"> </w:t>
      </w:r>
    </w:p>
    <w:p w14:paraId="32F15F16" w14:textId="77777777" w:rsidR="00C078B2" w:rsidRPr="005719DE" w:rsidRDefault="00C078B2" w:rsidP="00E453D1">
      <w:pPr>
        <w:pStyle w:val="NoSpacing"/>
        <w:rPr>
          <w:rFonts w:cs="Times New Roman"/>
          <w:sz w:val="24"/>
          <w:szCs w:val="24"/>
        </w:rPr>
      </w:pPr>
    </w:p>
    <w:p w14:paraId="547AF105" w14:textId="3BD37E9E" w:rsidR="00454680" w:rsidRPr="005719DE" w:rsidRDefault="00454680" w:rsidP="00236642">
      <w:pPr>
        <w:pStyle w:val="Heading2"/>
        <w:jc w:val="center"/>
      </w:pPr>
      <w:r w:rsidRPr="005719DE">
        <w:rPr>
          <w:noProof/>
        </w:rPr>
        <w:drawing>
          <wp:inline distT="0" distB="0" distL="0" distR="0" wp14:anchorId="3BAD4AC4" wp14:editId="320E0560">
            <wp:extent cx="5489927" cy="2962275"/>
            <wp:effectExtent l="19050" t="19050" r="15875" b="9525"/>
            <wp:docPr id="4" name="Picture 4" descr="Visual example of process for serving individuals who are time limited SNAP recipients. " title="Serving Time Limited Particip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534617" cy="2986389"/>
                    </a:xfrm>
                    <a:prstGeom prst="rect">
                      <a:avLst/>
                    </a:prstGeom>
                    <a:ln>
                      <a:solidFill>
                        <a:schemeClr val="tx1"/>
                      </a:solidFill>
                    </a:ln>
                  </pic:spPr>
                </pic:pic>
              </a:graphicData>
            </a:graphic>
          </wp:inline>
        </w:drawing>
      </w:r>
    </w:p>
    <w:p w14:paraId="524C526C" w14:textId="77777777" w:rsidR="00454680" w:rsidRPr="005719DE" w:rsidRDefault="00454680" w:rsidP="00812F7D">
      <w:pPr>
        <w:pStyle w:val="Heading2"/>
      </w:pPr>
    </w:p>
    <w:p w14:paraId="0C3F1AF1" w14:textId="6BE2FCFE" w:rsidR="00454680" w:rsidRPr="005719DE" w:rsidRDefault="00454680" w:rsidP="00236642">
      <w:pPr>
        <w:pStyle w:val="Heading2"/>
        <w:jc w:val="center"/>
      </w:pPr>
      <w:r w:rsidRPr="005719DE">
        <w:rPr>
          <w:noProof/>
        </w:rPr>
        <w:lastRenderedPageBreak/>
        <w:drawing>
          <wp:inline distT="0" distB="0" distL="0" distR="0" wp14:anchorId="7E109428" wp14:editId="32156A6F">
            <wp:extent cx="5503803" cy="3180715"/>
            <wp:effectExtent l="19050" t="19050" r="20955" b="19685"/>
            <wp:docPr id="5" name="Picture 5" descr="Visual for outlining the process of serving SNAP recipients volunteering to participate in SNAP E&amp;T. " title="Serving Voluntary SNAP E&amp;T particip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521534" cy="3190962"/>
                    </a:xfrm>
                    <a:prstGeom prst="rect">
                      <a:avLst/>
                    </a:prstGeom>
                    <a:ln>
                      <a:solidFill>
                        <a:schemeClr val="tx1"/>
                      </a:solidFill>
                    </a:ln>
                  </pic:spPr>
                </pic:pic>
              </a:graphicData>
            </a:graphic>
          </wp:inline>
        </w:drawing>
      </w:r>
    </w:p>
    <w:p w14:paraId="70B14669" w14:textId="77777777" w:rsidR="000C1342" w:rsidRPr="005719DE" w:rsidRDefault="000C1342" w:rsidP="00E453D1">
      <w:pPr>
        <w:pStyle w:val="NoSpacing"/>
        <w:rPr>
          <w:rFonts w:cs="Times New Roman"/>
          <w:sz w:val="40"/>
          <w:szCs w:val="24"/>
          <w:highlight w:val="yellow"/>
        </w:rPr>
      </w:pPr>
    </w:p>
    <w:p w14:paraId="684BAF44" w14:textId="49390C7B" w:rsidR="00C078B2" w:rsidRDefault="00812F7D" w:rsidP="00812F7D">
      <w:pPr>
        <w:pStyle w:val="Heading2"/>
      </w:pPr>
      <w:r>
        <w:t xml:space="preserve">Records Retention </w:t>
      </w:r>
    </w:p>
    <w:p w14:paraId="30C9137B" w14:textId="1A5DC465" w:rsidR="00C7648C" w:rsidRPr="005719DE" w:rsidRDefault="00812F7D" w:rsidP="00E453D1">
      <w:pPr>
        <w:pStyle w:val="NoSpacing"/>
        <w:rPr>
          <w:rFonts w:cs="Times New Roman"/>
          <w:sz w:val="24"/>
          <w:szCs w:val="24"/>
        </w:rPr>
      </w:pPr>
      <w:r>
        <w:rPr>
          <w:rFonts w:cs="Times New Roman"/>
          <w:sz w:val="24"/>
          <w:szCs w:val="24"/>
        </w:rPr>
        <w:t>The r</w:t>
      </w:r>
      <w:r w:rsidR="00C7648C">
        <w:rPr>
          <w:rFonts w:cs="Times New Roman"/>
          <w:sz w:val="24"/>
          <w:szCs w:val="24"/>
        </w:rPr>
        <w:t xml:space="preserve">ecords retention policy </w:t>
      </w:r>
      <w:r w:rsidR="007912B7">
        <w:rPr>
          <w:rFonts w:cs="Times New Roman"/>
          <w:sz w:val="24"/>
          <w:szCs w:val="24"/>
        </w:rPr>
        <w:t>utilized for the</w:t>
      </w:r>
      <w:r w:rsidR="00C7648C">
        <w:rPr>
          <w:rFonts w:cs="Times New Roman"/>
          <w:sz w:val="24"/>
          <w:szCs w:val="24"/>
        </w:rPr>
        <w:t xml:space="preserve"> SNAP E&amp;T </w:t>
      </w:r>
      <w:r w:rsidR="007912B7">
        <w:rPr>
          <w:rFonts w:cs="Times New Roman"/>
          <w:sz w:val="24"/>
          <w:szCs w:val="24"/>
        </w:rPr>
        <w:t xml:space="preserve">program </w:t>
      </w:r>
      <w:r w:rsidR="00C7648C">
        <w:rPr>
          <w:rFonts w:cs="Times New Roman"/>
          <w:sz w:val="24"/>
          <w:szCs w:val="24"/>
        </w:rPr>
        <w:t>follow</w:t>
      </w:r>
      <w:r>
        <w:rPr>
          <w:rFonts w:cs="Times New Roman"/>
          <w:sz w:val="24"/>
          <w:szCs w:val="24"/>
        </w:rPr>
        <w:t>s</w:t>
      </w:r>
      <w:r w:rsidR="00C7648C">
        <w:rPr>
          <w:rFonts w:cs="Times New Roman"/>
          <w:sz w:val="24"/>
          <w:szCs w:val="24"/>
        </w:rPr>
        <w:t xml:space="preserve"> Bulletin </w:t>
      </w:r>
      <w:r w:rsidR="00C7648C" w:rsidRPr="00C7648C">
        <w:rPr>
          <w:rFonts w:cs="Times New Roman"/>
          <w:sz w:val="24"/>
          <w:szCs w:val="24"/>
        </w:rPr>
        <w:t>#18-85-01</w:t>
      </w:r>
      <w:r w:rsidR="00FC5BCB" w:rsidRPr="00FC5BCB">
        <w:t xml:space="preserve"> </w:t>
      </w:r>
      <w:hyperlink r:id="rId40" w:history="1">
        <w:r w:rsidR="00FC5BCB">
          <w:rPr>
            <w:rStyle w:val="Hyperlink"/>
            <w:rFonts w:cs="Times New Roman"/>
            <w:sz w:val="24"/>
            <w:szCs w:val="24"/>
          </w:rPr>
          <w:t>County Human Services General Records Retention Schedule</w:t>
        </w:r>
      </w:hyperlink>
      <w:r w:rsidR="00C7648C">
        <w:rPr>
          <w:rFonts w:cs="Times New Roman"/>
          <w:sz w:val="24"/>
          <w:szCs w:val="24"/>
        </w:rPr>
        <w:t xml:space="preserve">. </w:t>
      </w:r>
      <w:proofErr w:type="gramStart"/>
      <w:r w:rsidR="00C7648C">
        <w:rPr>
          <w:rFonts w:cs="Times New Roman"/>
          <w:sz w:val="24"/>
          <w:szCs w:val="24"/>
        </w:rPr>
        <w:t>For the purpose of</w:t>
      </w:r>
      <w:proofErr w:type="gramEnd"/>
      <w:r w:rsidR="00C7648C">
        <w:rPr>
          <w:rFonts w:cs="Times New Roman"/>
          <w:sz w:val="24"/>
          <w:szCs w:val="24"/>
        </w:rPr>
        <w:t xml:space="preserve"> this program, agencies may choose an electronic or paper format. This includes the WF1 </w:t>
      </w:r>
      <w:r w:rsidR="00C7648C" w:rsidRPr="00C7648C">
        <w:rPr>
          <w:rFonts w:cs="Times New Roman"/>
          <w:sz w:val="24"/>
          <w:szCs w:val="24"/>
        </w:rPr>
        <w:t>Electronic Document Storage (EDS)</w:t>
      </w:r>
      <w:r w:rsidR="00C7648C">
        <w:rPr>
          <w:rFonts w:cs="Times New Roman"/>
          <w:sz w:val="24"/>
          <w:szCs w:val="24"/>
        </w:rPr>
        <w:t xml:space="preserve"> or an agency specific electronic storage system</w:t>
      </w:r>
      <w:r w:rsidR="00C7648C" w:rsidRPr="00C7648C">
        <w:rPr>
          <w:rFonts w:cs="Times New Roman"/>
          <w:sz w:val="24"/>
          <w:szCs w:val="24"/>
        </w:rPr>
        <w:t>.</w:t>
      </w:r>
    </w:p>
    <w:p w14:paraId="54065E7E" w14:textId="77777777" w:rsidR="0008110E" w:rsidRDefault="0008110E" w:rsidP="00812F7D">
      <w:pPr>
        <w:pStyle w:val="Heading2"/>
      </w:pPr>
    </w:p>
    <w:p w14:paraId="35590F9D" w14:textId="77777777" w:rsidR="00C078B2" w:rsidRPr="005719DE" w:rsidRDefault="00C078B2" w:rsidP="00812F7D">
      <w:pPr>
        <w:pStyle w:val="Heading2"/>
      </w:pPr>
      <w:r w:rsidRPr="005719DE">
        <w:t>Training</w:t>
      </w:r>
    </w:p>
    <w:p w14:paraId="2D8159EA" w14:textId="6C84D39D" w:rsidR="006F219D" w:rsidRDefault="00C078B2" w:rsidP="00166EF3">
      <w:pPr>
        <w:pStyle w:val="BodyText"/>
      </w:pPr>
      <w:r w:rsidRPr="005719DE">
        <w:t>WF1 Training will be provided during the o</w:t>
      </w:r>
      <w:r w:rsidR="008E480C">
        <w:t xml:space="preserve">nboarding process and </w:t>
      </w:r>
      <w:r w:rsidRPr="005719DE">
        <w:t>throughout the grant period</w:t>
      </w:r>
      <w:r w:rsidR="00341889" w:rsidRPr="005719DE">
        <w:t>, as needed</w:t>
      </w:r>
      <w:r w:rsidRPr="005719DE">
        <w:t>.</w:t>
      </w:r>
    </w:p>
    <w:p w14:paraId="6F98A567" w14:textId="77777777" w:rsidR="00CE05CD" w:rsidRDefault="00CE05CD" w:rsidP="00166EF3">
      <w:pPr>
        <w:pStyle w:val="BodyText"/>
      </w:pPr>
    </w:p>
    <w:p w14:paraId="5420B626" w14:textId="77777777" w:rsidR="00CE05CD" w:rsidRPr="005719DE" w:rsidRDefault="00CE05CD" w:rsidP="00166EF3">
      <w:pPr>
        <w:pStyle w:val="BodyText"/>
      </w:pPr>
      <w:r>
        <w:t xml:space="preserve">Staff working in WF1 database must complete, and renew yearly, the </w:t>
      </w:r>
      <w:r w:rsidRPr="005719DE">
        <w:t>seven data security trainings</w:t>
      </w:r>
      <w:r>
        <w:t>:</w:t>
      </w:r>
    </w:p>
    <w:p w14:paraId="05F8AF0B" w14:textId="77777777" w:rsidR="00CE05CD" w:rsidRPr="005719DE" w:rsidRDefault="00CE05CD" w:rsidP="00166EF3">
      <w:pPr>
        <w:pStyle w:val="BodyText"/>
        <w:numPr>
          <w:ilvl w:val="0"/>
          <w:numId w:val="20"/>
        </w:numPr>
      </w:pPr>
      <w:r w:rsidRPr="005719DE">
        <w:t>Data Security and Privacy</w:t>
      </w:r>
    </w:p>
    <w:p w14:paraId="305FE74E" w14:textId="77777777" w:rsidR="00CE05CD" w:rsidRPr="005719DE" w:rsidRDefault="00CE05CD" w:rsidP="00166EF3">
      <w:pPr>
        <w:pStyle w:val="BodyText"/>
        <w:numPr>
          <w:ilvl w:val="0"/>
          <w:numId w:val="20"/>
        </w:numPr>
      </w:pPr>
      <w:r w:rsidRPr="005719DE">
        <w:t>Managing Security Information Problems</w:t>
      </w:r>
    </w:p>
    <w:p w14:paraId="6A39588D" w14:textId="77777777" w:rsidR="00CE05CD" w:rsidRPr="005719DE" w:rsidRDefault="00CE05CD" w:rsidP="00166EF3">
      <w:pPr>
        <w:pStyle w:val="BodyText"/>
        <w:numPr>
          <w:ilvl w:val="0"/>
          <w:numId w:val="20"/>
        </w:numPr>
      </w:pPr>
      <w:r w:rsidRPr="005719DE">
        <w:t>How to Protect Information</w:t>
      </w:r>
    </w:p>
    <w:p w14:paraId="3507026C" w14:textId="77777777" w:rsidR="00CE05CD" w:rsidRPr="005719DE" w:rsidRDefault="00CE05CD" w:rsidP="00166EF3">
      <w:pPr>
        <w:pStyle w:val="BodyText"/>
        <w:numPr>
          <w:ilvl w:val="0"/>
          <w:numId w:val="20"/>
        </w:numPr>
      </w:pPr>
      <w:r w:rsidRPr="005719DE">
        <w:t>Federal Tax Information</w:t>
      </w:r>
    </w:p>
    <w:p w14:paraId="68F4C3F8" w14:textId="77777777" w:rsidR="00CE05CD" w:rsidRPr="005719DE" w:rsidRDefault="00CE05CD" w:rsidP="00166EF3">
      <w:pPr>
        <w:pStyle w:val="BodyText"/>
        <w:numPr>
          <w:ilvl w:val="0"/>
          <w:numId w:val="20"/>
        </w:numPr>
      </w:pPr>
      <w:r w:rsidRPr="005719DE">
        <w:t>Social Security Administration Information</w:t>
      </w:r>
    </w:p>
    <w:p w14:paraId="110F0007" w14:textId="77777777" w:rsidR="00CE05CD" w:rsidRPr="005719DE" w:rsidRDefault="00CE05CD" w:rsidP="00166EF3">
      <w:pPr>
        <w:pStyle w:val="BodyText"/>
        <w:numPr>
          <w:ilvl w:val="0"/>
          <w:numId w:val="20"/>
        </w:numPr>
      </w:pPr>
      <w:r w:rsidRPr="005719DE">
        <w:t>Protected Health Information</w:t>
      </w:r>
    </w:p>
    <w:p w14:paraId="0780B47C" w14:textId="77777777" w:rsidR="00CE05CD" w:rsidRPr="005719DE" w:rsidRDefault="00CE05CD" w:rsidP="00166EF3">
      <w:pPr>
        <w:pStyle w:val="BodyText"/>
        <w:numPr>
          <w:ilvl w:val="0"/>
          <w:numId w:val="20"/>
        </w:numPr>
      </w:pPr>
      <w:r w:rsidRPr="005719DE">
        <w:t>Data Security for County Staff and Assisters</w:t>
      </w:r>
    </w:p>
    <w:p w14:paraId="2CA3B721" w14:textId="77777777" w:rsidR="004F7F26" w:rsidRDefault="004F7F26" w:rsidP="007912B7">
      <w:pPr>
        <w:pStyle w:val="BodyText"/>
      </w:pPr>
    </w:p>
    <w:p w14:paraId="01416F3E" w14:textId="77777777" w:rsidR="007912B7" w:rsidRPr="00B427C6" w:rsidRDefault="007912B7" w:rsidP="007912B7">
      <w:pPr>
        <w:pStyle w:val="BodyText"/>
      </w:pPr>
      <w:r w:rsidRPr="005719DE">
        <w:t xml:space="preserve">DEED has developed a SNAP ET WF1 User Guide to address all operations within the management information system. The SNAP ET WF1 User Guide can be </w:t>
      </w:r>
      <w:r>
        <w:t>found in WF1 under “Resources.”</w:t>
      </w:r>
    </w:p>
    <w:p w14:paraId="3B36851F" w14:textId="77777777" w:rsidR="007912B7" w:rsidRDefault="007912B7" w:rsidP="00166EF3">
      <w:pPr>
        <w:pStyle w:val="BodyText"/>
      </w:pPr>
    </w:p>
    <w:p w14:paraId="60486392" w14:textId="0788478E" w:rsidR="00CE05CD" w:rsidRPr="005719DE" w:rsidRDefault="007912B7" w:rsidP="00166EF3">
      <w:pPr>
        <w:pStyle w:val="BodyText"/>
      </w:pPr>
      <w:r>
        <w:t xml:space="preserve">Access to WF1 must be requested and approved by </w:t>
      </w:r>
      <w:r w:rsidR="004F7F26">
        <w:t xml:space="preserve">an </w:t>
      </w:r>
      <w:r>
        <w:t>agency supervisor and DEED’s WF1 staff. Ac</w:t>
      </w:r>
      <w:r w:rsidR="004F7F26">
        <w:t>cess forms may be found in WF1 homepage; f</w:t>
      </w:r>
      <w:r>
        <w:t>orms and directions to request access can be found in the SNA</w:t>
      </w:r>
      <w:r w:rsidR="004F7F26">
        <w:t>P</w:t>
      </w:r>
      <w:r>
        <w:t xml:space="preserve"> E&amp;T WF1 User Guide. </w:t>
      </w:r>
    </w:p>
    <w:p w14:paraId="285BE56E" w14:textId="0D4C1EDE" w:rsidR="00257DE3" w:rsidRPr="005719DE" w:rsidRDefault="00257DE3" w:rsidP="00E453D1">
      <w:pPr>
        <w:pStyle w:val="Heading1"/>
      </w:pPr>
      <w:r w:rsidRPr="005719DE">
        <w:lastRenderedPageBreak/>
        <w:t>MAXIS</w:t>
      </w:r>
    </w:p>
    <w:p w14:paraId="647E3E23" w14:textId="43CD4D5C" w:rsidR="006C2588" w:rsidRDefault="002B0B4E" w:rsidP="00166EF3">
      <w:pPr>
        <w:pStyle w:val="BodyText"/>
      </w:pPr>
      <w:r w:rsidRPr="005719DE">
        <w:t>MAXIS is the computer system used by state and county workers to determine eligibility for public assistance and health care programs. For cash assistance and food programs, MAXIS also determines the appropriate benefit level and issues benefits.</w:t>
      </w:r>
      <w:r w:rsidR="00C1473A" w:rsidRPr="005719DE">
        <w:t xml:space="preserve"> </w:t>
      </w:r>
      <w:r w:rsidR="0008110E">
        <w:t xml:space="preserve">DEED staff will have MAXIS access to assist DEED TPPs with SNAP eligibility and benefit months. </w:t>
      </w:r>
    </w:p>
    <w:p w14:paraId="79155E3D" w14:textId="77777777" w:rsidR="0008110E" w:rsidRDefault="0008110E" w:rsidP="00166EF3">
      <w:pPr>
        <w:pStyle w:val="BodyText"/>
      </w:pPr>
    </w:p>
    <w:p w14:paraId="06664342" w14:textId="77777777" w:rsidR="00961AA4" w:rsidRPr="005719DE" w:rsidRDefault="00961AA4" w:rsidP="008B47C9">
      <w:pPr>
        <w:pStyle w:val="Heading3"/>
      </w:pPr>
      <w:r w:rsidRPr="005719DE">
        <w:t>FISCAL</w:t>
      </w:r>
    </w:p>
    <w:p w14:paraId="1C2EE384" w14:textId="77777777" w:rsidR="00961AA4" w:rsidRPr="005719DE" w:rsidRDefault="00961AA4" w:rsidP="00E453D1">
      <w:pPr>
        <w:pStyle w:val="Heading1"/>
      </w:pPr>
      <w:r w:rsidRPr="005719DE">
        <w:t>Budgets</w:t>
      </w:r>
    </w:p>
    <w:p w14:paraId="651D05EA" w14:textId="122DD679" w:rsidR="00961AA4" w:rsidRPr="005719DE" w:rsidRDefault="00961AA4" w:rsidP="00166EF3">
      <w:pPr>
        <w:pStyle w:val="BodyText"/>
      </w:pPr>
      <w:r w:rsidRPr="00CE05CD">
        <w:t xml:space="preserve">Budgets must be submitted </w:t>
      </w:r>
      <w:r w:rsidR="003757DC">
        <w:t xml:space="preserve">with each organization’s workplan with specific line items and calculations. Invoices will be sent each month utilizing the budget line items and calculations </w:t>
      </w:r>
      <w:r w:rsidR="00CE05CD" w:rsidRPr="00CE05CD">
        <w:t>on the Participant Verification Form (PVF) and Reimbursement Payment Request (RPR) to the DEED Grants Coordinator</w:t>
      </w:r>
      <w:r w:rsidR="00CE05CD">
        <w:t xml:space="preserve">. </w:t>
      </w:r>
    </w:p>
    <w:p w14:paraId="7703997C" w14:textId="77777777" w:rsidR="00BE027F" w:rsidRPr="005719DE" w:rsidRDefault="00BE027F" w:rsidP="00166EF3">
      <w:pPr>
        <w:pStyle w:val="BodyText"/>
      </w:pPr>
    </w:p>
    <w:p w14:paraId="0135AD3A" w14:textId="43BA0B42" w:rsidR="00794042" w:rsidRPr="005719DE" w:rsidRDefault="00794042" w:rsidP="00812F7D">
      <w:pPr>
        <w:pStyle w:val="Heading2"/>
      </w:pPr>
      <w:r w:rsidRPr="005719DE">
        <w:t>Cost Allocation Methodology</w:t>
      </w:r>
    </w:p>
    <w:p w14:paraId="034330F6" w14:textId="71603420" w:rsidR="00794042" w:rsidRPr="005719DE" w:rsidRDefault="00794042" w:rsidP="00166EF3">
      <w:pPr>
        <w:pStyle w:val="BodyText"/>
      </w:pPr>
      <w:r w:rsidRPr="005719DE">
        <w:t xml:space="preserve">All </w:t>
      </w:r>
      <w:r w:rsidR="00CE05CD">
        <w:t>DEED TPPs</w:t>
      </w:r>
      <w:r w:rsidRPr="005719DE">
        <w:t xml:space="preserve"> must provide a cost allocation plan along with their Work Plans each year.</w:t>
      </w:r>
    </w:p>
    <w:p w14:paraId="534EC9AA" w14:textId="77777777" w:rsidR="00794042" w:rsidRPr="005719DE" w:rsidRDefault="00794042" w:rsidP="00166EF3">
      <w:pPr>
        <w:pStyle w:val="BodyText"/>
      </w:pPr>
    </w:p>
    <w:p w14:paraId="189FC981" w14:textId="237BB25C" w:rsidR="00BE027F" w:rsidRPr="005719DE" w:rsidRDefault="00BE027F" w:rsidP="00812F7D">
      <w:pPr>
        <w:pStyle w:val="Heading2"/>
      </w:pPr>
      <w:r w:rsidRPr="005719DE">
        <w:t>Budget Modifications</w:t>
      </w:r>
    </w:p>
    <w:p w14:paraId="21285619" w14:textId="69EEDE24" w:rsidR="00BE027F" w:rsidRPr="005719DE" w:rsidRDefault="00BE027F" w:rsidP="00166EF3">
      <w:pPr>
        <w:pStyle w:val="BodyText"/>
      </w:pPr>
      <w:r w:rsidRPr="005719DE">
        <w:t xml:space="preserve">All budget modification requests must be submitted as soon as possible to the </w:t>
      </w:r>
      <w:proofErr w:type="gramStart"/>
      <w:r w:rsidR="00CE05CD">
        <w:t>grants</w:t>
      </w:r>
      <w:proofErr w:type="gramEnd"/>
      <w:r w:rsidR="00CE05CD">
        <w:t xml:space="preserve"> coordinator</w:t>
      </w:r>
      <w:r w:rsidRPr="005719DE">
        <w:t>.</w:t>
      </w:r>
    </w:p>
    <w:p w14:paraId="58EE0EE5" w14:textId="77777777" w:rsidR="00794042" w:rsidRPr="005719DE" w:rsidRDefault="00794042" w:rsidP="00166EF3">
      <w:pPr>
        <w:pStyle w:val="BodyText"/>
      </w:pPr>
    </w:p>
    <w:p w14:paraId="3FBE5004" w14:textId="2C333E4A" w:rsidR="00794042" w:rsidRPr="005719DE" w:rsidRDefault="00794042" w:rsidP="00812F7D">
      <w:pPr>
        <w:pStyle w:val="Heading2"/>
      </w:pPr>
      <w:r w:rsidRPr="005719DE">
        <w:t>Budget Tips</w:t>
      </w:r>
    </w:p>
    <w:p w14:paraId="58ED8ABA" w14:textId="77777777" w:rsidR="00794042" w:rsidRPr="005719DE" w:rsidRDefault="00794042" w:rsidP="00166EF3">
      <w:pPr>
        <w:pStyle w:val="BodyText"/>
        <w:numPr>
          <w:ilvl w:val="0"/>
          <w:numId w:val="23"/>
        </w:numPr>
      </w:pPr>
      <w:r w:rsidRPr="005719DE">
        <w:t>Funds are from different pools and may not be moved from Administration to Participant Reimbursement or from Participant Reimbursement to Administration.</w:t>
      </w:r>
    </w:p>
    <w:p w14:paraId="304788B3" w14:textId="3819A400" w:rsidR="00794042" w:rsidRPr="005719DE" w:rsidRDefault="00794042" w:rsidP="00166EF3">
      <w:pPr>
        <w:pStyle w:val="BodyText"/>
        <w:numPr>
          <w:ilvl w:val="0"/>
          <w:numId w:val="23"/>
        </w:numPr>
      </w:pPr>
      <w:r w:rsidRPr="005719DE">
        <w:t xml:space="preserve">The E&amp;T program requires up-front funding from non-federal, eligible sources </w:t>
      </w:r>
      <w:proofErr w:type="gramStart"/>
      <w:r w:rsidRPr="005719DE">
        <w:t>in order to</w:t>
      </w:r>
      <w:proofErr w:type="gramEnd"/>
      <w:r w:rsidRPr="005719DE">
        <w:t xml:space="preserve"> receive 50% reimbursement for SNAP E&amp;T eligible expenditures. Further, E&amp;T Programs can leverage non-federal funds currently used for existing employment and training services.</w:t>
      </w:r>
    </w:p>
    <w:p w14:paraId="43540941" w14:textId="49C319FC" w:rsidR="00794042" w:rsidRPr="005719DE" w:rsidRDefault="00794042" w:rsidP="00166EF3">
      <w:pPr>
        <w:pStyle w:val="BodyText"/>
        <w:numPr>
          <w:ilvl w:val="0"/>
          <w:numId w:val="23"/>
        </w:numPr>
      </w:pPr>
      <w:r w:rsidRPr="005719DE">
        <w:t>Budgets should only include dollar amounts for the 50% reimbursement your organization will receive.</w:t>
      </w:r>
    </w:p>
    <w:p w14:paraId="09F3CE5F" w14:textId="5CC8B289" w:rsidR="00794042" w:rsidRPr="005719DE" w:rsidRDefault="00794042" w:rsidP="00166EF3">
      <w:pPr>
        <w:pStyle w:val="BodyText"/>
        <w:numPr>
          <w:ilvl w:val="0"/>
          <w:numId w:val="23"/>
        </w:numPr>
      </w:pPr>
      <w:r w:rsidRPr="005719DE">
        <w:t xml:space="preserve">Funds for this must be claimed on a reimbursement basis. </w:t>
      </w:r>
      <w:r w:rsidRPr="007912B7">
        <w:t xml:space="preserve">No payments in advance of or </w:t>
      </w:r>
      <w:r w:rsidRPr="005719DE">
        <w:t>in anticipation of services or goods provided under this partnership shall be requested or paid.</w:t>
      </w:r>
    </w:p>
    <w:p w14:paraId="53C5AE87" w14:textId="481BBBE9" w:rsidR="005A6F08" w:rsidRPr="00CE05CD" w:rsidRDefault="00794042" w:rsidP="00166EF3">
      <w:pPr>
        <w:pStyle w:val="BodyText"/>
        <w:numPr>
          <w:ilvl w:val="0"/>
          <w:numId w:val="23"/>
        </w:numPr>
      </w:pPr>
      <w:r w:rsidRPr="007912B7">
        <w:t xml:space="preserve">Federal regulations under OMB Super Circular A-21 (Cost principles for Education Institutions) or A-122 (Cost principles for Non-profit Organizations) require that employees whose salaries </w:t>
      </w:r>
      <w:r w:rsidRPr="00CE05CD">
        <w:t>are charged to a federal grant must keep time or effort repo</w:t>
      </w:r>
      <w:r w:rsidR="00DC00E5" w:rsidRPr="00CE05CD">
        <w:t>rts to substantiate the charges</w:t>
      </w:r>
      <w:r w:rsidR="00402FC5">
        <w:t>.</w:t>
      </w:r>
    </w:p>
    <w:p w14:paraId="7C6094E0" w14:textId="77777777" w:rsidR="00CC667D" w:rsidRDefault="00CC667D" w:rsidP="00E453D1">
      <w:pPr>
        <w:pStyle w:val="Heading1"/>
      </w:pPr>
    </w:p>
    <w:p w14:paraId="2578C644" w14:textId="77777777" w:rsidR="00961AA4" w:rsidRPr="005719DE" w:rsidRDefault="00961AA4" w:rsidP="00E453D1">
      <w:pPr>
        <w:pStyle w:val="Heading1"/>
      </w:pPr>
      <w:r w:rsidRPr="005719DE">
        <w:t>Funding</w:t>
      </w:r>
    </w:p>
    <w:p w14:paraId="255AD388" w14:textId="39FFFA18" w:rsidR="00961AA4" w:rsidRPr="005719DE" w:rsidRDefault="00834D32" w:rsidP="00166EF3">
      <w:pPr>
        <w:pStyle w:val="BodyText"/>
      </w:pPr>
      <w:r w:rsidRPr="005719DE">
        <w:t>T</w:t>
      </w:r>
      <w:r w:rsidR="007C573A">
        <w:t>he State’s 50 percent</w:t>
      </w:r>
      <w:r w:rsidRPr="005719DE">
        <w:t xml:space="preserve"> reimbursement program uses</w:t>
      </w:r>
      <w:r w:rsidR="00961AA4" w:rsidRPr="005719DE">
        <w:t xml:space="preserve"> a third-party reimbursement model to fund the program. </w:t>
      </w:r>
      <w:r w:rsidR="007C573A">
        <w:t>Funding is based on a 50 percent</w:t>
      </w:r>
      <w:r w:rsidR="00961AA4" w:rsidRPr="005719DE">
        <w:t xml:space="preserve"> reimbursement basis, unless otherwise </w:t>
      </w:r>
      <w:r w:rsidR="007C573A">
        <w:t>approved. D</w:t>
      </w:r>
      <w:r w:rsidR="00886B7D">
        <w:t>EED</w:t>
      </w:r>
      <w:r w:rsidR="007C573A">
        <w:t xml:space="preserve"> will reimburse 50 percent</w:t>
      </w:r>
      <w:r w:rsidR="00794042" w:rsidRPr="005719DE">
        <w:t xml:space="preserve"> </w:t>
      </w:r>
      <w:r w:rsidR="00961AA4" w:rsidRPr="005719DE">
        <w:t>of all allowable SNAP E&amp;T expenses. The cost of all program operations, SNAP E&amp;T services, and participant reimbursements must be expended up front</w:t>
      </w:r>
      <w:r w:rsidR="007C573A">
        <w:t>, and then b</w:t>
      </w:r>
      <w:r w:rsidR="00886B7D">
        <w:t>illed to DEED</w:t>
      </w:r>
      <w:r w:rsidR="007C573A">
        <w:t xml:space="preserve"> for 50 percent</w:t>
      </w:r>
      <w:r w:rsidR="00794042" w:rsidRPr="005719DE">
        <w:t xml:space="preserve"> </w:t>
      </w:r>
      <w:r w:rsidR="00961AA4" w:rsidRPr="005719DE">
        <w:t>of all eligible costs.</w:t>
      </w:r>
    </w:p>
    <w:p w14:paraId="00A17FBA" w14:textId="77777777" w:rsidR="00834D32" w:rsidRPr="005719DE" w:rsidRDefault="00834D32" w:rsidP="00166EF3">
      <w:pPr>
        <w:pStyle w:val="BodyText"/>
      </w:pPr>
    </w:p>
    <w:p w14:paraId="2871BE0F" w14:textId="77777777" w:rsidR="00961AA4" w:rsidRPr="00CE05CD" w:rsidRDefault="00961AA4" w:rsidP="00166EF3">
      <w:pPr>
        <w:pStyle w:val="BodyText"/>
      </w:pPr>
      <w:r w:rsidRPr="00CE05CD">
        <w:t xml:space="preserve">Funds received from reimbursement of SNAP E&amp;T expenditures can be used as “local” match in future </w:t>
      </w:r>
      <w:r w:rsidRPr="00CE05CD">
        <w:lastRenderedPageBreak/>
        <w:t>SNAP E&amp;T invoices. This is known as reutilizing SNAP E&amp;T funds. These funds must be received, spent on valid SNAP E&amp;T costs, and invoiced through the regular invoicing process to reutilize SNAP E&amp;T funds. There is no restriction on how reimbursed funds must be spent.</w:t>
      </w:r>
    </w:p>
    <w:p w14:paraId="7FE3F0AF" w14:textId="77777777" w:rsidR="00504CB8" w:rsidRPr="005719DE" w:rsidRDefault="00504CB8" w:rsidP="00166EF3">
      <w:pPr>
        <w:pStyle w:val="BodyText"/>
      </w:pPr>
    </w:p>
    <w:p w14:paraId="2E94FB06" w14:textId="77777777" w:rsidR="00961AA4" w:rsidRPr="005719DE" w:rsidRDefault="00961AA4" w:rsidP="00E453D1">
      <w:pPr>
        <w:pStyle w:val="Heading1"/>
      </w:pPr>
      <w:r w:rsidRPr="005719DE">
        <w:t>Invoicing</w:t>
      </w:r>
    </w:p>
    <w:p w14:paraId="246EEA26" w14:textId="5D47A03C" w:rsidR="00961AA4" w:rsidRDefault="00CE05CD" w:rsidP="00166EF3">
      <w:pPr>
        <w:pStyle w:val="BodyText"/>
      </w:pPr>
      <w:r>
        <w:t>DEED TPP</w:t>
      </w:r>
      <w:r w:rsidR="00DA0A71" w:rsidRPr="005719DE">
        <w:t xml:space="preserve"> contracted providers are required to submit reimbursement requests through </w:t>
      </w:r>
      <w:r w:rsidR="003757DC" w:rsidRPr="00954240">
        <w:t>Participant Verification Form (</w:t>
      </w:r>
      <w:r w:rsidRPr="00954240">
        <w:t>PVF</w:t>
      </w:r>
      <w:r w:rsidR="003757DC" w:rsidRPr="00954240">
        <w:t>)</w:t>
      </w:r>
      <w:r w:rsidRPr="00954240">
        <w:t xml:space="preserve"> and </w:t>
      </w:r>
      <w:r w:rsidR="003757DC" w:rsidRPr="00954240">
        <w:t>Reimbursement Payment Request (</w:t>
      </w:r>
      <w:r w:rsidRPr="00954240">
        <w:t>RPR</w:t>
      </w:r>
      <w:r w:rsidR="003757DC" w:rsidRPr="00954240">
        <w:t>)</w:t>
      </w:r>
      <w:r w:rsidRPr="00954240">
        <w:t xml:space="preserve">. </w:t>
      </w:r>
      <w:r w:rsidR="00CA75E0" w:rsidRPr="00954240">
        <w:t>This is to be comple</w:t>
      </w:r>
      <w:r w:rsidR="00CA75E0" w:rsidRPr="005719DE">
        <w:t>ted</w:t>
      </w:r>
      <w:r w:rsidR="00DA0A71" w:rsidRPr="005719DE">
        <w:t xml:space="preserve"> by the 20</w:t>
      </w:r>
      <w:r w:rsidR="00DA0A71" w:rsidRPr="005719DE">
        <w:rPr>
          <w:vertAlign w:val="superscript"/>
        </w:rPr>
        <w:t>th</w:t>
      </w:r>
      <w:r w:rsidR="00DA0A71" w:rsidRPr="005719DE">
        <w:t xml:space="preserve"> of the month following the month the expense was incurred</w:t>
      </w:r>
      <w:r w:rsidR="00961AA4" w:rsidRPr="005719DE">
        <w:t xml:space="preserve"> </w:t>
      </w:r>
      <w:r w:rsidR="00CA75E0" w:rsidRPr="005719DE">
        <w:t xml:space="preserve">in accordance with the </w:t>
      </w:r>
      <w:r w:rsidR="00961AA4" w:rsidRPr="005719DE">
        <w:t>terms of the contract.</w:t>
      </w:r>
    </w:p>
    <w:p w14:paraId="10409487" w14:textId="77777777" w:rsidR="00DC00E5" w:rsidRDefault="00DC00E5" w:rsidP="00166EF3">
      <w:pPr>
        <w:pStyle w:val="BodyText"/>
      </w:pPr>
    </w:p>
    <w:p w14:paraId="1416F974" w14:textId="6E6DA84F" w:rsidR="002964A9" w:rsidRPr="005719DE" w:rsidRDefault="002964A9" w:rsidP="00E453D1">
      <w:pPr>
        <w:pStyle w:val="Heading1"/>
      </w:pPr>
      <w:r w:rsidRPr="00C43FE7">
        <w:t>Quarterly Reports</w:t>
      </w:r>
      <w:r w:rsidRPr="005719DE">
        <w:t xml:space="preserve"> </w:t>
      </w:r>
    </w:p>
    <w:p w14:paraId="506C866B" w14:textId="42FB8B27" w:rsidR="002964A9" w:rsidRDefault="00227D76" w:rsidP="00166EF3">
      <w:pPr>
        <w:pStyle w:val="BodyText"/>
      </w:pPr>
      <w:r w:rsidRPr="00227D76">
        <w:t>Program report</w:t>
      </w:r>
      <w:r w:rsidR="006B3998">
        <w:t>s are</w:t>
      </w:r>
      <w:r w:rsidRPr="00227D76">
        <w:t xml:space="preserve"> due to </w:t>
      </w:r>
      <w:r w:rsidR="00CE05CD">
        <w:t>DEED Grants Coordinators</w:t>
      </w:r>
      <w:r w:rsidRPr="00227D76">
        <w:t xml:space="preserve"> by the second Friday following the end of the quarter.</w:t>
      </w:r>
      <w:r>
        <w:t xml:space="preserve"> Information requested from the </w:t>
      </w:r>
      <w:r w:rsidR="003757DC">
        <w:t>DEED</w:t>
      </w:r>
      <w:r>
        <w:t xml:space="preserve"> contracted TPP includes number of participants served</w:t>
      </w:r>
      <w:r w:rsidR="000B6F9B">
        <w:t xml:space="preserve">, trainings </w:t>
      </w:r>
      <w:proofErr w:type="gramStart"/>
      <w:r w:rsidR="000B6F9B">
        <w:t>attended</w:t>
      </w:r>
      <w:proofErr w:type="gramEnd"/>
      <w:r>
        <w:t xml:space="preserve"> and support needed. </w:t>
      </w:r>
      <w:r w:rsidR="003757DC">
        <w:t>An electronic copy of the quarterly report will be sent to the providers’ contact person.</w:t>
      </w:r>
      <w:r>
        <w:t xml:space="preserve"> </w:t>
      </w:r>
    </w:p>
    <w:p w14:paraId="557540CD" w14:textId="182E79D3" w:rsidR="00C43FE7" w:rsidRDefault="00C43FE7" w:rsidP="00166EF3">
      <w:pPr>
        <w:pStyle w:val="BodyText"/>
      </w:pPr>
      <w:r>
        <w:rPr>
          <w:noProof/>
        </w:rPr>
        <w:drawing>
          <wp:anchor distT="0" distB="0" distL="114300" distR="114300" simplePos="0" relativeHeight="251689984" behindDoc="1" locked="0" layoutInCell="1" allowOverlap="1" wp14:anchorId="644A4A40" wp14:editId="11C43D82">
            <wp:simplePos x="0" y="0"/>
            <wp:positionH relativeFrom="margin">
              <wp:align>center</wp:align>
            </wp:positionH>
            <wp:positionV relativeFrom="paragraph">
              <wp:posOffset>135890</wp:posOffset>
            </wp:positionV>
            <wp:extent cx="1268095" cy="585470"/>
            <wp:effectExtent l="0" t="0" r="8255" b="5080"/>
            <wp:wrapNone/>
            <wp:docPr id="24" name="Picture 24" title="SNAP E&amp;T t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68095" cy="585470"/>
                    </a:xfrm>
                    <a:prstGeom prst="rect">
                      <a:avLst/>
                    </a:prstGeom>
                    <a:noFill/>
                  </pic:spPr>
                </pic:pic>
              </a:graphicData>
            </a:graphic>
            <wp14:sizeRelH relativeFrom="page">
              <wp14:pctWidth>0</wp14:pctWidth>
            </wp14:sizeRelH>
            <wp14:sizeRelV relativeFrom="page">
              <wp14:pctHeight>0</wp14:pctHeight>
            </wp14:sizeRelV>
          </wp:anchor>
        </w:drawing>
      </w:r>
    </w:p>
    <w:p w14:paraId="0E43E798" w14:textId="0DEEAB4E" w:rsidR="00C43FE7" w:rsidRDefault="00C43FE7" w:rsidP="00166EF3">
      <w:pPr>
        <w:pStyle w:val="BodyText"/>
      </w:pPr>
    </w:p>
    <w:p w14:paraId="33141401" w14:textId="77777777" w:rsidR="00C43FE7" w:rsidRDefault="00C43FE7" w:rsidP="00166EF3">
      <w:pPr>
        <w:pStyle w:val="BodyText"/>
      </w:pPr>
    </w:p>
    <w:p w14:paraId="24504148" w14:textId="77777777" w:rsidR="00C43FE7" w:rsidRDefault="00C43FE7" w:rsidP="00166EF3">
      <w:pPr>
        <w:pStyle w:val="BodyText"/>
      </w:pPr>
    </w:p>
    <w:p w14:paraId="60828F8D" w14:textId="64F5A39E" w:rsidR="00C43FE7" w:rsidRPr="005719DE" w:rsidRDefault="00C43FE7" w:rsidP="00166EF3">
      <w:pPr>
        <w:pStyle w:val="BodyText"/>
      </w:pPr>
      <w:r>
        <w:t>One comp</w:t>
      </w:r>
      <w:r w:rsidR="000B6F9B">
        <w:t xml:space="preserve">onent of the Quarterly Report </w:t>
      </w:r>
      <w:proofErr w:type="gramStart"/>
      <w:r w:rsidR="000B6F9B">
        <w:t>are</w:t>
      </w:r>
      <w:proofErr w:type="gramEnd"/>
      <w:r>
        <w:t xml:space="preserve"> Participant Success Stories. These stories are important tools for sharing the great work being done in SNAP E&amp;T across the state. </w:t>
      </w:r>
    </w:p>
    <w:p w14:paraId="34B7201B" w14:textId="77777777" w:rsidR="00C43FE7" w:rsidRDefault="00C43FE7" w:rsidP="00E453D1">
      <w:pPr>
        <w:pStyle w:val="Heading1"/>
      </w:pPr>
    </w:p>
    <w:p w14:paraId="301A0E0A" w14:textId="7299607C" w:rsidR="004D761F" w:rsidRPr="005719DE" w:rsidRDefault="00952AF2" w:rsidP="00E453D1">
      <w:pPr>
        <w:pStyle w:val="Heading1"/>
      </w:pPr>
      <w:r w:rsidRPr="005719DE">
        <w:t>Participant Reimbursements</w:t>
      </w:r>
    </w:p>
    <w:p w14:paraId="36FB687E" w14:textId="50BD1042" w:rsidR="004D761F" w:rsidRPr="005719DE" w:rsidRDefault="004D761F" w:rsidP="00166EF3">
      <w:pPr>
        <w:pStyle w:val="BodyText"/>
      </w:pPr>
      <w:r w:rsidRPr="005719DE">
        <w:t>E&amp;T expenses must be directly related to an approved E&amp;T component. Costs must also be reasonable and necessary. A cost is reasonable if, in its nature and amount, it does not exceed that which a prudent person would pay under the circumstances prevailing at the time the decision was made to incur this cost. Necessary costs are incurred to carry out essential functions, cannot be avoided without adversely affecting program operation, and do not duplicate existing efforts.</w:t>
      </w:r>
    </w:p>
    <w:p w14:paraId="65E47992" w14:textId="77777777" w:rsidR="004D761F" w:rsidRPr="005719DE" w:rsidRDefault="004D761F" w:rsidP="00166EF3">
      <w:pPr>
        <w:pStyle w:val="BodyText"/>
      </w:pPr>
    </w:p>
    <w:p w14:paraId="01176080" w14:textId="42C907D7" w:rsidR="004D761F" w:rsidRPr="005719DE" w:rsidRDefault="004D761F" w:rsidP="00166EF3">
      <w:pPr>
        <w:pStyle w:val="BodyText"/>
      </w:pPr>
      <w:r w:rsidRPr="005719DE">
        <w:t xml:space="preserve">See </w:t>
      </w:r>
      <w:hyperlink r:id="rId41" w:history="1">
        <w:r w:rsidRPr="005719DE">
          <w:rPr>
            <w:rStyle w:val="Hyperlink"/>
            <w:color w:val="00B0F0"/>
          </w:rPr>
          <w:t>Guidance on Costs and Reimbursements</w:t>
        </w:r>
      </w:hyperlink>
      <w:r w:rsidRPr="005719DE">
        <w:t xml:space="preserve"> for a complete list of covered services.</w:t>
      </w:r>
    </w:p>
    <w:p w14:paraId="5E0A1060" w14:textId="77777777" w:rsidR="004D761F" w:rsidRPr="005719DE" w:rsidRDefault="004D761F" w:rsidP="00166EF3">
      <w:pPr>
        <w:pStyle w:val="BodyText"/>
      </w:pPr>
    </w:p>
    <w:p w14:paraId="00818AF0" w14:textId="5A6CF52E" w:rsidR="00B76A9E" w:rsidRPr="005719DE" w:rsidRDefault="00B76A9E" w:rsidP="00166EF3">
      <w:pPr>
        <w:pStyle w:val="BodyText"/>
      </w:pPr>
      <w:r w:rsidRPr="005719DE">
        <w:t>Non-covered Services</w:t>
      </w:r>
      <w:r w:rsidR="00003ED6">
        <w:t xml:space="preserve"> include</w:t>
      </w:r>
      <w:r w:rsidR="00952AF2" w:rsidRPr="005719DE">
        <w:t>:</w:t>
      </w:r>
    </w:p>
    <w:p w14:paraId="04BBCB3E" w14:textId="77777777" w:rsidR="00B76A9E" w:rsidRPr="005719DE" w:rsidRDefault="00B76A9E" w:rsidP="00166EF3">
      <w:pPr>
        <w:pStyle w:val="BodyText"/>
        <w:numPr>
          <w:ilvl w:val="0"/>
          <w:numId w:val="10"/>
        </w:numPr>
      </w:pPr>
      <w:r w:rsidRPr="005719DE">
        <w:t xml:space="preserve">4-year </w:t>
      </w:r>
      <w:proofErr w:type="gramStart"/>
      <w:r w:rsidRPr="005719DE">
        <w:t>college;</w:t>
      </w:r>
      <w:proofErr w:type="gramEnd"/>
    </w:p>
    <w:p w14:paraId="3370C9E4" w14:textId="77777777" w:rsidR="00B76A9E" w:rsidRPr="005719DE" w:rsidRDefault="00B76A9E" w:rsidP="00166EF3">
      <w:pPr>
        <w:pStyle w:val="BodyText"/>
        <w:numPr>
          <w:ilvl w:val="0"/>
          <w:numId w:val="10"/>
        </w:numPr>
      </w:pPr>
      <w:r w:rsidRPr="005719DE">
        <w:t xml:space="preserve">Transfer </w:t>
      </w:r>
      <w:proofErr w:type="gramStart"/>
      <w:r w:rsidRPr="005719DE">
        <w:t>degrees;</w:t>
      </w:r>
      <w:proofErr w:type="gramEnd"/>
    </w:p>
    <w:p w14:paraId="08FDEFEE" w14:textId="77777777" w:rsidR="00B76A9E" w:rsidRPr="005719DE" w:rsidRDefault="00B76A9E" w:rsidP="00166EF3">
      <w:pPr>
        <w:pStyle w:val="BodyText"/>
        <w:numPr>
          <w:ilvl w:val="0"/>
          <w:numId w:val="10"/>
        </w:numPr>
      </w:pPr>
      <w:r w:rsidRPr="005719DE">
        <w:t xml:space="preserve">Bachelor of Applied Science (BAS) </w:t>
      </w:r>
      <w:proofErr w:type="gramStart"/>
      <w:r w:rsidRPr="005719DE">
        <w:t>degrees;</w:t>
      </w:r>
      <w:proofErr w:type="gramEnd"/>
    </w:p>
    <w:p w14:paraId="10EA2537" w14:textId="77777777" w:rsidR="00B76A9E" w:rsidRPr="005719DE" w:rsidRDefault="00B76A9E" w:rsidP="00166EF3">
      <w:pPr>
        <w:pStyle w:val="BodyText"/>
        <w:numPr>
          <w:ilvl w:val="0"/>
          <w:numId w:val="10"/>
        </w:numPr>
      </w:pPr>
      <w:r w:rsidRPr="005719DE">
        <w:t xml:space="preserve">On the job training </w:t>
      </w:r>
      <w:proofErr w:type="gramStart"/>
      <w:r w:rsidRPr="005719DE">
        <w:t>wages;</w:t>
      </w:r>
      <w:proofErr w:type="gramEnd"/>
    </w:p>
    <w:p w14:paraId="6D3FFED5" w14:textId="048995A3" w:rsidR="00FE2389" w:rsidRDefault="00B76A9E" w:rsidP="007912B7">
      <w:pPr>
        <w:pStyle w:val="BodyText"/>
        <w:numPr>
          <w:ilvl w:val="0"/>
          <w:numId w:val="10"/>
        </w:numPr>
      </w:pPr>
      <w:r w:rsidRPr="005719DE">
        <w:t>Stipends provided in certain training programs.</w:t>
      </w:r>
    </w:p>
    <w:p w14:paraId="4AB56945" w14:textId="77777777" w:rsidR="00C668A8" w:rsidRDefault="00C668A8" w:rsidP="008B47C9">
      <w:pPr>
        <w:pStyle w:val="Heading3"/>
      </w:pPr>
    </w:p>
    <w:p w14:paraId="4BD883E5" w14:textId="375905CB" w:rsidR="007270F6" w:rsidRPr="00791FD3" w:rsidRDefault="00504CB8" w:rsidP="008B47C9">
      <w:pPr>
        <w:pStyle w:val="Heading3"/>
      </w:pPr>
      <w:r w:rsidRPr="005719DE">
        <w:t>GLOSSARY OF TERMS</w:t>
      </w:r>
    </w:p>
    <w:p w14:paraId="484F4E56" w14:textId="3EC0414B" w:rsidR="00961AA4" w:rsidRPr="005719DE" w:rsidRDefault="00961AA4" w:rsidP="00812F7D">
      <w:pPr>
        <w:pStyle w:val="Heading2"/>
      </w:pPr>
      <w:r w:rsidRPr="005719DE">
        <w:t>Funding</w:t>
      </w:r>
    </w:p>
    <w:p w14:paraId="2C2A4DED" w14:textId="77777777" w:rsidR="00886B7D" w:rsidRDefault="00886B7D" w:rsidP="00166EF3">
      <w:pPr>
        <w:pStyle w:val="BodyText"/>
        <w:rPr>
          <w:b/>
        </w:rPr>
      </w:pPr>
    </w:p>
    <w:p w14:paraId="12CE67A8" w14:textId="45A61FA0" w:rsidR="00961AA4" w:rsidRPr="005719DE" w:rsidRDefault="00961AA4" w:rsidP="00166EF3">
      <w:pPr>
        <w:pStyle w:val="BodyText"/>
      </w:pPr>
      <w:r w:rsidRPr="005719DE">
        <w:rPr>
          <w:b/>
        </w:rPr>
        <w:t>50</w:t>
      </w:r>
      <w:r w:rsidR="00791FD3">
        <w:rPr>
          <w:b/>
        </w:rPr>
        <w:t xml:space="preserve"> Percent</w:t>
      </w:r>
      <w:r w:rsidR="00060C16" w:rsidRPr="005719DE">
        <w:rPr>
          <w:b/>
        </w:rPr>
        <w:t xml:space="preserve"> Reimbursement</w:t>
      </w:r>
      <w:r w:rsidR="00A143EE">
        <w:t>—A</w:t>
      </w:r>
      <w:r w:rsidR="00060C16" w:rsidRPr="005719DE">
        <w:t>n</w:t>
      </w:r>
      <w:r w:rsidRPr="005719DE">
        <w:t xml:space="preserve"> </w:t>
      </w:r>
      <w:r w:rsidR="00060C16" w:rsidRPr="005719DE">
        <w:t xml:space="preserve">uncapped </w:t>
      </w:r>
      <w:r w:rsidRPr="005719DE">
        <w:t>federal SNAP E&amp;T reimbur</w:t>
      </w:r>
      <w:r w:rsidR="00060C16" w:rsidRPr="005719DE">
        <w:t>sement funding stream</w:t>
      </w:r>
      <w:r w:rsidRPr="005719DE">
        <w:t xml:space="preserve">. The federal government </w:t>
      </w:r>
      <w:r w:rsidR="00060C16" w:rsidRPr="005719DE">
        <w:t>reimburses</w:t>
      </w:r>
      <w:r w:rsidRPr="005719DE">
        <w:t xml:space="preserve"> 50</w:t>
      </w:r>
      <w:r w:rsidR="00060C16" w:rsidRPr="005719DE">
        <w:t>%</w:t>
      </w:r>
      <w:r w:rsidRPr="005719DE">
        <w:t xml:space="preserve"> of non-federal funds used to serve non-TANF</w:t>
      </w:r>
      <w:r w:rsidR="00060C16" w:rsidRPr="005719DE">
        <w:t>,</w:t>
      </w:r>
      <w:r w:rsidRPr="005719DE">
        <w:t xml:space="preserve"> SNAP recipients. Non-federal funds must not already be used as a match for </w:t>
      </w:r>
      <w:r w:rsidR="00060C16" w:rsidRPr="005719DE">
        <w:t xml:space="preserve">other </w:t>
      </w:r>
      <w:r w:rsidRPr="005719DE">
        <w:t xml:space="preserve">programs. Tribes are reimbursed at 75 percent for eligible SNAP E&amp;T services administered on a reservation for residents of the reservation. </w:t>
      </w:r>
    </w:p>
    <w:p w14:paraId="136B54CD" w14:textId="77777777" w:rsidR="00961AA4" w:rsidRPr="005719DE" w:rsidRDefault="00961AA4" w:rsidP="00166EF3">
      <w:pPr>
        <w:pStyle w:val="BodyText"/>
      </w:pPr>
    </w:p>
    <w:p w14:paraId="163D749A" w14:textId="62C02436" w:rsidR="00834D32" w:rsidRPr="005719DE" w:rsidRDefault="00834D32" w:rsidP="00166EF3">
      <w:pPr>
        <w:pStyle w:val="BodyText"/>
      </w:pPr>
      <w:r w:rsidRPr="005719DE">
        <w:rPr>
          <w:b/>
        </w:rPr>
        <w:t>Fiscal Year</w:t>
      </w:r>
      <w:r w:rsidR="00A143EE">
        <w:t>—T</w:t>
      </w:r>
      <w:r w:rsidRPr="005719DE">
        <w:t xml:space="preserve">he state fiscal year (SFY) cycle begins July 1st and ends June 30th. The federal fiscal year (FFY) cycle begins October 1st and ends September 30th. </w:t>
      </w:r>
    </w:p>
    <w:p w14:paraId="6027D3C5" w14:textId="77777777" w:rsidR="00824394" w:rsidRPr="005719DE" w:rsidRDefault="00824394" w:rsidP="00166EF3">
      <w:pPr>
        <w:pStyle w:val="BodyText"/>
      </w:pPr>
    </w:p>
    <w:p w14:paraId="72F41623" w14:textId="4A4CA4F2" w:rsidR="00824394" w:rsidRPr="005719DE" w:rsidRDefault="00824394" w:rsidP="00166EF3">
      <w:pPr>
        <w:pStyle w:val="BodyText"/>
      </w:pPr>
      <w:r w:rsidRPr="00227D76">
        <w:rPr>
          <w:b/>
        </w:rPr>
        <w:t>Quarterly Report</w:t>
      </w:r>
      <w:r w:rsidR="004D7DA3">
        <w:t xml:space="preserve">--- </w:t>
      </w:r>
      <w:r w:rsidR="00265D6A">
        <w:t xml:space="preserve">Report includes </w:t>
      </w:r>
      <w:r w:rsidR="00227D76">
        <w:t xml:space="preserve">agency-specific information for each quarter of the FFY. This includes number of </w:t>
      </w:r>
      <w:proofErr w:type="gramStart"/>
      <w:r w:rsidR="00227D76">
        <w:t>participant</w:t>
      </w:r>
      <w:proofErr w:type="gramEnd"/>
      <w:r w:rsidR="00227D76">
        <w:t xml:space="preserve"> served, agency accomplishments, best practices and success stories.</w:t>
      </w:r>
    </w:p>
    <w:p w14:paraId="294DAB9B" w14:textId="77777777" w:rsidR="00834D32" w:rsidRPr="005719DE" w:rsidRDefault="00834D32" w:rsidP="00166EF3">
      <w:pPr>
        <w:pStyle w:val="BodyText"/>
      </w:pPr>
    </w:p>
    <w:p w14:paraId="0A538B62" w14:textId="0F08FC72" w:rsidR="00314300" w:rsidRPr="008523A8" w:rsidRDefault="00314300" w:rsidP="00166EF3">
      <w:pPr>
        <w:pStyle w:val="BodyText"/>
      </w:pPr>
      <w:r w:rsidRPr="00954240">
        <w:rPr>
          <w:b/>
        </w:rPr>
        <w:t xml:space="preserve">Participant Verification Form (PVF) </w:t>
      </w:r>
      <w:r w:rsidR="00954240" w:rsidRPr="00954240">
        <w:t xml:space="preserve">–An Excel workbook utilized by third party providers to verify SNAP eligibility and </w:t>
      </w:r>
      <w:r w:rsidRPr="00954240">
        <w:t xml:space="preserve"> </w:t>
      </w:r>
      <w:r w:rsidR="00954240" w:rsidRPr="00954240">
        <w:t>preparing and submitting monthly Reimbursement Payment Requests to DEED.</w:t>
      </w:r>
      <w:r w:rsidR="00954240">
        <w:t xml:space="preserve"> </w:t>
      </w:r>
    </w:p>
    <w:p w14:paraId="4216D69D" w14:textId="77777777" w:rsidR="00314300" w:rsidRDefault="00314300" w:rsidP="00166EF3">
      <w:pPr>
        <w:pStyle w:val="BodyText"/>
        <w:rPr>
          <w:b/>
        </w:rPr>
      </w:pPr>
    </w:p>
    <w:p w14:paraId="3D769396" w14:textId="526AEC10" w:rsidR="00961AA4" w:rsidRPr="005719DE" w:rsidRDefault="00961AA4" w:rsidP="00166EF3">
      <w:pPr>
        <w:pStyle w:val="BodyText"/>
      </w:pPr>
      <w:r w:rsidRPr="005719DE">
        <w:rPr>
          <w:b/>
        </w:rPr>
        <w:t>Support Services Dollars</w:t>
      </w:r>
      <w:r w:rsidR="00A143EE">
        <w:t>—D</w:t>
      </w:r>
      <w:r w:rsidRPr="005719DE">
        <w:t xml:space="preserve">ollars received from the federal government for support services are matched with state dollars and allocated and distributed to counties and their consortiums using the same criteria as the 100 percent </w:t>
      </w:r>
      <w:proofErr w:type="gramStart"/>
      <w:r w:rsidRPr="005719DE">
        <w:t>funding</w:t>
      </w:r>
      <w:r w:rsidR="00060C16" w:rsidRPr="005719DE">
        <w:t>, but</w:t>
      </w:r>
      <w:proofErr w:type="gramEnd"/>
      <w:r w:rsidR="00060C16" w:rsidRPr="005719DE">
        <w:t xml:space="preserve"> uses</w:t>
      </w:r>
      <w:r w:rsidRPr="005719DE">
        <w:t xml:space="preserve"> a state fiscal year cycle.</w:t>
      </w:r>
    </w:p>
    <w:p w14:paraId="7AB89050" w14:textId="77777777" w:rsidR="00961AA4" w:rsidRPr="005719DE" w:rsidRDefault="00961AA4" w:rsidP="00166EF3">
      <w:pPr>
        <w:pStyle w:val="BodyText"/>
      </w:pPr>
    </w:p>
    <w:p w14:paraId="1585457A" w14:textId="39B786D6" w:rsidR="00961AA4" w:rsidRPr="005719DE" w:rsidRDefault="00504CB8" w:rsidP="00812F7D">
      <w:pPr>
        <w:pStyle w:val="Heading2"/>
      </w:pPr>
      <w:r w:rsidRPr="005719DE">
        <w:t>People</w:t>
      </w:r>
    </w:p>
    <w:p w14:paraId="34C708E7" w14:textId="120DACB3" w:rsidR="00961AA4" w:rsidRPr="005719DE" w:rsidRDefault="00961AA4" w:rsidP="00166EF3">
      <w:pPr>
        <w:pStyle w:val="BodyText"/>
      </w:pPr>
      <w:r w:rsidRPr="005719DE">
        <w:rPr>
          <w:b/>
        </w:rPr>
        <w:t>ABAWD</w:t>
      </w:r>
      <w:r w:rsidR="001D69F3" w:rsidRPr="005719DE">
        <w:t>—Able-</w:t>
      </w:r>
      <w:r w:rsidRPr="005719DE">
        <w:t>Bodied Adult without Dependents</w:t>
      </w:r>
      <w:r w:rsidR="00527F0A">
        <w:t xml:space="preserve">. </w:t>
      </w:r>
      <w:r w:rsidRPr="005719DE">
        <w:t>B</w:t>
      </w:r>
      <w:r w:rsidR="00A143EE">
        <w:t>ased on current law, these participants</w:t>
      </w:r>
      <w:r w:rsidRPr="005719DE">
        <w:t xml:space="preserve"> </w:t>
      </w:r>
      <w:r w:rsidR="001D69F3" w:rsidRPr="005719DE">
        <w:t xml:space="preserve">are limited to receiving </w:t>
      </w:r>
      <w:r w:rsidRPr="005719DE">
        <w:t>up to three months of SNAP food benefits with</w:t>
      </w:r>
      <w:r w:rsidR="001D69F3" w:rsidRPr="005719DE">
        <w:t>in a</w:t>
      </w:r>
      <w:r w:rsidRPr="005719DE">
        <w:t xml:space="preserve"> three-year period</w:t>
      </w:r>
      <w:r w:rsidR="001D69F3" w:rsidRPr="005719DE">
        <w:t>,</w:t>
      </w:r>
      <w:r w:rsidRPr="005719DE">
        <w:t xml:space="preserve"> </w:t>
      </w:r>
      <w:r w:rsidR="001D69F3" w:rsidRPr="005719DE">
        <w:t xml:space="preserve">unless the individual meets </w:t>
      </w:r>
      <w:r w:rsidR="00F770F0">
        <w:t>the</w:t>
      </w:r>
      <w:r w:rsidR="001D69F3" w:rsidRPr="005719DE">
        <w:t xml:space="preserve"> work requirement, earning additional months of eligibility. </w:t>
      </w:r>
    </w:p>
    <w:p w14:paraId="099D418A" w14:textId="77777777" w:rsidR="001D69F3" w:rsidRPr="005719DE" w:rsidRDefault="001D69F3" w:rsidP="00166EF3">
      <w:pPr>
        <w:pStyle w:val="BodyText"/>
      </w:pPr>
    </w:p>
    <w:p w14:paraId="25C6A20F" w14:textId="6D1523ED" w:rsidR="00254944" w:rsidRPr="005719DE" w:rsidRDefault="00254944" w:rsidP="00166EF3">
      <w:pPr>
        <w:pStyle w:val="BodyText"/>
      </w:pPr>
      <w:r w:rsidRPr="005719DE">
        <w:rPr>
          <w:b/>
        </w:rPr>
        <w:t>ABAWD</w:t>
      </w:r>
      <w:r w:rsidR="001D69F3" w:rsidRPr="005719DE">
        <w:rPr>
          <w:b/>
        </w:rPr>
        <w:t xml:space="preserve"> Waiver</w:t>
      </w:r>
      <w:r w:rsidR="00A143EE">
        <w:t>—I</w:t>
      </w:r>
      <w:r w:rsidR="001D69F3" w:rsidRPr="005719DE">
        <w:t xml:space="preserve">n general, a request could be made to FNS to waive the time limit for a group of individuals in the state if it is determined that the area in which the individuals reside: (i) Has an unemployment rate of over 10 percent; or (ii) Does not have </w:t>
      </w:r>
      <w:proofErr w:type="gramStart"/>
      <w:r w:rsidR="001D69F3" w:rsidRPr="005719DE">
        <w:t>a sufficient number of</w:t>
      </w:r>
      <w:proofErr w:type="gramEnd"/>
      <w:r w:rsidR="001D69F3" w:rsidRPr="005719DE">
        <w:t xml:space="preserve"> jobs to provide employment for the individuals. Under (i), data must show a recent 12 month average unemployment rate over 10 percent; a recent three month average unemployment rate over 10 percent; or a historical seasonal unemployment rate over 10 percent; or under (ii) evidence that show an area is designated as a Labor Surplus Area (LSA), qualifying for extended unemployment benefits; has a low and declining employment-to-population ratio; has a lack of jobs in declining occupations or industries; has 24-month average unemployment rate 20 percent above the national average</w:t>
      </w:r>
      <w:r w:rsidRPr="005719DE">
        <w:t xml:space="preserve"> for the same 24-month period.</w:t>
      </w:r>
    </w:p>
    <w:p w14:paraId="4EADC209" w14:textId="77777777" w:rsidR="00834D32" w:rsidRPr="005719DE" w:rsidRDefault="00834D32" w:rsidP="00166EF3">
      <w:pPr>
        <w:pStyle w:val="BodyText"/>
      </w:pPr>
    </w:p>
    <w:p w14:paraId="7AF9A756" w14:textId="5ED9DC66" w:rsidR="00834D32" w:rsidRPr="005719DE" w:rsidRDefault="00834D32" w:rsidP="00166EF3">
      <w:pPr>
        <w:pStyle w:val="BodyText"/>
      </w:pPr>
      <w:r w:rsidRPr="005719DE">
        <w:t>Even if an area receives a waiver from the</w:t>
      </w:r>
      <w:r w:rsidR="00BA2097">
        <w:t xml:space="preserve"> work and time limits for time-limited participants</w:t>
      </w:r>
      <w:r w:rsidRPr="005719DE">
        <w:t>, these individuals can still volunteer to participate in the SNAP E&amp;T program.</w:t>
      </w:r>
    </w:p>
    <w:p w14:paraId="54BD4A66" w14:textId="77777777" w:rsidR="00254944" w:rsidRPr="005719DE" w:rsidRDefault="00254944" w:rsidP="00166EF3">
      <w:pPr>
        <w:pStyle w:val="BodyText"/>
      </w:pPr>
    </w:p>
    <w:p w14:paraId="1407C835" w14:textId="0BB0E924" w:rsidR="00527F0A" w:rsidRDefault="00527F0A" w:rsidP="00166EF3">
      <w:pPr>
        <w:pStyle w:val="BodyText"/>
      </w:pPr>
      <w:r>
        <w:rPr>
          <w:b/>
        </w:rPr>
        <w:t>Time-Limited Participant</w:t>
      </w:r>
      <w:r>
        <w:t>--</w:t>
      </w:r>
      <w:r>
        <w:rPr>
          <w:b/>
        </w:rPr>
        <w:t xml:space="preserve"> </w:t>
      </w:r>
      <w:r>
        <w:t>As of December 1, 2018, this is the title for “mandatory participants</w:t>
      </w:r>
      <w:proofErr w:type="gramStart"/>
      <w:r>
        <w:t>”</w:t>
      </w:r>
      <w:proofErr w:type="gramEnd"/>
      <w:r>
        <w:t xml:space="preserve"> and </w:t>
      </w:r>
      <w:r>
        <w:lastRenderedPageBreak/>
        <w:t>they are eligible for SNAP for</w:t>
      </w:r>
      <w:r w:rsidRPr="00527F0A">
        <w:t xml:space="preserve"> any 3 months in a 36-month period (considered the 3-month time limit) unless the</w:t>
      </w:r>
      <w:r>
        <w:t>y meet</w:t>
      </w:r>
      <w:r w:rsidRPr="00527F0A">
        <w:t xml:space="preserve"> the ABAWD work requirements</w:t>
      </w:r>
      <w:r>
        <w:t xml:space="preserve"> (see: </w:t>
      </w:r>
      <w:r w:rsidRPr="00527F0A">
        <w:t>Time-Limited ABAWD Work Requirements</w:t>
      </w:r>
      <w:r>
        <w:t>).</w:t>
      </w:r>
    </w:p>
    <w:p w14:paraId="3C9C7CD2" w14:textId="77777777" w:rsidR="00527F0A" w:rsidRDefault="00527F0A" w:rsidP="00166EF3">
      <w:pPr>
        <w:pStyle w:val="BodyText"/>
      </w:pPr>
    </w:p>
    <w:p w14:paraId="538CDE31" w14:textId="0B21DD59" w:rsidR="00834D32" w:rsidRPr="005719DE" w:rsidRDefault="00834D32" w:rsidP="00166EF3">
      <w:pPr>
        <w:pStyle w:val="BodyText"/>
      </w:pPr>
      <w:r w:rsidRPr="005719DE">
        <w:rPr>
          <w:b/>
        </w:rPr>
        <w:t>Participant</w:t>
      </w:r>
      <w:r w:rsidR="00A143EE">
        <w:t>—A</w:t>
      </w:r>
      <w:r w:rsidRPr="005719DE">
        <w:t xml:space="preserve"> SNAP recipient participating in SNAP E&amp;T.</w:t>
      </w:r>
    </w:p>
    <w:p w14:paraId="2FD28939" w14:textId="77777777" w:rsidR="00314300" w:rsidRDefault="00314300" w:rsidP="00166EF3">
      <w:pPr>
        <w:pStyle w:val="BodyText"/>
        <w:rPr>
          <w:b/>
        </w:rPr>
      </w:pPr>
    </w:p>
    <w:p w14:paraId="5CECC283" w14:textId="6FA2D8CB" w:rsidR="00834D32" w:rsidRPr="005719DE" w:rsidRDefault="00834D32" w:rsidP="00166EF3">
      <w:pPr>
        <w:pStyle w:val="BodyText"/>
      </w:pPr>
      <w:r w:rsidRPr="005719DE">
        <w:rPr>
          <w:b/>
        </w:rPr>
        <w:t>Recipient</w:t>
      </w:r>
      <w:r w:rsidR="00A143EE">
        <w:t>—A</w:t>
      </w:r>
      <w:r w:rsidRPr="005719DE">
        <w:t xml:space="preserve"> person receiving SNAP food benefits.</w:t>
      </w:r>
    </w:p>
    <w:p w14:paraId="2FE7B638" w14:textId="77777777" w:rsidR="00834D32" w:rsidRPr="005719DE" w:rsidRDefault="00834D32" w:rsidP="00166EF3">
      <w:pPr>
        <w:pStyle w:val="BodyText"/>
      </w:pPr>
    </w:p>
    <w:p w14:paraId="0B7C7DF5" w14:textId="01B4A87D" w:rsidR="00254944" w:rsidRPr="005719DE" w:rsidRDefault="006C3CE7" w:rsidP="00166EF3">
      <w:pPr>
        <w:pStyle w:val="BodyText"/>
      </w:pPr>
      <w:r>
        <w:rPr>
          <w:b/>
        </w:rPr>
        <w:t>Non Time-Limited Participant</w:t>
      </w:r>
      <w:r w:rsidR="00A143EE">
        <w:t>—A</w:t>
      </w:r>
      <w:r w:rsidR="00254944" w:rsidRPr="005719DE">
        <w:t xml:space="preserve"> SNAP recipient who is not required to participant in SNAP E&amp;T, but chooses to enhance skills development or other employment activities and opportunities offered under SNAP E&amp;T.</w:t>
      </w:r>
    </w:p>
    <w:p w14:paraId="72075C24" w14:textId="77777777" w:rsidR="004D761F" w:rsidRPr="005719DE" w:rsidRDefault="004D761F" w:rsidP="00166EF3">
      <w:pPr>
        <w:pStyle w:val="BodyText"/>
      </w:pPr>
    </w:p>
    <w:p w14:paraId="6A21FA0F" w14:textId="677AEDF2" w:rsidR="00961AA4" w:rsidRPr="005719DE" w:rsidRDefault="004D761F" w:rsidP="00812F7D">
      <w:pPr>
        <w:pStyle w:val="Heading2"/>
      </w:pPr>
      <w:r w:rsidRPr="005719DE">
        <w:t>Systems</w:t>
      </w:r>
    </w:p>
    <w:p w14:paraId="3482F661" w14:textId="4EE57668" w:rsidR="00961AA4" w:rsidRPr="005719DE" w:rsidRDefault="00961AA4" w:rsidP="00166EF3">
      <w:pPr>
        <w:pStyle w:val="BodyText"/>
      </w:pPr>
      <w:r w:rsidRPr="005719DE">
        <w:rPr>
          <w:b/>
        </w:rPr>
        <w:t>MAXIS</w:t>
      </w:r>
      <w:r w:rsidRPr="005719DE">
        <w:t>—</w:t>
      </w:r>
      <w:r w:rsidR="00A143EE">
        <w:t>C</w:t>
      </w:r>
      <w:r w:rsidR="00254944" w:rsidRPr="005719DE">
        <w:t>omputer system used by state and county workers to determine eligibility for public assistance and health care programs.</w:t>
      </w:r>
    </w:p>
    <w:p w14:paraId="2C2238CE" w14:textId="77777777" w:rsidR="00254944" w:rsidRPr="005719DE" w:rsidRDefault="00254944" w:rsidP="00166EF3">
      <w:pPr>
        <w:pStyle w:val="BodyText"/>
      </w:pPr>
    </w:p>
    <w:p w14:paraId="774023CA" w14:textId="136E0517" w:rsidR="00961AA4" w:rsidRDefault="00254944" w:rsidP="00166EF3">
      <w:pPr>
        <w:pStyle w:val="BodyText"/>
      </w:pPr>
      <w:r w:rsidRPr="005719DE">
        <w:rPr>
          <w:b/>
        </w:rPr>
        <w:t>Workforce One (WF1)</w:t>
      </w:r>
      <w:r w:rsidR="00A143EE">
        <w:t>—S</w:t>
      </w:r>
      <w:r w:rsidRPr="005719DE">
        <w:t>ystem used by the S</w:t>
      </w:r>
      <w:r w:rsidR="00961AA4" w:rsidRPr="005719DE">
        <w:t>tate of Minnesota for employment data.</w:t>
      </w:r>
    </w:p>
    <w:p w14:paraId="42921CC9" w14:textId="77777777" w:rsidR="0085335E" w:rsidRDefault="0085335E" w:rsidP="00166EF3">
      <w:pPr>
        <w:pStyle w:val="BodyText"/>
      </w:pPr>
    </w:p>
    <w:p w14:paraId="34AA910C" w14:textId="53DC0DE2" w:rsidR="0085335E" w:rsidRPr="0085335E" w:rsidRDefault="0085335E" w:rsidP="00166EF3">
      <w:pPr>
        <w:pStyle w:val="BodyText"/>
        <w:rPr>
          <w:highlight w:val="yellow"/>
        </w:rPr>
      </w:pPr>
      <w:r w:rsidRPr="00774968">
        <w:rPr>
          <w:b/>
        </w:rPr>
        <w:t>WF1 User Generated Program Sequence</w:t>
      </w:r>
      <w:r w:rsidRPr="00774968">
        <w:t>—</w:t>
      </w:r>
      <w:r w:rsidR="00A143EE">
        <w:t>T</w:t>
      </w:r>
      <w:r w:rsidR="00774968">
        <w:t>his is the process for enrolling a</w:t>
      </w:r>
      <w:r w:rsidR="00774968" w:rsidRPr="00774968">
        <w:t xml:space="preserve"> participant </w:t>
      </w:r>
      <w:r w:rsidR="00774968">
        <w:t xml:space="preserve">in WF1 </w:t>
      </w:r>
      <w:r w:rsidR="00774968" w:rsidRPr="00774968">
        <w:t>if a referral from MAXIS is not generated.</w:t>
      </w:r>
      <w:r w:rsidR="006C3CE7">
        <w:t xml:space="preserve"> This process is used by all third-party providers contracted with DHS. </w:t>
      </w:r>
    </w:p>
    <w:p w14:paraId="7A6712F3" w14:textId="77777777" w:rsidR="0085335E" w:rsidRPr="0085335E" w:rsidRDefault="0085335E" w:rsidP="00166EF3">
      <w:pPr>
        <w:pStyle w:val="BodyText"/>
        <w:rPr>
          <w:highlight w:val="yellow"/>
        </w:rPr>
      </w:pPr>
    </w:p>
    <w:p w14:paraId="34E8C223" w14:textId="4FE18DC6" w:rsidR="00961AA4" w:rsidRPr="005719DE" w:rsidRDefault="004D761F" w:rsidP="00812F7D">
      <w:pPr>
        <w:pStyle w:val="Heading2"/>
      </w:pPr>
      <w:r w:rsidRPr="005719DE">
        <w:t>Providers</w:t>
      </w:r>
    </w:p>
    <w:p w14:paraId="1A7E0E90" w14:textId="58170173" w:rsidR="00834D32" w:rsidRPr="005719DE" w:rsidRDefault="00FA0D12" w:rsidP="00166EF3">
      <w:pPr>
        <w:pStyle w:val="BodyText"/>
      </w:pPr>
      <w:r w:rsidRPr="005719DE">
        <w:rPr>
          <w:b/>
        </w:rPr>
        <w:t>Third Party Provider (TPP</w:t>
      </w:r>
      <w:r w:rsidR="00834D32" w:rsidRPr="005719DE">
        <w:rPr>
          <w:b/>
        </w:rPr>
        <w:t>)</w:t>
      </w:r>
      <w:r w:rsidR="00A143EE">
        <w:t>—T</w:t>
      </w:r>
      <w:r w:rsidR="00834D32" w:rsidRPr="005719DE">
        <w:t xml:space="preserve">erm used to refer to providers who have a contract with the state to provide SNAP E&amp;T services. This could include </w:t>
      </w:r>
      <w:r w:rsidRPr="005719DE">
        <w:t>community-based organizations, counties or</w:t>
      </w:r>
      <w:r w:rsidR="00834D32" w:rsidRPr="005719DE">
        <w:t xml:space="preserve"> tr</w:t>
      </w:r>
      <w:r w:rsidRPr="005719DE">
        <w:t>ibes, and other</w:t>
      </w:r>
      <w:r w:rsidR="00834D32" w:rsidRPr="005719DE">
        <w:t xml:space="preserve"> providers such as community colleges, tribal colleges, and Adult Basic Education (ABE).</w:t>
      </w:r>
    </w:p>
    <w:p w14:paraId="626A5DB3" w14:textId="77777777" w:rsidR="00961AA4" w:rsidRPr="005719DE" w:rsidRDefault="00961AA4" w:rsidP="00166EF3">
      <w:pPr>
        <w:pStyle w:val="BodyText"/>
      </w:pPr>
    </w:p>
    <w:p w14:paraId="40EFB263" w14:textId="69B88A79" w:rsidR="00FB2CBB" w:rsidRPr="00FB2CBB" w:rsidRDefault="006C5344" w:rsidP="00166EF3">
      <w:pPr>
        <w:pStyle w:val="BodyText"/>
      </w:pPr>
      <w:r w:rsidRPr="005719DE">
        <w:rPr>
          <w:b/>
        </w:rPr>
        <w:t>Sub-contracted Provider (SCP)</w:t>
      </w:r>
      <w:r w:rsidR="00A143EE">
        <w:t>—H</w:t>
      </w:r>
      <w:r w:rsidR="00961AA4" w:rsidRPr="005719DE">
        <w:t>av</w:t>
      </w:r>
      <w:r w:rsidRPr="005719DE">
        <w:t>ing</w:t>
      </w:r>
      <w:r w:rsidR="00961AA4" w:rsidRPr="005719DE">
        <w:t xml:space="preserve"> a contract with an intermediary entity to provide SNAP </w:t>
      </w:r>
      <w:r w:rsidR="002115B8">
        <w:t>E&amp;T services to SNAP recipients</w:t>
      </w:r>
      <w:r w:rsidR="006C3CE7">
        <w:t>.</w:t>
      </w:r>
    </w:p>
    <w:p w14:paraId="5C3F1D4B" w14:textId="77777777" w:rsidR="00CC6EC2" w:rsidRDefault="00CC6EC2" w:rsidP="008B47C9">
      <w:pPr>
        <w:pStyle w:val="Heading3"/>
      </w:pPr>
    </w:p>
    <w:p w14:paraId="557B7F3E" w14:textId="77777777" w:rsidR="007B7629" w:rsidRDefault="007B7629">
      <w:pPr>
        <w:rPr>
          <w:rFonts w:asciiTheme="minorHAnsi" w:eastAsiaTheme="majorEastAsia" w:hAnsiTheme="minorHAnsi" w:cstheme="majorBidi"/>
          <w:b/>
          <w:color w:val="002060"/>
          <w:sz w:val="36"/>
          <w:szCs w:val="24"/>
        </w:rPr>
      </w:pPr>
      <w:r>
        <w:br w:type="page"/>
      </w:r>
    </w:p>
    <w:p w14:paraId="29AB0439" w14:textId="01F951FF" w:rsidR="007270F6" w:rsidRPr="005719DE" w:rsidRDefault="00A10C54" w:rsidP="008B47C9">
      <w:pPr>
        <w:pStyle w:val="Heading3"/>
      </w:pPr>
      <w:r>
        <w:lastRenderedPageBreak/>
        <w:t>FREQUENTLY ASKED QUESTIONS</w:t>
      </w:r>
    </w:p>
    <w:p w14:paraId="7B424553" w14:textId="54160721" w:rsidR="00BC1B72" w:rsidRPr="005719DE" w:rsidRDefault="00BC1B72" w:rsidP="00166EF3">
      <w:pPr>
        <w:pStyle w:val="BodyText"/>
      </w:pPr>
    </w:p>
    <w:p w14:paraId="7E6FF398" w14:textId="69840778" w:rsidR="00A9147D" w:rsidRPr="00774968" w:rsidRDefault="00A32331" w:rsidP="00166EF3">
      <w:pPr>
        <w:pStyle w:val="BodyText"/>
      </w:pPr>
      <w:r w:rsidRPr="00774968">
        <w:t xml:space="preserve">Q. </w:t>
      </w:r>
      <w:r w:rsidR="00A9147D" w:rsidRPr="00774968">
        <w:t>Will D</w:t>
      </w:r>
      <w:r w:rsidR="00886B7D">
        <w:t>EED</w:t>
      </w:r>
      <w:r w:rsidR="00A9147D" w:rsidRPr="00774968">
        <w:t xml:space="preserve"> complete monthly </w:t>
      </w:r>
      <w:r w:rsidRPr="00774968">
        <w:t xml:space="preserve">participant </w:t>
      </w:r>
      <w:r w:rsidR="00A9147D" w:rsidRPr="00774968">
        <w:t xml:space="preserve">verifications on behalf of my agency? </w:t>
      </w:r>
    </w:p>
    <w:p w14:paraId="4C947816" w14:textId="77777777" w:rsidR="00A32331" w:rsidRPr="00774968" w:rsidRDefault="00A32331" w:rsidP="00166EF3">
      <w:pPr>
        <w:pStyle w:val="BodyText"/>
      </w:pPr>
    </w:p>
    <w:p w14:paraId="20879900" w14:textId="53E7AED4" w:rsidR="00A9147D" w:rsidRDefault="00A32331" w:rsidP="00166EF3">
      <w:pPr>
        <w:pStyle w:val="BodyText"/>
      </w:pPr>
      <w:r w:rsidRPr="00774968">
        <w:t xml:space="preserve">A. </w:t>
      </w:r>
      <w:r w:rsidR="008523A8">
        <w:t>Yes</w:t>
      </w:r>
      <w:r w:rsidR="00A9147D" w:rsidRPr="00774968">
        <w:t xml:space="preserve">. </w:t>
      </w:r>
      <w:r w:rsidR="00954240">
        <w:t xml:space="preserve">Third party providers will utilize the Participant Verification Form Workbook to complete monthly verifications. </w:t>
      </w:r>
      <w:r w:rsidR="00A9147D" w:rsidRPr="00774968">
        <w:t>It is the expectation that, at minimum, participant eligibility verifications are completed each month before TPPs request reimbursement for services provided.</w:t>
      </w:r>
      <w:r w:rsidR="00A9147D">
        <w:t xml:space="preserve"> </w:t>
      </w:r>
    </w:p>
    <w:p w14:paraId="27E10C8D" w14:textId="77777777" w:rsidR="00A9147D" w:rsidRDefault="00A9147D" w:rsidP="00166EF3">
      <w:pPr>
        <w:pStyle w:val="BodyText"/>
      </w:pPr>
    </w:p>
    <w:p w14:paraId="6A44D010" w14:textId="17C1FD06" w:rsidR="00DE1985" w:rsidRPr="005719DE" w:rsidRDefault="00A32331" w:rsidP="00166EF3">
      <w:pPr>
        <w:pStyle w:val="BodyText"/>
      </w:pPr>
      <w:r>
        <w:t xml:space="preserve">Q. </w:t>
      </w:r>
      <w:r w:rsidR="00DE1985" w:rsidRPr="005719DE">
        <w:t>May mental health services be provided under E&amp;T?</w:t>
      </w:r>
    </w:p>
    <w:p w14:paraId="1CB74FBC" w14:textId="77777777" w:rsidR="0071654E" w:rsidRPr="005719DE" w:rsidRDefault="0071654E" w:rsidP="00166EF3">
      <w:pPr>
        <w:pStyle w:val="BodyText"/>
      </w:pPr>
    </w:p>
    <w:p w14:paraId="79D33753" w14:textId="08147ACB" w:rsidR="00A40A5F" w:rsidRPr="005719DE" w:rsidRDefault="00A32331" w:rsidP="00166EF3">
      <w:pPr>
        <w:pStyle w:val="BodyText"/>
      </w:pPr>
      <w:r>
        <w:t xml:space="preserve">A. </w:t>
      </w:r>
      <w:r w:rsidR="00DE1985" w:rsidRPr="005719DE">
        <w:t>Persons in need of mental health services would either be exempt from Federal work registration requirements as mentally unfit for employment (refer to 7 CFR 273.7(b)(ii)) or be eligible for a State to exempt from its E&amp;T participation requirements due to difficulties of a lesser degree. Therefore, mental health treatment is not a necessary participant cost and may not be funded by E&amp;T.</w:t>
      </w:r>
    </w:p>
    <w:p w14:paraId="7EEA3D94" w14:textId="77777777" w:rsidR="0071654E" w:rsidRPr="005719DE" w:rsidRDefault="0071654E" w:rsidP="00166EF3">
      <w:pPr>
        <w:pStyle w:val="BodyText"/>
      </w:pPr>
    </w:p>
    <w:p w14:paraId="630E9E74" w14:textId="1D96FB45" w:rsidR="00DE1985" w:rsidRPr="005719DE" w:rsidRDefault="00A32331" w:rsidP="00166EF3">
      <w:pPr>
        <w:pStyle w:val="BodyText"/>
      </w:pPr>
      <w:r>
        <w:t xml:space="preserve">Q. </w:t>
      </w:r>
      <w:r w:rsidR="00DE1985" w:rsidRPr="005719DE">
        <w:t xml:space="preserve">Are </w:t>
      </w:r>
      <w:proofErr w:type="gramStart"/>
      <w:r w:rsidR="00DE1985" w:rsidRPr="005719DE">
        <w:t>there</w:t>
      </w:r>
      <w:proofErr w:type="gramEnd"/>
      <w:r w:rsidR="00DE1985" w:rsidRPr="005719DE">
        <w:t xml:space="preserve"> general guidelines that can be used to assess whether E&amp;T expenditures are allowable?</w:t>
      </w:r>
    </w:p>
    <w:p w14:paraId="2ECF9E91" w14:textId="77777777" w:rsidR="00DE1985" w:rsidRPr="005719DE" w:rsidRDefault="00DE1985" w:rsidP="00166EF3">
      <w:pPr>
        <w:pStyle w:val="BodyText"/>
      </w:pPr>
    </w:p>
    <w:p w14:paraId="54A1F856" w14:textId="44324EAC" w:rsidR="00DE1985" w:rsidRPr="005719DE" w:rsidRDefault="00A32331" w:rsidP="00166EF3">
      <w:pPr>
        <w:pStyle w:val="BodyText"/>
      </w:pPr>
      <w:r>
        <w:t xml:space="preserve">A. </w:t>
      </w:r>
      <w:r w:rsidR="00DE1985" w:rsidRPr="005719DE">
        <w:t xml:space="preserve">To be allowable, expenditures must be valid obligations of the State, local government or sub-grantee and must be necessary, </w:t>
      </w:r>
      <w:proofErr w:type="gramStart"/>
      <w:r w:rsidR="00DE1985" w:rsidRPr="005719DE">
        <w:t>reasonable</w:t>
      </w:r>
      <w:proofErr w:type="gramEnd"/>
      <w:r w:rsidR="00DE1985" w:rsidRPr="005719DE">
        <w:t xml:space="preserve"> and allocable charges under an approved E&amp;T plan.</w:t>
      </w:r>
    </w:p>
    <w:p w14:paraId="535CA814" w14:textId="77777777" w:rsidR="00DE1985" w:rsidRPr="005719DE" w:rsidRDefault="00DE1985" w:rsidP="00166EF3">
      <w:pPr>
        <w:pStyle w:val="BodyText"/>
      </w:pPr>
    </w:p>
    <w:p w14:paraId="3E5B8F30" w14:textId="77777777" w:rsidR="00DE1985" w:rsidRPr="005719DE" w:rsidRDefault="00DE1985" w:rsidP="00166EF3">
      <w:pPr>
        <w:pStyle w:val="BodyText"/>
      </w:pPr>
      <w:r w:rsidRPr="005719DE">
        <w:t>A cost is reasonable if, in its nature and amount, it does not exceed that which would be incurred by a prudent person under the circumstances prevailing at the time the decision was made to incur the costs. Thus, reasonable costs:</w:t>
      </w:r>
    </w:p>
    <w:p w14:paraId="5990ED6B" w14:textId="7FEF0DC8" w:rsidR="00DE1985" w:rsidRPr="005719DE" w:rsidRDefault="00DE1985" w:rsidP="00166EF3">
      <w:pPr>
        <w:pStyle w:val="BodyText"/>
        <w:numPr>
          <w:ilvl w:val="0"/>
          <w:numId w:val="27"/>
        </w:numPr>
      </w:pPr>
      <w:r w:rsidRPr="005719DE">
        <w:t xml:space="preserve">Provide a program benefit generally commensurate with the costs </w:t>
      </w:r>
      <w:proofErr w:type="gramStart"/>
      <w:r w:rsidRPr="005719DE">
        <w:t>incurred;</w:t>
      </w:r>
      <w:proofErr w:type="gramEnd"/>
    </w:p>
    <w:p w14:paraId="27F0F891" w14:textId="10F0AAE5" w:rsidR="00DE1985" w:rsidRPr="005719DE" w:rsidRDefault="00DE1985" w:rsidP="00166EF3">
      <w:pPr>
        <w:pStyle w:val="BodyText"/>
        <w:numPr>
          <w:ilvl w:val="0"/>
          <w:numId w:val="27"/>
        </w:numPr>
      </w:pPr>
      <w:r w:rsidRPr="005719DE">
        <w:t>Are in proportion to other program costs for the function that the costs serve; and</w:t>
      </w:r>
    </w:p>
    <w:p w14:paraId="627C8C38" w14:textId="7BD8C2C4" w:rsidR="00DE1985" w:rsidRPr="005719DE" w:rsidRDefault="00DE1985" w:rsidP="00166EF3">
      <w:pPr>
        <w:pStyle w:val="BodyText"/>
        <w:numPr>
          <w:ilvl w:val="0"/>
          <w:numId w:val="27"/>
        </w:numPr>
      </w:pPr>
      <w:r w:rsidRPr="005719DE">
        <w:t>Are within the scope of E&amp;T.</w:t>
      </w:r>
    </w:p>
    <w:p w14:paraId="1B40165C" w14:textId="77777777" w:rsidR="0071654E" w:rsidRPr="005719DE" w:rsidRDefault="0071654E" w:rsidP="00166EF3">
      <w:pPr>
        <w:pStyle w:val="BodyText"/>
      </w:pPr>
    </w:p>
    <w:p w14:paraId="5F1C2D5D" w14:textId="77777777" w:rsidR="00DE1985" w:rsidRPr="005719DE" w:rsidRDefault="00DE1985" w:rsidP="00166EF3">
      <w:pPr>
        <w:pStyle w:val="BodyText"/>
      </w:pPr>
      <w:r w:rsidRPr="005719DE">
        <w:t>A cost is necessary if it is needed in the performance of the program. Thus, necessary costs:</w:t>
      </w:r>
    </w:p>
    <w:p w14:paraId="57052DA3" w14:textId="3EC5102C" w:rsidR="00DE1985" w:rsidRPr="005719DE" w:rsidRDefault="00DE1985" w:rsidP="00166EF3">
      <w:pPr>
        <w:pStyle w:val="BodyText"/>
        <w:numPr>
          <w:ilvl w:val="0"/>
          <w:numId w:val="28"/>
        </w:numPr>
      </w:pPr>
      <w:r w:rsidRPr="005719DE">
        <w:t>Are incurred to carry out essential functions of E&amp;</w:t>
      </w:r>
      <w:proofErr w:type="gramStart"/>
      <w:r w:rsidRPr="005719DE">
        <w:t>T;</w:t>
      </w:r>
      <w:proofErr w:type="gramEnd"/>
    </w:p>
    <w:p w14:paraId="7CB4B2C8" w14:textId="290A4CEA" w:rsidR="00DE1985" w:rsidRPr="005719DE" w:rsidRDefault="00DE1985" w:rsidP="00166EF3">
      <w:pPr>
        <w:pStyle w:val="BodyText"/>
        <w:numPr>
          <w:ilvl w:val="0"/>
          <w:numId w:val="28"/>
        </w:numPr>
      </w:pPr>
      <w:r w:rsidRPr="005719DE">
        <w:t xml:space="preserve">May not be avoided without adversely affecting program </w:t>
      </w:r>
      <w:proofErr w:type="gramStart"/>
      <w:r w:rsidRPr="005719DE">
        <w:t>operations;</w:t>
      </w:r>
      <w:proofErr w:type="gramEnd"/>
    </w:p>
    <w:p w14:paraId="3B3BAA6D" w14:textId="0B357A30" w:rsidR="00DE1985" w:rsidRPr="005719DE" w:rsidRDefault="00DE1985" w:rsidP="00166EF3">
      <w:pPr>
        <w:pStyle w:val="BodyText"/>
        <w:numPr>
          <w:ilvl w:val="0"/>
          <w:numId w:val="28"/>
        </w:numPr>
      </w:pPr>
      <w:r w:rsidRPr="005719DE">
        <w:t>Are a priority expenditure relative to other demands on availability of administrative resources; and</w:t>
      </w:r>
    </w:p>
    <w:p w14:paraId="24A8E4B4" w14:textId="1D9D3A5D" w:rsidR="00DE1985" w:rsidRPr="005719DE" w:rsidRDefault="00DE1985" w:rsidP="00166EF3">
      <w:pPr>
        <w:pStyle w:val="BodyText"/>
        <w:numPr>
          <w:ilvl w:val="0"/>
          <w:numId w:val="28"/>
        </w:numPr>
      </w:pPr>
      <w:r w:rsidRPr="005719DE">
        <w:t>Do not duplicate existing efforts.</w:t>
      </w:r>
    </w:p>
    <w:p w14:paraId="04A67F8C" w14:textId="77777777" w:rsidR="0071654E" w:rsidRPr="005719DE" w:rsidRDefault="0071654E" w:rsidP="00166EF3">
      <w:pPr>
        <w:pStyle w:val="BodyText"/>
      </w:pPr>
    </w:p>
    <w:p w14:paraId="5ECD076B" w14:textId="3473C69F" w:rsidR="00DE1985" w:rsidRPr="005719DE" w:rsidRDefault="00DE1985" w:rsidP="00166EF3">
      <w:pPr>
        <w:pStyle w:val="BodyText"/>
        <w:rPr>
          <w:rStyle w:val="Hyperlink"/>
          <w:color w:val="auto"/>
          <w:u w:val="none"/>
        </w:rPr>
      </w:pPr>
      <w:r w:rsidRPr="005719DE">
        <w:t xml:space="preserve">Refer to </w:t>
      </w:r>
      <w:hyperlink r:id="rId42" w:history="1">
        <w:r w:rsidR="00A327A3" w:rsidRPr="005719DE">
          <w:rPr>
            <w:rStyle w:val="Hyperlink"/>
            <w:color w:val="00B0F0"/>
          </w:rPr>
          <w:t>Guidance on Costs and Reimbursements</w:t>
        </w:r>
      </w:hyperlink>
      <w:r w:rsidR="0071654E" w:rsidRPr="005719DE">
        <w:rPr>
          <w:rStyle w:val="Hyperlink"/>
          <w:color w:val="auto"/>
          <w:u w:val="none"/>
        </w:rPr>
        <w:t xml:space="preserve"> for more information.</w:t>
      </w:r>
    </w:p>
    <w:p w14:paraId="186C2DE9" w14:textId="77777777" w:rsidR="0071654E" w:rsidRPr="005719DE" w:rsidRDefault="0071654E" w:rsidP="00166EF3">
      <w:pPr>
        <w:pStyle w:val="BodyText"/>
        <w:rPr>
          <w:rStyle w:val="Hyperlink"/>
          <w:color w:val="auto"/>
          <w:u w:val="none"/>
        </w:rPr>
      </w:pPr>
    </w:p>
    <w:p w14:paraId="4AF6C7EA" w14:textId="5900F6B2" w:rsidR="0071654E" w:rsidRPr="005719DE" w:rsidRDefault="00A32331" w:rsidP="00166EF3">
      <w:pPr>
        <w:pStyle w:val="BodyText"/>
        <w:rPr>
          <w:rStyle w:val="Hyperlink"/>
          <w:color w:val="auto"/>
          <w:u w:val="none"/>
        </w:rPr>
      </w:pPr>
      <w:r>
        <w:rPr>
          <w:rStyle w:val="Hyperlink"/>
          <w:color w:val="auto"/>
          <w:u w:val="none"/>
        </w:rPr>
        <w:t xml:space="preserve">Q. </w:t>
      </w:r>
      <w:r w:rsidR="0071654E" w:rsidRPr="005719DE">
        <w:rPr>
          <w:rStyle w:val="Hyperlink"/>
          <w:color w:val="auto"/>
          <w:u w:val="none"/>
        </w:rPr>
        <w:t xml:space="preserve">What if an educational activity is normally available at no cost to participants because it is funded by a State or local government, but space and funds are </w:t>
      </w:r>
      <w:proofErr w:type="gramStart"/>
      <w:r w:rsidR="0071654E" w:rsidRPr="005719DE">
        <w:rPr>
          <w:rStyle w:val="Hyperlink"/>
          <w:color w:val="auto"/>
          <w:u w:val="none"/>
        </w:rPr>
        <w:t>limited</w:t>
      </w:r>
      <w:proofErr w:type="gramEnd"/>
      <w:r w:rsidR="0071654E" w:rsidRPr="005719DE">
        <w:rPr>
          <w:rStyle w:val="Hyperlink"/>
          <w:color w:val="auto"/>
          <w:u w:val="none"/>
        </w:rPr>
        <w:t xml:space="preserve"> and more classes would be required to serve E&amp;T participants? Can a State agency use E&amp;T funds to pay for additional classes?</w:t>
      </w:r>
    </w:p>
    <w:p w14:paraId="2048FD20" w14:textId="77777777" w:rsidR="0071654E" w:rsidRPr="005719DE" w:rsidRDefault="0071654E" w:rsidP="00166EF3">
      <w:pPr>
        <w:pStyle w:val="BodyText"/>
        <w:rPr>
          <w:rStyle w:val="Hyperlink"/>
          <w:color w:val="auto"/>
          <w:u w:val="none"/>
        </w:rPr>
      </w:pPr>
    </w:p>
    <w:p w14:paraId="0929F7A6" w14:textId="1504FF2E" w:rsidR="0071654E" w:rsidRPr="005719DE" w:rsidRDefault="00A32331" w:rsidP="00166EF3">
      <w:pPr>
        <w:pStyle w:val="BodyText"/>
        <w:rPr>
          <w:rStyle w:val="Hyperlink"/>
          <w:color w:val="auto"/>
          <w:u w:val="none"/>
        </w:rPr>
      </w:pPr>
      <w:r>
        <w:rPr>
          <w:rStyle w:val="Hyperlink"/>
          <w:color w:val="auto"/>
          <w:u w:val="none"/>
        </w:rPr>
        <w:t xml:space="preserve">A. </w:t>
      </w:r>
      <w:r w:rsidR="0071654E" w:rsidRPr="005719DE">
        <w:rPr>
          <w:rStyle w:val="Hyperlink"/>
          <w:color w:val="auto"/>
          <w:u w:val="none"/>
        </w:rPr>
        <w:t xml:space="preserve">No. If the educational activity is a State or local entitlement, E&amp;T funds cannot be used to pay for expansion of classes or additional classes. For example, if a State or local government guarantees that all adults, age 21 and under, are entitled to a GED at no cost and the State funds this activity, E&amp;T </w:t>
      </w:r>
      <w:r w:rsidR="0071654E" w:rsidRPr="005719DE">
        <w:rPr>
          <w:rStyle w:val="Hyperlink"/>
          <w:color w:val="auto"/>
          <w:u w:val="none"/>
        </w:rPr>
        <w:lastRenderedPageBreak/>
        <w:t>funds cannot be used to pay for these services nor can the funds the State provides be used as a match. In another example, a State commits to pay for 30 percent of the operational expenses at its universities and community colleges. In this example, E&amp;T funds cannot be used to pay for or reimburse any portion of that commitment and the State commitment cannot be used as a match to draw down Federal E&amp;T reimbursement.</w:t>
      </w:r>
    </w:p>
    <w:p w14:paraId="08D079F3" w14:textId="77777777" w:rsidR="0071654E" w:rsidRPr="005719DE" w:rsidRDefault="0071654E" w:rsidP="00166EF3">
      <w:pPr>
        <w:pStyle w:val="BodyText"/>
        <w:rPr>
          <w:rStyle w:val="Hyperlink"/>
          <w:color w:val="auto"/>
          <w:u w:val="none"/>
        </w:rPr>
      </w:pPr>
    </w:p>
    <w:p w14:paraId="240BDC46" w14:textId="7BBE4C7E" w:rsidR="0071654E" w:rsidRPr="005719DE" w:rsidRDefault="00A32331" w:rsidP="00166EF3">
      <w:pPr>
        <w:pStyle w:val="BodyText"/>
        <w:rPr>
          <w:rStyle w:val="Hyperlink"/>
          <w:color w:val="auto"/>
          <w:u w:val="none"/>
        </w:rPr>
      </w:pPr>
      <w:r>
        <w:rPr>
          <w:rStyle w:val="Hyperlink"/>
          <w:color w:val="auto"/>
          <w:u w:val="none"/>
        </w:rPr>
        <w:t xml:space="preserve">Q. </w:t>
      </w:r>
      <w:r w:rsidR="0071654E" w:rsidRPr="005719DE">
        <w:rPr>
          <w:rStyle w:val="Hyperlink"/>
          <w:color w:val="auto"/>
          <w:u w:val="none"/>
        </w:rPr>
        <w:t>What is the difference between a State match and a reimbursement?</w:t>
      </w:r>
    </w:p>
    <w:p w14:paraId="19044499" w14:textId="77777777" w:rsidR="0071654E" w:rsidRPr="005719DE" w:rsidRDefault="0071654E" w:rsidP="00166EF3">
      <w:pPr>
        <w:pStyle w:val="BodyText"/>
        <w:rPr>
          <w:rStyle w:val="Hyperlink"/>
          <w:color w:val="auto"/>
          <w:u w:val="none"/>
        </w:rPr>
      </w:pPr>
    </w:p>
    <w:p w14:paraId="40E306EA" w14:textId="4E89743C" w:rsidR="0071654E" w:rsidRDefault="00A32331" w:rsidP="00166EF3">
      <w:pPr>
        <w:pStyle w:val="BodyText"/>
        <w:rPr>
          <w:rStyle w:val="Hyperlink"/>
          <w:color w:val="auto"/>
          <w:u w:val="none"/>
        </w:rPr>
      </w:pPr>
      <w:r>
        <w:rPr>
          <w:rStyle w:val="Hyperlink"/>
          <w:color w:val="auto"/>
          <w:u w:val="none"/>
        </w:rPr>
        <w:t xml:space="preserve">A. </w:t>
      </w:r>
      <w:r w:rsidR="0071654E" w:rsidRPr="005719DE">
        <w:rPr>
          <w:rStyle w:val="Hyperlink"/>
          <w:color w:val="auto"/>
          <w:u w:val="none"/>
        </w:rPr>
        <w:t xml:space="preserve">SNAP E&amp;T is a reimbursement program and not a matching program. In a reimbursement program, </w:t>
      </w:r>
      <w:proofErr w:type="gramStart"/>
      <w:r w:rsidR="0071654E" w:rsidRPr="005719DE">
        <w:rPr>
          <w:rStyle w:val="Hyperlink"/>
          <w:color w:val="auto"/>
          <w:u w:val="none"/>
        </w:rPr>
        <w:t>in order to</w:t>
      </w:r>
      <w:proofErr w:type="gramEnd"/>
      <w:r w:rsidR="0071654E" w:rsidRPr="005719DE">
        <w:rPr>
          <w:rStyle w:val="Hyperlink"/>
          <w:color w:val="auto"/>
          <w:u w:val="none"/>
        </w:rPr>
        <w:t xml:space="preserve"> be eligible for payment, funds for allowable activities must be expended, after which FNS reimburses the State for 50 percent of expenditures. </w:t>
      </w:r>
      <w:proofErr w:type="gramStart"/>
      <w:r w:rsidR="0071654E" w:rsidRPr="005719DE">
        <w:rPr>
          <w:rStyle w:val="Hyperlink"/>
          <w:color w:val="auto"/>
          <w:u w:val="none"/>
        </w:rPr>
        <w:t>As long as</w:t>
      </w:r>
      <w:proofErr w:type="gramEnd"/>
      <w:r w:rsidR="0071654E" w:rsidRPr="005719DE">
        <w:rPr>
          <w:rStyle w:val="Hyperlink"/>
          <w:color w:val="auto"/>
          <w:u w:val="none"/>
        </w:rPr>
        <w:t xml:space="preserve"> the State agency records total outlays, FNS will reimburse the State agency 50 percent of the total outlays. In a matching program, the amount of funds made available to the State agency is simply matched on a dollar per dollar basis. This is an important distinction because under SNAP regulations, cash from nongovernmental sources cannot be used for administrative costs without a waiver.</w:t>
      </w:r>
    </w:p>
    <w:p w14:paraId="13CF8A8D" w14:textId="77777777" w:rsidR="009268CF" w:rsidRPr="005719DE" w:rsidRDefault="009268CF" w:rsidP="00166EF3">
      <w:pPr>
        <w:pStyle w:val="BodyText"/>
      </w:pPr>
    </w:p>
    <w:p w14:paraId="2C074A91" w14:textId="07022D44" w:rsidR="009268CF" w:rsidRPr="005719DE" w:rsidRDefault="009268CF" w:rsidP="00166EF3">
      <w:pPr>
        <w:pStyle w:val="BodyText"/>
      </w:pPr>
      <w:r w:rsidRPr="005719DE">
        <w:t>Recommended changes/additions to the Provider Handbook should be directed to:</w:t>
      </w:r>
    </w:p>
    <w:p w14:paraId="7C3CAED1" w14:textId="688E3C7E" w:rsidR="00CD6B0F" w:rsidRPr="00794755" w:rsidRDefault="007912B7" w:rsidP="00BF76DD">
      <w:pPr>
        <w:pStyle w:val="BodyText"/>
        <w:rPr>
          <w:sz w:val="20"/>
          <w:szCs w:val="20"/>
        </w:rPr>
      </w:pPr>
      <w:r w:rsidRPr="007912B7">
        <w:t>Ann Meyers at</w:t>
      </w:r>
      <w:r w:rsidRPr="007912B7">
        <w:rPr>
          <w:color w:val="FF0000"/>
        </w:rPr>
        <w:t xml:space="preserve"> </w:t>
      </w:r>
      <w:hyperlink r:id="rId43" w:history="1">
        <w:r w:rsidRPr="007912B7">
          <w:rPr>
            <w:rStyle w:val="Hyperlink"/>
          </w:rPr>
          <w:t>ann.meyers@state.mn.us</w:t>
        </w:r>
      </w:hyperlink>
    </w:p>
    <w:sectPr w:rsidR="00CD6B0F" w:rsidRPr="00794755" w:rsidSect="00BF76DD">
      <w:headerReference w:type="default" r:id="rId44"/>
      <w:footerReference w:type="default" r:id="rId45"/>
      <w:footerReference w:type="first" r:id="rId46"/>
      <w:pgSz w:w="12240" w:h="15840"/>
      <w:pgMar w:top="1440" w:right="1080" w:bottom="1440" w:left="1080" w:header="720" w:footer="14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31F56" w14:textId="77777777" w:rsidR="00FE16A6" w:rsidRDefault="00FE16A6">
      <w:r>
        <w:separator/>
      </w:r>
    </w:p>
  </w:endnote>
  <w:endnote w:type="continuationSeparator" w:id="0">
    <w:p w14:paraId="3623A23D" w14:textId="77777777" w:rsidR="00FE16A6" w:rsidRDefault="00FE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236019"/>
      <w:docPartObj>
        <w:docPartGallery w:val="Page Numbers (Bottom of Page)"/>
        <w:docPartUnique/>
      </w:docPartObj>
    </w:sdtPr>
    <w:sdtEndPr>
      <w:rPr>
        <w:noProof/>
      </w:rPr>
    </w:sdtEndPr>
    <w:sdtContent>
      <w:p w14:paraId="2D6249AD" w14:textId="3E011AD6" w:rsidR="0015786B" w:rsidRDefault="0015786B" w:rsidP="00166EF3">
        <w:pPr>
          <w:pStyle w:val="BodyText"/>
        </w:pPr>
        <w:r>
          <w:fldChar w:fldCharType="begin"/>
        </w:r>
        <w:r>
          <w:instrText xml:space="preserve"> PAGE   \* MERGEFORMAT </w:instrText>
        </w:r>
        <w:r>
          <w:fldChar w:fldCharType="separate"/>
        </w:r>
        <w:r>
          <w:rPr>
            <w:noProof/>
          </w:rPr>
          <w:t>19</w:t>
        </w:r>
        <w:r>
          <w:rPr>
            <w:noProof/>
          </w:rPr>
          <w:fldChar w:fldCharType="end"/>
        </w:r>
        <w:r w:rsidR="005F7B48">
          <w:rPr>
            <w:noProof/>
          </w:rPr>
          <w:tab/>
        </w:r>
        <w:r w:rsidR="005F7B48">
          <w:rPr>
            <w:noProof/>
          </w:rPr>
          <w:tab/>
        </w:r>
        <w:r w:rsidR="005F7B48">
          <w:rPr>
            <w:noProof/>
          </w:rPr>
          <w:tab/>
        </w:r>
        <w:r w:rsidR="005F7B48">
          <w:rPr>
            <w:noProof/>
          </w:rPr>
          <w:tab/>
        </w:r>
        <w:r w:rsidR="005F7B48">
          <w:rPr>
            <w:noProof/>
          </w:rPr>
          <w:tab/>
        </w:r>
        <w:r w:rsidR="005F7B48">
          <w:rPr>
            <w:noProof/>
          </w:rPr>
          <w:tab/>
        </w:r>
        <w:r w:rsidR="005F7B48">
          <w:rPr>
            <w:noProof/>
          </w:rPr>
          <w:tab/>
        </w:r>
        <w:r w:rsidR="005F7B48">
          <w:rPr>
            <w:noProof/>
          </w:rPr>
          <w:tab/>
        </w:r>
        <w:r w:rsidR="005F7B48">
          <w:rPr>
            <w:noProof/>
          </w:rPr>
          <w:tab/>
        </w:r>
        <w:r w:rsidR="005F7B48">
          <w:rPr>
            <w:noProof/>
          </w:rPr>
          <w:tab/>
        </w:r>
        <w:r w:rsidR="005F7B48">
          <w:rPr>
            <w:noProof/>
          </w:rPr>
          <w:tab/>
          <w:t>Updated Jan 2023</w:t>
        </w:r>
      </w:p>
    </w:sdtContent>
  </w:sdt>
  <w:p w14:paraId="2002BBFE" w14:textId="77777777" w:rsidR="0015786B" w:rsidRDefault="00157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A8BC" w14:textId="5B94E03E" w:rsidR="0023733B" w:rsidRPr="0023733B" w:rsidRDefault="0023733B" w:rsidP="0023733B">
    <w:pPr>
      <w:pStyle w:val="Footer"/>
      <w:jc w:val="right"/>
      <w:rPr>
        <w:i/>
        <w:iCs/>
        <w:sz w:val="20"/>
        <w:szCs w:val="20"/>
      </w:rPr>
    </w:pPr>
    <w:r w:rsidRPr="0023733B">
      <w:rPr>
        <w:i/>
        <w:iCs/>
        <w:sz w:val="20"/>
        <w:szCs w:val="20"/>
      </w:rPr>
      <w:t>Updated AM 10/20/2020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80E64" w14:textId="77777777" w:rsidR="00FE16A6" w:rsidRDefault="00FE16A6">
      <w:r>
        <w:separator/>
      </w:r>
    </w:p>
  </w:footnote>
  <w:footnote w:type="continuationSeparator" w:id="0">
    <w:p w14:paraId="423F3306" w14:textId="77777777" w:rsidR="00FE16A6" w:rsidRDefault="00FE1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CEC8" w14:textId="496B69BD" w:rsidR="0015786B" w:rsidRDefault="0015786B" w:rsidP="00166EF3">
    <w:pPr>
      <w:pStyle w:val="BodyText"/>
    </w:pPr>
    <w:r>
      <w:t xml:space="preserve">Provider Handbook </w:t>
    </w:r>
  </w:p>
  <w:p w14:paraId="354CEEBD" w14:textId="2892D317" w:rsidR="0015786B" w:rsidRDefault="0015786B">
    <w:pPr>
      <w:spacing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B69"/>
    <w:multiLevelType w:val="hybridMultilevel"/>
    <w:tmpl w:val="8A347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D086B"/>
    <w:multiLevelType w:val="hybridMultilevel"/>
    <w:tmpl w:val="1DF47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6C9F"/>
    <w:multiLevelType w:val="multilevel"/>
    <w:tmpl w:val="AF388500"/>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221318"/>
    <w:multiLevelType w:val="hybridMultilevel"/>
    <w:tmpl w:val="78B0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19A8"/>
    <w:multiLevelType w:val="multilevel"/>
    <w:tmpl w:val="F2F091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8982F1C"/>
    <w:multiLevelType w:val="hybridMultilevel"/>
    <w:tmpl w:val="EF92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758CD"/>
    <w:multiLevelType w:val="hybridMultilevel"/>
    <w:tmpl w:val="D3EC7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B28E5"/>
    <w:multiLevelType w:val="hybridMultilevel"/>
    <w:tmpl w:val="333C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3359A2"/>
    <w:multiLevelType w:val="hybridMultilevel"/>
    <w:tmpl w:val="BD3A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D5AC8"/>
    <w:multiLevelType w:val="hybridMultilevel"/>
    <w:tmpl w:val="FB824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12AAB"/>
    <w:multiLevelType w:val="hybridMultilevel"/>
    <w:tmpl w:val="95042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8B0596"/>
    <w:multiLevelType w:val="hybridMultilevel"/>
    <w:tmpl w:val="083A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7244D"/>
    <w:multiLevelType w:val="hybridMultilevel"/>
    <w:tmpl w:val="AEB6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096932"/>
    <w:multiLevelType w:val="hybridMultilevel"/>
    <w:tmpl w:val="CD80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F0C07"/>
    <w:multiLevelType w:val="hybridMultilevel"/>
    <w:tmpl w:val="3FD88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D205E"/>
    <w:multiLevelType w:val="hybridMultilevel"/>
    <w:tmpl w:val="1D8A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C5B63"/>
    <w:multiLevelType w:val="hybridMultilevel"/>
    <w:tmpl w:val="591E3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F47355"/>
    <w:multiLevelType w:val="hybridMultilevel"/>
    <w:tmpl w:val="8FD8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726F8"/>
    <w:multiLevelType w:val="hybridMultilevel"/>
    <w:tmpl w:val="4C3AD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05E1A"/>
    <w:multiLevelType w:val="hybridMultilevel"/>
    <w:tmpl w:val="CC2C3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FB4CE4"/>
    <w:multiLevelType w:val="hybridMultilevel"/>
    <w:tmpl w:val="385A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D56322"/>
    <w:multiLevelType w:val="hybridMultilevel"/>
    <w:tmpl w:val="D896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5F39F1"/>
    <w:multiLevelType w:val="hybridMultilevel"/>
    <w:tmpl w:val="3488A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BB250CD"/>
    <w:multiLevelType w:val="multilevel"/>
    <w:tmpl w:val="49E0866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BCC3D24"/>
    <w:multiLevelType w:val="multilevel"/>
    <w:tmpl w:val="AF388500"/>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D3F6A76"/>
    <w:multiLevelType w:val="hybridMultilevel"/>
    <w:tmpl w:val="EE46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653CD"/>
    <w:multiLevelType w:val="hybridMultilevel"/>
    <w:tmpl w:val="4404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5A526D"/>
    <w:multiLevelType w:val="hybridMultilevel"/>
    <w:tmpl w:val="E8464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21F5A26"/>
    <w:multiLevelType w:val="hybridMultilevel"/>
    <w:tmpl w:val="385EE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7F2E3B"/>
    <w:multiLevelType w:val="hybridMultilevel"/>
    <w:tmpl w:val="7D8A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556930"/>
    <w:multiLevelType w:val="hybridMultilevel"/>
    <w:tmpl w:val="5202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9E738A"/>
    <w:multiLevelType w:val="hybridMultilevel"/>
    <w:tmpl w:val="871CB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DCC49A3"/>
    <w:multiLevelType w:val="hybridMultilevel"/>
    <w:tmpl w:val="74846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B77559"/>
    <w:multiLevelType w:val="hybridMultilevel"/>
    <w:tmpl w:val="365A8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7"/>
  </w:num>
  <w:num w:numId="7">
    <w:abstractNumId w:val="19"/>
  </w:num>
  <w:num w:numId="8">
    <w:abstractNumId w:val="3"/>
  </w:num>
  <w:num w:numId="9">
    <w:abstractNumId w:val="11"/>
  </w:num>
  <w:num w:numId="10">
    <w:abstractNumId w:val="32"/>
  </w:num>
  <w:num w:numId="11">
    <w:abstractNumId w:val="33"/>
  </w:num>
  <w:num w:numId="12">
    <w:abstractNumId w:val="21"/>
  </w:num>
  <w:num w:numId="13">
    <w:abstractNumId w:val="5"/>
  </w:num>
  <w:num w:numId="14">
    <w:abstractNumId w:val="6"/>
  </w:num>
  <w:num w:numId="15">
    <w:abstractNumId w:val="26"/>
  </w:num>
  <w:num w:numId="16">
    <w:abstractNumId w:val="16"/>
  </w:num>
  <w:num w:numId="17">
    <w:abstractNumId w:val="9"/>
  </w:num>
  <w:num w:numId="18">
    <w:abstractNumId w:val="1"/>
  </w:num>
  <w:num w:numId="19">
    <w:abstractNumId w:val="14"/>
  </w:num>
  <w:num w:numId="20">
    <w:abstractNumId w:val="31"/>
  </w:num>
  <w:num w:numId="21">
    <w:abstractNumId w:val="29"/>
  </w:num>
  <w:num w:numId="22">
    <w:abstractNumId w:val="13"/>
  </w:num>
  <w:num w:numId="23">
    <w:abstractNumId w:val="25"/>
  </w:num>
  <w:num w:numId="24">
    <w:abstractNumId w:val="27"/>
  </w:num>
  <w:num w:numId="25">
    <w:abstractNumId w:val="22"/>
  </w:num>
  <w:num w:numId="26">
    <w:abstractNumId w:val="2"/>
  </w:num>
  <w:num w:numId="27">
    <w:abstractNumId w:val="17"/>
  </w:num>
  <w:num w:numId="28">
    <w:abstractNumId w:val="30"/>
  </w:num>
  <w:num w:numId="29">
    <w:abstractNumId w:val="10"/>
  </w:num>
  <w:num w:numId="30">
    <w:abstractNumId w:val="28"/>
  </w:num>
  <w:num w:numId="31">
    <w:abstractNumId w:val="15"/>
  </w:num>
  <w:num w:numId="32">
    <w:abstractNumId w:val="20"/>
  </w:num>
  <w:num w:numId="33">
    <w:abstractNumId w:val="8"/>
  </w:num>
  <w:num w:numId="3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70"/>
    <w:rsid w:val="00003ED6"/>
    <w:rsid w:val="00004C86"/>
    <w:rsid w:val="00006F8C"/>
    <w:rsid w:val="000114EF"/>
    <w:rsid w:val="000176F4"/>
    <w:rsid w:val="00037FCA"/>
    <w:rsid w:val="00042BA9"/>
    <w:rsid w:val="00042FF2"/>
    <w:rsid w:val="00051584"/>
    <w:rsid w:val="00056207"/>
    <w:rsid w:val="00060C16"/>
    <w:rsid w:val="00060C55"/>
    <w:rsid w:val="0007454A"/>
    <w:rsid w:val="0007659B"/>
    <w:rsid w:val="00077335"/>
    <w:rsid w:val="00077C5E"/>
    <w:rsid w:val="000801B0"/>
    <w:rsid w:val="0008110E"/>
    <w:rsid w:val="00085A58"/>
    <w:rsid w:val="000866A3"/>
    <w:rsid w:val="00091B96"/>
    <w:rsid w:val="000A0A54"/>
    <w:rsid w:val="000B22C2"/>
    <w:rsid w:val="000B22E3"/>
    <w:rsid w:val="000B2FF9"/>
    <w:rsid w:val="000B6F9B"/>
    <w:rsid w:val="000C1342"/>
    <w:rsid w:val="000C3A88"/>
    <w:rsid w:val="000C73BA"/>
    <w:rsid w:val="000D1272"/>
    <w:rsid w:val="000D3F6A"/>
    <w:rsid w:val="000E03B4"/>
    <w:rsid w:val="000E153F"/>
    <w:rsid w:val="000E2023"/>
    <w:rsid w:val="000F2336"/>
    <w:rsid w:val="000F5DE0"/>
    <w:rsid w:val="00102382"/>
    <w:rsid w:val="00103CA9"/>
    <w:rsid w:val="00105A9A"/>
    <w:rsid w:val="0011107D"/>
    <w:rsid w:val="00111A54"/>
    <w:rsid w:val="001121F9"/>
    <w:rsid w:val="00112871"/>
    <w:rsid w:val="001132BA"/>
    <w:rsid w:val="001135B9"/>
    <w:rsid w:val="00140F09"/>
    <w:rsid w:val="00142BFD"/>
    <w:rsid w:val="00144E38"/>
    <w:rsid w:val="001454A9"/>
    <w:rsid w:val="00146547"/>
    <w:rsid w:val="0014793A"/>
    <w:rsid w:val="001529CA"/>
    <w:rsid w:val="001546EB"/>
    <w:rsid w:val="001556E7"/>
    <w:rsid w:val="00156AA8"/>
    <w:rsid w:val="0015786B"/>
    <w:rsid w:val="00157CBA"/>
    <w:rsid w:val="001669CF"/>
    <w:rsid w:val="00166EF3"/>
    <w:rsid w:val="00182640"/>
    <w:rsid w:val="00183D6D"/>
    <w:rsid w:val="001841B8"/>
    <w:rsid w:val="00184CD9"/>
    <w:rsid w:val="001869E6"/>
    <w:rsid w:val="001A48B9"/>
    <w:rsid w:val="001B012E"/>
    <w:rsid w:val="001B53D0"/>
    <w:rsid w:val="001B5578"/>
    <w:rsid w:val="001B66DF"/>
    <w:rsid w:val="001C1F2B"/>
    <w:rsid w:val="001C24C3"/>
    <w:rsid w:val="001C6EDA"/>
    <w:rsid w:val="001D69F3"/>
    <w:rsid w:val="001E093D"/>
    <w:rsid w:val="001E20C3"/>
    <w:rsid w:val="001E4206"/>
    <w:rsid w:val="001E6E9D"/>
    <w:rsid w:val="001F4592"/>
    <w:rsid w:val="002027CF"/>
    <w:rsid w:val="002049D1"/>
    <w:rsid w:val="002115AB"/>
    <w:rsid w:val="002115B8"/>
    <w:rsid w:val="00212BFC"/>
    <w:rsid w:val="0021602D"/>
    <w:rsid w:val="0022086C"/>
    <w:rsid w:val="00222E24"/>
    <w:rsid w:val="002252D3"/>
    <w:rsid w:val="00227D76"/>
    <w:rsid w:val="0023184E"/>
    <w:rsid w:val="00232B13"/>
    <w:rsid w:val="00234F33"/>
    <w:rsid w:val="0023626F"/>
    <w:rsid w:val="00236642"/>
    <w:rsid w:val="0023733B"/>
    <w:rsid w:val="00245D5D"/>
    <w:rsid w:val="00246D99"/>
    <w:rsid w:val="00251233"/>
    <w:rsid w:val="00252921"/>
    <w:rsid w:val="00252F21"/>
    <w:rsid w:val="00253171"/>
    <w:rsid w:val="00254944"/>
    <w:rsid w:val="0025520E"/>
    <w:rsid w:val="00256E14"/>
    <w:rsid w:val="00257DE3"/>
    <w:rsid w:val="002603BB"/>
    <w:rsid w:val="00260E63"/>
    <w:rsid w:val="00265D6A"/>
    <w:rsid w:val="00270A0A"/>
    <w:rsid w:val="00271375"/>
    <w:rsid w:val="0027154C"/>
    <w:rsid w:val="00272272"/>
    <w:rsid w:val="00272CD8"/>
    <w:rsid w:val="00273FC7"/>
    <w:rsid w:val="00280445"/>
    <w:rsid w:val="00282A0E"/>
    <w:rsid w:val="00282F4F"/>
    <w:rsid w:val="00283257"/>
    <w:rsid w:val="002906DE"/>
    <w:rsid w:val="002936ED"/>
    <w:rsid w:val="002964A9"/>
    <w:rsid w:val="002A1C84"/>
    <w:rsid w:val="002A408C"/>
    <w:rsid w:val="002B0B4E"/>
    <w:rsid w:val="002B0EA7"/>
    <w:rsid w:val="002C0C38"/>
    <w:rsid w:val="002D242F"/>
    <w:rsid w:val="002D374B"/>
    <w:rsid w:val="002D57B5"/>
    <w:rsid w:val="002D7DF3"/>
    <w:rsid w:val="002E12B9"/>
    <w:rsid w:val="002E1EE0"/>
    <w:rsid w:val="002E7C91"/>
    <w:rsid w:val="002F1BA8"/>
    <w:rsid w:val="002F30D8"/>
    <w:rsid w:val="003018DA"/>
    <w:rsid w:val="0030308C"/>
    <w:rsid w:val="003045D0"/>
    <w:rsid w:val="00305C36"/>
    <w:rsid w:val="0030781A"/>
    <w:rsid w:val="00307FFC"/>
    <w:rsid w:val="003123C3"/>
    <w:rsid w:val="00314300"/>
    <w:rsid w:val="00314CEA"/>
    <w:rsid w:val="003206CE"/>
    <w:rsid w:val="0032181E"/>
    <w:rsid w:val="00323E24"/>
    <w:rsid w:val="003267DC"/>
    <w:rsid w:val="00334BD6"/>
    <w:rsid w:val="0033677E"/>
    <w:rsid w:val="003410BB"/>
    <w:rsid w:val="00341889"/>
    <w:rsid w:val="00341FEA"/>
    <w:rsid w:val="00345A56"/>
    <w:rsid w:val="00345C14"/>
    <w:rsid w:val="0035387D"/>
    <w:rsid w:val="00353880"/>
    <w:rsid w:val="0035414D"/>
    <w:rsid w:val="00354718"/>
    <w:rsid w:val="0035569A"/>
    <w:rsid w:val="0036536A"/>
    <w:rsid w:val="00366654"/>
    <w:rsid w:val="00367348"/>
    <w:rsid w:val="00374547"/>
    <w:rsid w:val="003757DC"/>
    <w:rsid w:val="003823B7"/>
    <w:rsid w:val="003868D8"/>
    <w:rsid w:val="0039792F"/>
    <w:rsid w:val="003A0AC6"/>
    <w:rsid w:val="003A5B76"/>
    <w:rsid w:val="003B4259"/>
    <w:rsid w:val="003B67E6"/>
    <w:rsid w:val="003C5854"/>
    <w:rsid w:val="003D067B"/>
    <w:rsid w:val="003F15C6"/>
    <w:rsid w:val="003F3B2E"/>
    <w:rsid w:val="00402FC5"/>
    <w:rsid w:val="00407827"/>
    <w:rsid w:val="00414C01"/>
    <w:rsid w:val="0041749E"/>
    <w:rsid w:val="00420BF8"/>
    <w:rsid w:val="004230F1"/>
    <w:rsid w:val="00425A45"/>
    <w:rsid w:val="004307D1"/>
    <w:rsid w:val="0043086F"/>
    <w:rsid w:val="004329FB"/>
    <w:rsid w:val="00432D57"/>
    <w:rsid w:val="0043345E"/>
    <w:rsid w:val="0044609D"/>
    <w:rsid w:val="004462F4"/>
    <w:rsid w:val="00454680"/>
    <w:rsid w:val="00470B51"/>
    <w:rsid w:val="004725F4"/>
    <w:rsid w:val="00473366"/>
    <w:rsid w:val="004870D9"/>
    <w:rsid w:val="00490F09"/>
    <w:rsid w:val="00493C0D"/>
    <w:rsid w:val="004A0944"/>
    <w:rsid w:val="004A202E"/>
    <w:rsid w:val="004A4940"/>
    <w:rsid w:val="004A4CF3"/>
    <w:rsid w:val="004B4DCA"/>
    <w:rsid w:val="004B51F2"/>
    <w:rsid w:val="004B60C4"/>
    <w:rsid w:val="004C18B6"/>
    <w:rsid w:val="004C1B11"/>
    <w:rsid w:val="004C5496"/>
    <w:rsid w:val="004C5F6C"/>
    <w:rsid w:val="004D202A"/>
    <w:rsid w:val="004D761F"/>
    <w:rsid w:val="004D7DA3"/>
    <w:rsid w:val="004E1424"/>
    <w:rsid w:val="004E1FED"/>
    <w:rsid w:val="004E36A1"/>
    <w:rsid w:val="004F418B"/>
    <w:rsid w:val="004F4C62"/>
    <w:rsid w:val="004F695D"/>
    <w:rsid w:val="004F7F26"/>
    <w:rsid w:val="0050331B"/>
    <w:rsid w:val="005039F2"/>
    <w:rsid w:val="00504CB8"/>
    <w:rsid w:val="005064CE"/>
    <w:rsid w:val="00513237"/>
    <w:rsid w:val="005164BA"/>
    <w:rsid w:val="00525426"/>
    <w:rsid w:val="005265C0"/>
    <w:rsid w:val="00527F0A"/>
    <w:rsid w:val="00530EE3"/>
    <w:rsid w:val="00532E04"/>
    <w:rsid w:val="005343A5"/>
    <w:rsid w:val="00534D99"/>
    <w:rsid w:val="005351AF"/>
    <w:rsid w:val="00537E49"/>
    <w:rsid w:val="00555E0E"/>
    <w:rsid w:val="00560D07"/>
    <w:rsid w:val="005612FE"/>
    <w:rsid w:val="00561C09"/>
    <w:rsid w:val="005634C0"/>
    <w:rsid w:val="005719DE"/>
    <w:rsid w:val="00574C6C"/>
    <w:rsid w:val="00574F8E"/>
    <w:rsid w:val="00575619"/>
    <w:rsid w:val="005764D9"/>
    <w:rsid w:val="00586C37"/>
    <w:rsid w:val="00591303"/>
    <w:rsid w:val="00591B24"/>
    <w:rsid w:val="0059324D"/>
    <w:rsid w:val="005A1191"/>
    <w:rsid w:val="005A3227"/>
    <w:rsid w:val="005A6F08"/>
    <w:rsid w:val="005B34F2"/>
    <w:rsid w:val="005B45F1"/>
    <w:rsid w:val="005B7AB4"/>
    <w:rsid w:val="005B7AD6"/>
    <w:rsid w:val="005C6C91"/>
    <w:rsid w:val="005D0D23"/>
    <w:rsid w:val="005D1533"/>
    <w:rsid w:val="005D28E2"/>
    <w:rsid w:val="005D392B"/>
    <w:rsid w:val="005D53DB"/>
    <w:rsid w:val="005D5AB7"/>
    <w:rsid w:val="005E0F27"/>
    <w:rsid w:val="005E1424"/>
    <w:rsid w:val="005E70DB"/>
    <w:rsid w:val="005F2180"/>
    <w:rsid w:val="005F23B0"/>
    <w:rsid w:val="005F70C4"/>
    <w:rsid w:val="005F7B48"/>
    <w:rsid w:val="00600F78"/>
    <w:rsid w:val="00606B2D"/>
    <w:rsid w:val="006136AF"/>
    <w:rsid w:val="00617F46"/>
    <w:rsid w:val="0062595D"/>
    <w:rsid w:val="00633CFC"/>
    <w:rsid w:val="00633F76"/>
    <w:rsid w:val="00641B9E"/>
    <w:rsid w:val="00643DA9"/>
    <w:rsid w:val="006450BE"/>
    <w:rsid w:val="0066417B"/>
    <w:rsid w:val="00665B12"/>
    <w:rsid w:val="00667130"/>
    <w:rsid w:val="00667D08"/>
    <w:rsid w:val="00672F5A"/>
    <w:rsid w:val="00677D4C"/>
    <w:rsid w:val="00682435"/>
    <w:rsid w:val="006871E6"/>
    <w:rsid w:val="00697212"/>
    <w:rsid w:val="006A0E85"/>
    <w:rsid w:val="006A2176"/>
    <w:rsid w:val="006A3236"/>
    <w:rsid w:val="006A4B32"/>
    <w:rsid w:val="006B1757"/>
    <w:rsid w:val="006B3374"/>
    <w:rsid w:val="006B3998"/>
    <w:rsid w:val="006B45F5"/>
    <w:rsid w:val="006B6308"/>
    <w:rsid w:val="006B7B90"/>
    <w:rsid w:val="006C2588"/>
    <w:rsid w:val="006C3CE7"/>
    <w:rsid w:val="006C5344"/>
    <w:rsid w:val="006C65B9"/>
    <w:rsid w:val="006D1356"/>
    <w:rsid w:val="006D1AC8"/>
    <w:rsid w:val="006D2A0E"/>
    <w:rsid w:val="006D2A1A"/>
    <w:rsid w:val="006E190F"/>
    <w:rsid w:val="006E42F3"/>
    <w:rsid w:val="006E7F82"/>
    <w:rsid w:val="006F219D"/>
    <w:rsid w:val="007005FF"/>
    <w:rsid w:val="007007B8"/>
    <w:rsid w:val="00700838"/>
    <w:rsid w:val="00706C54"/>
    <w:rsid w:val="00707F8B"/>
    <w:rsid w:val="00711E9A"/>
    <w:rsid w:val="007124A3"/>
    <w:rsid w:val="0071654E"/>
    <w:rsid w:val="00723CB7"/>
    <w:rsid w:val="007270F6"/>
    <w:rsid w:val="007348A7"/>
    <w:rsid w:val="0073642C"/>
    <w:rsid w:val="00740562"/>
    <w:rsid w:val="007427B3"/>
    <w:rsid w:val="0074575E"/>
    <w:rsid w:val="00753D74"/>
    <w:rsid w:val="00766A11"/>
    <w:rsid w:val="0077100F"/>
    <w:rsid w:val="0077403B"/>
    <w:rsid w:val="00774968"/>
    <w:rsid w:val="007762EA"/>
    <w:rsid w:val="00776B69"/>
    <w:rsid w:val="00780979"/>
    <w:rsid w:val="0078712B"/>
    <w:rsid w:val="00787EAF"/>
    <w:rsid w:val="007912B7"/>
    <w:rsid w:val="007918AF"/>
    <w:rsid w:val="00791FD3"/>
    <w:rsid w:val="007928F2"/>
    <w:rsid w:val="00794042"/>
    <w:rsid w:val="00794755"/>
    <w:rsid w:val="00797927"/>
    <w:rsid w:val="00797B97"/>
    <w:rsid w:val="00797F82"/>
    <w:rsid w:val="007A31D2"/>
    <w:rsid w:val="007B27C1"/>
    <w:rsid w:val="007B5D66"/>
    <w:rsid w:val="007B7629"/>
    <w:rsid w:val="007C22C0"/>
    <w:rsid w:val="007C27D6"/>
    <w:rsid w:val="007C4483"/>
    <w:rsid w:val="007C573A"/>
    <w:rsid w:val="007D2600"/>
    <w:rsid w:val="007D6B6E"/>
    <w:rsid w:val="007D6CD5"/>
    <w:rsid w:val="007E2C00"/>
    <w:rsid w:val="007E2DA9"/>
    <w:rsid w:val="007E460F"/>
    <w:rsid w:val="007F0508"/>
    <w:rsid w:val="007F6B24"/>
    <w:rsid w:val="00803848"/>
    <w:rsid w:val="00803AE9"/>
    <w:rsid w:val="008120C0"/>
    <w:rsid w:val="00812F7D"/>
    <w:rsid w:val="00813A66"/>
    <w:rsid w:val="008146FD"/>
    <w:rsid w:val="008147FF"/>
    <w:rsid w:val="00817968"/>
    <w:rsid w:val="00820C4D"/>
    <w:rsid w:val="00821411"/>
    <w:rsid w:val="00824394"/>
    <w:rsid w:val="008306E7"/>
    <w:rsid w:val="0083107D"/>
    <w:rsid w:val="00833B55"/>
    <w:rsid w:val="00834D32"/>
    <w:rsid w:val="00835D9D"/>
    <w:rsid w:val="00837503"/>
    <w:rsid w:val="008404C4"/>
    <w:rsid w:val="00844F56"/>
    <w:rsid w:val="00846CD2"/>
    <w:rsid w:val="00850028"/>
    <w:rsid w:val="008523A8"/>
    <w:rsid w:val="0085335E"/>
    <w:rsid w:val="0085356C"/>
    <w:rsid w:val="008536CF"/>
    <w:rsid w:val="00855C79"/>
    <w:rsid w:val="00856CC6"/>
    <w:rsid w:val="0086608B"/>
    <w:rsid w:val="00876775"/>
    <w:rsid w:val="00886B7D"/>
    <w:rsid w:val="00897A9A"/>
    <w:rsid w:val="008A0F53"/>
    <w:rsid w:val="008A1279"/>
    <w:rsid w:val="008B05E8"/>
    <w:rsid w:val="008B382E"/>
    <w:rsid w:val="008B47C9"/>
    <w:rsid w:val="008B4C77"/>
    <w:rsid w:val="008B53FB"/>
    <w:rsid w:val="008B6675"/>
    <w:rsid w:val="008C23E6"/>
    <w:rsid w:val="008C4625"/>
    <w:rsid w:val="008C52A8"/>
    <w:rsid w:val="008D0B44"/>
    <w:rsid w:val="008D12C4"/>
    <w:rsid w:val="008D15D2"/>
    <w:rsid w:val="008D16C3"/>
    <w:rsid w:val="008D242E"/>
    <w:rsid w:val="008D24EB"/>
    <w:rsid w:val="008E448E"/>
    <w:rsid w:val="008E480C"/>
    <w:rsid w:val="008F037B"/>
    <w:rsid w:val="008F774C"/>
    <w:rsid w:val="00905AC2"/>
    <w:rsid w:val="009068E4"/>
    <w:rsid w:val="00906BF7"/>
    <w:rsid w:val="00906F34"/>
    <w:rsid w:val="00912C49"/>
    <w:rsid w:val="00920C3A"/>
    <w:rsid w:val="009232AD"/>
    <w:rsid w:val="009236CC"/>
    <w:rsid w:val="00923BC2"/>
    <w:rsid w:val="00923E98"/>
    <w:rsid w:val="00924866"/>
    <w:rsid w:val="00926154"/>
    <w:rsid w:val="009268CF"/>
    <w:rsid w:val="0092744D"/>
    <w:rsid w:val="009300F3"/>
    <w:rsid w:val="00930A2A"/>
    <w:rsid w:val="00933909"/>
    <w:rsid w:val="009370C6"/>
    <w:rsid w:val="009402D6"/>
    <w:rsid w:val="00945066"/>
    <w:rsid w:val="00946B4B"/>
    <w:rsid w:val="00952AF2"/>
    <w:rsid w:val="00953829"/>
    <w:rsid w:val="00954240"/>
    <w:rsid w:val="00954302"/>
    <w:rsid w:val="00960552"/>
    <w:rsid w:val="00961AA4"/>
    <w:rsid w:val="009661AA"/>
    <w:rsid w:val="00985800"/>
    <w:rsid w:val="00986C0C"/>
    <w:rsid w:val="00991C02"/>
    <w:rsid w:val="009A1079"/>
    <w:rsid w:val="009A25A1"/>
    <w:rsid w:val="009A44AB"/>
    <w:rsid w:val="009A5178"/>
    <w:rsid w:val="009A53AE"/>
    <w:rsid w:val="009A5583"/>
    <w:rsid w:val="009A5C49"/>
    <w:rsid w:val="009A5F7D"/>
    <w:rsid w:val="009B4991"/>
    <w:rsid w:val="009B4C17"/>
    <w:rsid w:val="009B4DF5"/>
    <w:rsid w:val="009C4A07"/>
    <w:rsid w:val="009C6123"/>
    <w:rsid w:val="009C6B50"/>
    <w:rsid w:val="009D026C"/>
    <w:rsid w:val="009D2247"/>
    <w:rsid w:val="009D2B8D"/>
    <w:rsid w:val="009D457C"/>
    <w:rsid w:val="009D4CC8"/>
    <w:rsid w:val="009D56AD"/>
    <w:rsid w:val="009D583C"/>
    <w:rsid w:val="009D6C8D"/>
    <w:rsid w:val="009E15A0"/>
    <w:rsid w:val="009E22CB"/>
    <w:rsid w:val="009F0742"/>
    <w:rsid w:val="00A01782"/>
    <w:rsid w:val="00A03203"/>
    <w:rsid w:val="00A03954"/>
    <w:rsid w:val="00A03CD1"/>
    <w:rsid w:val="00A052E6"/>
    <w:rsid w:val="00A10C54"/>
    <w:rsid w:val="00A122F9"/>
    <w:rsid w:val="00A12589"/>
    <w:rsid w:val="00A1289D"/>
    <w:rsid w:val="00A12941"/>
    <w:rsid w:val="00A143EE"/>
    <w:rsid w:val="00A178CA"/>
    <w:rsid w:val="00A2583E"/>
    <w:rsid w:val="00A302BD"/>
    <w:rsid w:val="00A32331"/>
    <w:rsid w:val="00A327A3"/>
    <w:rsid w:val="00A3330E"/>
    <w:rsid w:val="00A36A96"/>
    <w:rsid w:val="00A36D7B"/>
    <w:rsid w:val="00A40A5F"/>
    <w:rsid w:val="00A43848"/>
    <w:rsid w:val="00A5497E"/>
    <w:rsid w:val="00A632E9"/>
    <w:rsid w:val="00A66163"/>
    <w:rsid w:val="00A71814"/>
    <w:rsid w:val="00A72E99"/>
    <w:rsid w:val="00A74F64"/>
    <w:rsid w:val="00A75799"/>
    <w:rsid w:val="00A778B8"/>
    <w:rsid w:val="00A86F85"/>
    <w:rsid w:val="00A9147D"/>
    <w:rsid w:val="00A93A0F"/>
    <w:rsid w:val="00A94EB1"/>
    <w:rsid w:val="00A95949"/>
    <w:rsid w:val="00A9693A"/>
    <w:rsid w:val="00A97864"/>
    <w:rsid w:val="00A97A9C"/>
    <w:rsid w:val="00AA0BFD"/>
    <w:rsid w:val="00AA1294"/>
    <w:rsid w:val="00AA208D"/>
    <w:rsid w:val="00AB1046"/>
    <w:rsid w:val="00AC0D45"/>
    <w:rsid w:val="00AC7819"/>
    <w:rsid w:val="00AD0914"/>
    <w:rsid w:val="00AE77FB"/>
    <w:rsid w:val="00AF09F3"/>
    <w:rsid w:val="00AF6923"/>
    <w:rsid w:val="00B03B36"/>
    <w:rsid w:val="00B14F72"/>
    <w:rsid w:val="00B16838"/>
    <w:rsid w:val="00B2195A"/>
    <w:rsid w:val="00B27059"/>
    <w:rsid w:val="00B31FF5"/>
    <w:rsid w:val="00B3383F"/>
    <w:rsid w:val="00B35E00"/>
    <w:rsid w:val="00B427C6"/>
    <w:rsid w:val="00B4408E"/>
    <w:rsid w:val="00B45F5A"/>
    <w:rsid w:val="00B4649F"/>
    <w:rsid w:val="00B47658"/>
    <w:rsid w:val="00B508D7"/>
    <w:rsid w:val="00B50972"/>
    <w:rsid w:val="00B528C2"/>
    <w:rsid w:val="00B55951"/>
    <w:rsid w:val="00B57A71"/>
    <w:rsid w:val="00B615D4"/>
    <w:rsid w:val="00B63575"/>
    <w:rsid w:val="00B63F12"/>
    <w:rsid w:val="00B65BAD"/>
    <w:rsid w:val="00B72190"/>
    <w:rsid w:val="00B72660"/>
    <w:rsid w:val="00B753AA"/>
    <w:rsid w:val="00B76A9E"/>
    <w:rsid w:val="00B81F5A"/>
    <w:rsid w:val="00B86FA4"/>
    <w:rsid w:val="00B91F08"/>
    <w:rsid w:val="00B9615A"/>
    <w:rsid w:val="00BA0E8A"/>
    <w:rsid w:val="00BA1685"/>
    <w:rsid w:val="00BA2097"/>
    <w:rsid w:val="00BA3D9D"/>
    <w:rsid w:val="00BA5851"/>
    <w:rsid w:val="00BA6263"/>
    <w:rsid w:val="00BB1186"/>
    <w:rsid w:val="00BB310B"/>
    <w:rsid w:val="00BB36D1"/>
    <w:rsid w:val="00BB3DE3"/>
    <w:rsid w:val="00BB4F39"/>
    <w:rsid w:val="00BB6871"/>
    <w:rsid w:val="00BB6F61"/>
    <w:rsid w:val="00BC1B72"/>
    <w:rsid w:val="00BC74DD"/>
    <w:rsid w:val="00BD36A8"/>
    <w:rsid w:val="00BD742E"/>
    <w:rsid w:val="00BD78E4"/>
    <w:rsid w:val="00BE0064"/>
    <w:rsid w:val="00BE027F"/>
    <w:rsid w:val="00BE3A6E"/>
    <w:rsid w:val="00BE6D5E"/>
    <w:rsid w:val="00BE7548"/>
    <w:rsid w:val="00BE7F2D"/>
    <w:rsid w:val="00BF76DD"/>
    <w:rsid w:val="00C015F9"/>
    <w:rsid w:val="00C078B2"/>
    <w:rsid w:val="00C12BAE"/>
    <w:rsid w:val="00C13268"/>
    <w:rsid w:val="00C14297"/>
    <w:rsid w:val="00C1473A"/>
    <w:rsid w:val="00C156CC"/>
    <w:rsid w:val="00C156E9"/>
    <w:rsid w:val="00C17D17"/>
    <w:rsid w:val="00C265FD"/>
    <w:rsid w:val="00C307B5"/>
    <w:rsid w:val="00C3089A"/>
    <w:rsid w:val="00C30E41"/>
    <w:rsid w:val="00C30EC5"/>
    <w:rsid w:val="00C3607C"/>
    <w:rsid w:val="00C4076A"/>
    <w:rsid w:val="00C42910"/>
    <w:rsid w:val="00C42BA0"/>
    <w:rsid w:val="00C43FE7"/>
    <w:rsid w:val="00C457E2"/>
    <w:rsid w:val="00C47C90"/>
    <w:rsid w:val="00C51EAC"/>
    <w:rsid w:val="00C5523F"/>
    <w:rsid w:val="00C55DE5"/>
    <w:rsid w:val="00C560C0"/>
    <w:rsid w:val="00C65772"/>
    <w:rsid w:val="00C668A8"/>
    <w:rsid w:val="00C7648C"/>
    <w:rsid w:val="00C77721"/>
    <w:rsid w:val="00C83BD1"/>
    <w:rsid w:val="00C84AC3"/>
    <w:rsid w:val="00C96B6B"/>
    <w:rsid w:val="00CA1276"/>
    <w:rsid w:val="00CA5B22"/>
    <w:rsid w:val="00CA75E0"/>
    <w:rsid w:val="00CB41B0"/>
    <w:rsid w:val="00CB69FC"/>
    <w:rsid w:val="00CC667D"/>
    <w:rsid w:val="00CC6EC2"/>
    <w:rsid w:val="00CD1FAA"/>
    <w:rsid w:val="00CD6460"/>
    <w:rsid w:val="00CD65C6"/>
    <w:rsid w:val="00CD6B0F"/>
    <w:rsid w:val="00CE05CD"/>
    <w:rsid w:val="00CE163A"/>
    <w:rsid w:val="00CE47D5"/>
    <w:rsid w:val="00CE5DFB"/>
    <w:rsid w:val="00CE6CEE"/>
    <w:rsid w:val="00CE763B"/>
    <w:rsid w:val="00CF1251"/>
    <w:rsid w:val="00CF7F6D"/>
    <w:rsid w:val="00D00E99"/>
    <w:rsid w:val="00D02474"/>
    <w:rsid w:val="00D02A54"/>
    <w:rsid w:val="00D03E57"/>
    <w:rsid w:val="00D0516E"/>
    <w:rsid w:val="00D06EB7"/>
    <w:rsid w:val="00D11B0C"/>
    <w:rsid w:val="00D14D4D"/>
    <w:rsid w:val="00D15036"/>
    <w:rsid w:val="00D23511"/>
    <w:rsid w:val="00D235C0"/>
    <w:rsid w:val="00D26D0C"/>
    <w:rsid w:val="00D32B64"/>
    <w:rsid w:val="00D33D95"/>
    <w:rsid w:val="00D343AA"/>
    <w:rsid w:val="00D35131"/>
    <w:rsid w:val="00D35D92"/>
    <w:rsid w:val="00D37809"/>
    <w:rsid w:val="00D47007"/>
    <w:rsid w:val="00D57E80"/>
    <w:rsid w:val="00D61B60"/>
    <w:rsid w:val="00D637C3"/>
    <w:rsid w:val="00D63B8C"/>
    <w:rsid w:val="00D67F98"/>
    <w:rsid w:val="00D71B88"/>
    <w:rsid w:val="00D7377D"/>
    <w:rsid w:val="00D747CA"/>
    <w:rsid w:val="00D74D0B"/>
    <w:rsid w:val="00D76277"/>
    <w:rsid w:val="00D81355"/>
    <w:rsid w:val="00D83BA3"/>
    <w:rsid w:val="00D83C79"/>
    <w:rsid w:val="00D85BDB"/>
    <w:rsid w:val="00D90B82"/>
    <w:rsid w:val="00D91B2D"/>
    <w:rsid w:val="00D92E43"/>
    <w:rsid w:val="00D9398D"/>
    <w:rsid w:val="00DA0A71"/>
    <w:rsid w:val="00DA1983"/>
    <w:rsid w:val="00DA4E9F"/>
    <w:rsid w:val="00DA6F29"/>
    <w:rsid w:val="00DB07BB"/>
    <w:rsid w:val="00DB2D4B"/>
    <w:rsid w:val="00DB38F0"/>
    <w:rsid w:val="00DB4D89"/>
    <w:rsid w:val="00DB6B70"/>
    <w:rsid w:val="00DC00E5"/>
    <w:rsid w:val="00DC74A2"/>
    <w:rsid w:val="00DD2735"/>
    <w:rsid w:val="00DD45A8"/>
    <w:rsid w:val="00DD6C25"/>
    <w:rsid w:val="00DE1985"/>
    <w:rsid w:val="00DE48A0"/>
    <w:rsid w:val="00DE4AF8"/>
    <w:rsid w:val="00DE52CD"/>
    <w:rsid w:val="00DF05DD"/>
    <w:rsid w:val="00E00683"/>
    <w:rsid w:val="00E01BCF"/>
    <w:rsid w:val="00E0250C"/>
    <w:rsid w:val="00E0547F"/>
    <w:rsid w:val="00E06A26"/>
    <w:rsid w:val="00E0787F"/>
    <w:rsid w:val="00E119C4"/>
    <w:rsid w:val="00E13C84"/>
    <w:rsid w:val="00E2067F"/>
    <w:rsid w:val="00E24F4A"/>
    <w:rsid w:val="00E26194"/>
    <w:rsid w:val="00E26B75"/>
    <w:rsid w:val="00E30C46"/>
    <w:rsid w:val="00E31FA3"/>
    <w:rsid w:val="00E32E10"/>
    <w:rsid w:val="00E3618D"/>
    <w:rsid w:val="00E43A4D"/>
    <w:rsid w:val="00E453D1"/>
    <w:rsid w:val="00E50500"/>
    <w:rsid w:val="00E51883"/>
    <w:rsid w:val="00E57E56"/>
    <w:rsid w:val="00E60B5C"/>
    <w:rsid w:val="00E61038"/>
    <w:rsid w:val="00E62DF2"/>
    <w:rsid w:val="00E6663B"/>
    <w:rsid w:val="00E66B36"/>
    <w:rsid w:val="00E66EF3"/>
    <w:rsid w:val="00E67213"/>
    <w:rsid w:val="00E76ECF"/>
    <w:rsid w:val="00E91A74"/>
    <w:rsid w:val="00E93179"/>
    <w:rsid w:val="00E951A4"/>
    <w:rsid w:val="00E97BA2"/>
    <w:rsid w:val="00EA1917"/>
    <w:rsid w:val="00EA63CE"/>
    <w:rsid w:val="00EB4A7E"/>
    <w:rsid w:val="00EB5AB1"/>
    <w:rsid w:val="00EC0AC9"/>
    <w:rsid w:val="00EC0B8E"/>
    <w:rsid w:val="00EC5114"/>
    <w:rsid w:val="00ED0A86"/>
    <w:rsid w:val="00ED3524"/>
    <w:rsid w:val="00ED6501"/>
    <w:rsid w:val="00EE10D1"/>
    <w:rsid w:val="00EE4206"/>
    <w:rsid w:val="00EE6B90"/>
    <w:rsid w:val="00EF34D3"/>
    <w:rsid w:val="00EF7AA0"/>
    <w:rsid w:val="00F02778"/>
    <w:rsid w:val="00F037C8"/>
    <w:rsid w:val="00F03E62"/>
    <w:rsid w:val="00F0639F"/>
    <w:rsid w:val="00F137AA"/>
    <w:rsid w:val="00F14BB2"/>
    <w:rsid w:val="00F176D4"/>
    <w:rsid w:val="00F2231B"/>
    <w:rsid w:val="00F22C2C"/>
    <w:rsid w:val="00F23508"/>
    <w:rsid w:val="00F2481E"/>
    <w:rsid w:val="00F274DD"/>
    <w:rsid w:val="00F275B5"/>
    <w:rsid w:val="00F32966"/>
    <w:rsid w:val="00F358FC"/>
    <w:rsid w:val="00F4191C"/>
    <w:rsid w:val="00F45F70"/>
    <w:rsid w:val="00F460DA"/>
    <w:rsid w:val="00F6161E"/>
    <w:rsid w:val="00F65A0B"/>
    <w:rsid w:val="00F67A43"/>
    <w:rsid w:val="00F70C3E"/>
    <w:rsid w:val="00F745F2"/>
    <w:rsid w:val="00F746AF"/>
    <w:rsid w:val="00F7685B"/>
    <w:rsid w:val="00F770F0"/>
    <w:rsid w:val="00F80C0B"/>
    <w:rsid w:val="00F84A29"/>
    <w:rsid w:val="00F875B9"/>
    <w:rsid w:val="00F90E1D"/>
    <w:rsid w:val="00F91F46"/>
    <w:rsid w:val="00F93AC8"/>
    <w:rsid w:val="00F94A42"/>
    <w:rsid w:val="00F9625E"/>
    <w:rsid w:val="00FA0D12"/>
    <w:rsid w:val="00FA1757"/>
    <w:rsid w:val="00FA2C5D"/>
    <w:rsid w:val="00FA6371"/>
    <w:rsid w:val="00FA7290"/>
    <w:rsid w:val="00FA74E4"/>
    <w:rsid w:val="00FB2CBB"/>
    <w:rsid w:val="00FB5F5F"/>
    <w:rsid w:val="00FB5FF9"/>
    <w:rsid w:val="00FC0376"/>
    <w:rsid w:val="00FC5BCB"/>
    <w:rsid w:val="00FD1A9B"/>
    <w:rsid w:val="00FD1E0A"/>
    <w:rsid w:val="00FD37F9"/>
    <w:rsid w:val="00FD41CC"/>
    <w:rsid w:val="00FE146C"/>
    <w:rsid w:val="00FE16A6"/>
    <w:rsid w:val="00FE16BA"/>
    <w:rsid w:val="00FE2389"/>
    <w:rsid w:val="00FE2936"/>
    <w:rsid w:val="00FE5AA6"/>
    <w:rsid w:val="00FF153F"/>
    <w:rsid w:val="00FF1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1B770"/>
  <w15:docId w15:val="{E5AB8F65-1794-479A-9333-D04C2F93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4259"/>
    <w:rPr>
      <w:rFonts w:ascii="Times New Roman" w:hAnsi="Times New Roman"/>
      <w:sz w:val="24"/>
    </w:rPr>
  </w:style>
  <w:style w:type="paragraph" w:styleId="Heading1">
    <w:name w:val="heading 1"/>
    <w:basedOn w:val="Normal"/>
    <w:link w:val="Heading1Char"/>
    <w:autoRedefine/>
    <w:uiPriority w:val="1"/>
    <w:qFormat/>
    <w:rsid w:val="00146547"/>
    <w:pPr>
      <w:spacing w:before="120" w:after="120"/>
      <w:ind w:right="922"/>
      <w:outlineLvl w:val="0"/>
    </w:pPr>
    <w:rPr>
      <w:rFonts w:ascii="Arial" w:eastAsia="Calibri" w:hAnsi="Arial" w:cs="Arial"/>
      <w:b/>
      <w:bCs/>
      <w:color w:val="4F81BD" w:themeColor="accent1"/>
      <w:sz w:val="32"/>
      <w:szCs w:val="32"/>
    </w:rPr>
  </w:style>
  <w:style w:type="paragraph" w:styleId="Heading2">
    <w:name w:val="heading 2"/>
    <w:basedOn w:val="Normal"/>
    <w:link w:val="Heading2Char"/>
    <w:autoRedefine/>
    <w:uiPriority w:val="1"/>
    <w:qFormat/>
    <w:rsid w:val="00812F7D"/>
    <w:pPr>
      <w:outlineLvl w:val="1"/>
    </w:pPr>
    <w:rPr>
      <w:rFonts w:ascii="Arial" w:eastAsia="Calibri" w:hAnsi="Arial"/>
      <w:b/>
      <w:bCs/>
      <w:color w:val="4F81BD" w:themeColor="accent1"/>
    </w:rPr>
  </w:style>
  <w:style w:type="paragraph" w:styleId="Heading3">
    <w:name w:val="heading 3"/>
    <w:basedOn w:val="Normal"/>
    <w:next w:val="Normal"/>
    <w:link w:val="Heading3Char"/>
    <w:autoRedefine/>
    <w:uiPriority w:val="9"/>
    <w:unhideWhenUsed/>
    <w:qFormat/>
    <w:rsid w:val="008B47C9"/>
    <w:pPr>
      <w:keepNext/>
      <w:keepLines/>
      <w:spacing w:before="40"/>
      <w:jc w:val="center"/>
      <w:outlineLvl w:val="2"/>
    </w:pPr>
    <w:rPr>
      <w:rFonts w:asciiTheme="minorHAnsi" w:eastAsiaTheme="majorEastAsia" w:hAnsiTheme="minorHAnsi" w:cstheme="majorBidi"/>
      <w:b/>
      <w:color w:val="002060"/>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56"/>
      <w:ind w:left="100"/>
    </w:pPr>
    <w:rPr>
      <w:rFonts w:ascii="Calibri" w:eastAsia="Calibri" w:hAnsi="Calibri"/>
      <w:b/>
      <w:bCs/>
      <w:sz w:val="20"/>
      <w:szCs w:val="20"/>
    </w:rPr>
  </w:style>
  <w:style w:type="paragraph" w:styleId="BodyText">
    <w:name w:val="Body Text"/>
    <w:basedOn w:val="Normal"/>
    <w:link w:val="BodyTextChar"/>
    <w:autoRedefine/>
    <w:uiPriority w:val="1"/>
    <w:qFormat/>
    <w:rsid w:val="00166EF3"/>
    <w:rPr>
      <w:rFonts w:asciiTheme="minorHAnsi" w:eastAsia="Calibri" w:hAnsiTheme="minorHAnsi"/>
      <w:bCs/>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6263"/>
    <w:rPr>
      <w:rFonts w:ascii="Tahoma" w:hAnsi="Tahoma" w:cs="Tahoma"/>
      <w:sz w:val="16"/>
      <w:szCs w:val="16"/>
    </w:rPr>
  </w:style>
  <w:style w:type="character" w:customStyle="1" w:styleId="BalloonTextChar">
    <w:name w:val="Balloon Text Char"/>
    <w:basedOn w:val="DefaultParagraphFont"/>
    <w:link w:val="BalloonText"/>
    <w:uiPriority w:val="99"/>
    <w:semiHidden/>
    <w:rsid w:val="00BA6263"/>
    <w:rPr>
      <w:rFonts w:ascii="Tahoma" w:hAnsi="Tahoma" w:cs="Tahoma"/>
      <w:sz w:val="16"/>
      <w:szCs w:val="16"/>
    </w:rPr>
  </w:style>
  <w:style w:type="paragraph" w:styleId="Header">
    <w:name w:val="header"/>
    <w:basedOn w:val="Normal"/>
    <w:link w:val="HeaderChar"/>
    <w:uiPriority w:val="99"/>
    <w:unhideWhenUsed/>
    <w:rsid w:val="00B03B36"/>
    <w:pPr>
      <w:tabs>
        <w:tab w:val="center" w:pos="4680"/>
        <w:tab w:val="right" w:pos="9360"/>
      </w:tabs>
    </w:pPr>
  </w:style>
  <w:style w:type="character" w:customStyle="1" w:styleId="HeaderChar">
    <w:name w:val="Header Char"/>
    <w:basedOn w:val="DefaultParagraphFont"/>
    <w:link w:val="Header"/>
    <w:uiPriority w:val="99"/>
    <w:rsid w:val="00B03B36"/>
  </w:style>
  <w:style w:type="paragraph" w:styleId="Footer">
    <w:name w:val="footer"/>
    <w:basedOn w:val="Normal"/>
    <w:link w:val="FooterChar"/>
    <w:uiPriority w:val="99"/>
    <w:unhideWhenUsed/>
    <w:rsid w:val="00B03B36"/>
    <w:pPr>
      <w:tabs>
        <w:tab w:val="center" w:pos="4680"/>
        <w:tab w:val="right" w:pos="9360"/>
      </w:tabs>
    </w:pPr>
  </w:style>
  <w:style w:type="character" w:customStyle="1" w:styleId="FooterChar">
    <w:name w:val="Footer Char"/>
    <w:basedOn w:val="DefaultParagraphFont"/>
    <w:link w:val="Footer"/>
    <w:uiPriority w:val="99"/>
    <w:rsid w:val="00B03B36"/>
  </w:style>
  <w:style w:type="character" w:customStyle="1" w:styleId="Heading2Char">
    <w:name w:val="Heading 2 Char"/>
    <w:basedOn w:val="DefaultParagraphFont"/>
    <w:link w:val="Heading2"/>
    <w:uiPriority w:val="1"/>
    <w:rsid w:val="00812F7D"/>
    <w:rPr>
      <w:rFonts w:ascii="Arial" w:eastAsia="Calibri" w:hAnsi="Arial"/>
      <w:b/>
      <w:bCs/>
      <w:color w:val="4F81BD" w:themeColor="accent1"/>
      <w:sz w:val="24"/>
    </w:rPr>
  </w:style>
  <w:style w:type="character" w:customStyle="1" w:styleId="BodyTextChar">
    <w:name w:val="Body Text Char"/>
    <w:basedOn w:val="DefaultParagraphFont"/>
    <w:link w:val="BodyText"/>
    <w:uiPriority w:val="1"/>
    <w:rsid w:val="00166EF3"/>
    <w:rPr>
      <w:rFonts w:eastAsia="Calibri"/>
      <w:bCs/>
      <w:sz w:val="24"/>
    </w:rPr>
  </w:style>
  <w:style w:type="character" w:styleId="Hyperlink">
    <w:name w:val="Hyperlink"/>
    <w:basedOn w:val="DefaultParagraphFont"/>
    <w:uiPriority w:val="99"/>
    <w:unhideWhenUsed/>
    <w:rsid w:val="004F4C62"/>
    <w:rPr>
      <w:color w:val="0000FF" w:themeColor="hyperlink"/>
      <w:u w:val="single"/>
    </w:rPr>
  </w:style>
  <w:style w:type="character" w:customStyle="1" w:styleId="Heading1Char">
    <w:name w:val="Heading 1 Char"/>
    <w:basedOn w:val="DefaultParagraphFont"/>
    <w:link w:val="Heading1"/>
    <w:uiPriority w:val="1"/>
    <w:rsid w:val="00146547"/>
    <w:rPr>
      <w:rFonts w:ascii="Arial" w:eastAsia="Calibri" w:hAnsi="Arial" w:cs="Arial"/>
      <w:b/>
      <w:bCs/>
      <w:color w:val="4F81BD" w:themeColor="accent1"/>
      <w:sz w:val="32"/>
      <w:szCs w:val="32"/>
    </w:rPr>
  </w:style>
  <w:style w:type="character" w:styleId="CommentReference">
    <w:name w:val="annotation reference"/>
    <w:basedOn w:val="DefaultParagraphFont"/>
    <w:uiPriority w:val="99"/>
    <w:semiHidden/>
    <w:unhideWhenUsed/>
    <w:rsid w:val="00AA208D"/>
    <w:rPr>
      <w:sz w:val="16"/>
      <w:szCs w:val="16"/>
    </w:rPr>
  </w:style>
  <w:style w:type="paragraph" w:styleId="CommentText">
    <w:name w:val="annotation text"/>
    <w:basedOn w:val="Normal"/>
    <w:link w:val="CommentTextChar"/>
    <w:uiPriority w:val="99"/>
    <w:semiHidden/>
    <w:unhideWhenUsed/>
    <w:rsid w:val="00AA208D"/>
    <w:rPr>
      <w:sz w:val="20"/>
      <w:szCs w:val="20"/>
    </w:rPr>
  </w:style>
  <w:style w:type="character" w:customStyle="1" w:styleId="CommentTextChar">
    <w:name w:val="Comment Text Char"/>
    <w:basedOn w:val="DefaultParagraphFont"/>
    <w:link w:val="CommentText"/>
    <w:uiPriority w:val="99"/>
    <w:semiHidden/>
    <w:rsid w:val="00AA208D"/>
    <w:rPr>
      <w:sz w:val="20"/>
      <w:szCs w:val="20"/>
    </w:rPr>
  </w:style>
  <w:style w:type="paragraph" w:styleId="CommentSubject">
    <w:name w:val="annotation subject"/>
    <w:basedOn w:val="CommentText"/>
    <w:next w:val="CommentText"/>
    <w:link w:val="CommentSubjectChar"/>
    <w:uiPriority w:val="99"/>
    <w:semiHidden/>
    <w:unhideWhenUsed/>
    <w:rsid w:val="00AA208D"/>
    <w:rPr>
      <w:b/>
      <w:bCs/>
    </w:rPr>
  </w:style>
  <w:style w:type="character" w:customStyle="1" w:styleId="CommentSubjectChar">
    <w:name w:val="Comment Subject Char"/>
    <w:basedOn w:val="CommentTextChar"/>
    <w:link w:val="CommentSubject"/>
    <w:uiPriority w:val="99"/>
    <w:semiHidden/>
    <w:rsid w:val="00AA208D"/>
    <w:rPr>
      <w:b/>
      <w:bCs/>
      <w:sz w:val="20"/>
      <w:szCs w:val="20"/>
    </w:rPr>
  </w:style>
  <w:style w:type="table" w:styleId="TableGrid">
    <w:name w:val="Table Grid"/>
    <w:basedOn w:val="TableNormal"/>
    <w:uiPriority w:val="39"/>
    <w:rsid w:val="000E153F"/>
    <w:pPr>
      <w:widowControl/>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F34D3"/>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rPr>
  </w:style>
  <w:style w:type="paragraph" w:styleId="TOC2">
    <w:name w:val="toc 2"/>
    <w:basedOn w:val="Normal"/>
    <w:next w:val="Normal"/>
    <w:autoRedefine/>
    <w:uiPriority w:val="39"/>
    <w:unhideWhenUsed/>
    <w:rsid w:val="00EF34D3"/>
    <w:pPr>
      <w:widowControl/>
      <w:spacing w:after="100" w:line="259" w:lineRule="auto"/>
      <w:ind w:left="220"/>
    </w:pPr>
    <w:rPr>
      <w:rFonts w:eastAsiaTheme="minorEastAsia" w:cs="Times New Roman"/>
    </w:rPr>
  </w:style>
  <w:style w:type="paragraph" w:styleId="TOC3">
    <w:name w:val="toc 3"/>
    <w:basedOn w:val="Normal"/>
    <w:next w:val="Normal"/>
    <w:autoRedefine/>
    <w:uiPriority w:val="39"/>
    <w:unhideWhenUsed/>
    <w:rsid w:val="00EF34D3"/>
    <w:pPr>
      <w:widowControl/>
      <w:spacing w:after="100" w:line="259" w:lineRule="auto"/>
      <w:ind w:left="440"/>
    </w:pPr>
    <w:rPr>
      <w:rFonts w:eastAsiaTheme="minorEastAsia" w:cs="Times New Roman"/>
    </w:rPr>
  </w:style>
  <w:style w:type="paragraph" w:customStyle="1" w:styleId="Default">
    <w:name w:val="Default"/>
    <w:rsid w:val="00345C14"/>
    <w:pPr>
      <w:widowControl/>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9E22CB"/>
    <w:rPr>
      <w:color w:val="800080" w:themeColor="followedHyperlink"/>
      <w:u w:val="single"/>
    </w:rPr>
  </w:style>
  <w:style w:type="paragraph" w:styleId="Title">
    <w:name w:val="Title"/>
    <w:basedOn w:val="Normal"/>
    <w:next w:val="Normal"/>
    <w:link w:val="TitleChar"/>
    <w:uiPriority w:val="10"/>
    <w:qFormat/>
    <w:rsid w:val="00821411"/>
    <w:pPr>
      <w:widowControl/>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821411"/>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821411"/>
    <w:pPr>
      <w:widowControl/>
      <w:numPr>
        <w:ilvl w:val="1"/>
      </w:numPr>
      <w:spacing w:after="160" w:line="259" w:lineRule="auto"/>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821411"/>
    <w:rPr>
      <w:rFonts w:eastAsiaTheme="minorEastAsia" w:cs="Times New Roman"/>
      <w:color w:val="5A5A5A" w:themeColor="text1" w:themeTint="A5"/>
      <w:spacing w:val="15"/>
    </w:rPr>
  </w:style>
  <w:style w:type="paragraph" w:styleId="NoSpacing">
    <w:name w:val="No Spacing"/>
    <w:link w:val="NoSpacingChar"/>
    <w:uiPriority w:val="1"/>
    <w:qFormat/>
    <w:rsid w:val="00821411"/>
    <w:pPr>
      <w:widowControl/>
    </w:pPr>
    <w:rPr>
      <w:rFonts w:eastAsiaTheme="minorEastAsia"/>
    </w:rPr>
  </w:style>
  <w:style w:type="character" w:customStyle="1" w:styleId="NoSpacingChar">
    <w:name w:val="No Spacing Char"/>
    <w:basedOn w:val="DefaultParagraphFont"/>
    <w:link w:val="NoSpacing"/>
    <w:uiPriority w:val="1"/>
    <w:rsid w:val="00821411"/>
    <w:rPr>
      <w:rFonts w:eastAsiaTheme="minorEastAsia"/>
    </w:rPr>
  </w:style>
  <w:style w:type="character" w:customStyle="1" w:styleId="Heading3Char">
    <w:name w:val="Heading 3 Char"/>
    <w:basedOn w:val="DefaultParagraphFont"/>
    <w:link w:val="Heading3"/>
    <w:uiPriority w:val="9"/>
    <w:rsid w:val="008B47C9"/>
    <w:rPr>
      <w:rFonts w:eastAsiaTheme="majorEastAsia" w:cstheme="majorBidi"/>
      <w:b/>
      <w:color w:val="002060"/>
      <w:sz w:val="36"/>
      <w:szCs w:val="24"/>
    </w:rPr>
  </w:style>
  <w:style w:type="table" w:customStyle="1" w:styleId="TableGrid1">
    <w:name w:val="Table Grid1"/>
    <w:basedOn w:val="TableNormal"/>
    <w:next w:val="TableGrid"/>
    <w:uiPriority w:val="39"/>
    <w:rsid w:val="000801B0"/>
    <w:pPr>
      <w:widowControl/>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F4592"/>
    <w:pPr>
      <w:widowControl/>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85800"/>
    <w:pPr>
      <w:widowControl/>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A74E4"/>
    <w:rPr>
      <w:b/>
      <w:bCs/>
    </w:rPr>
  </w:style>
  <w:style w:type="paragraph" w:styleId="NormalWeb">
    <w:name w:val="Normal (Web)"/>
    <w:basedOn w:val="Normal"/>
    <w:uiPriority w:val="99"/>
    <w:unhideWhenUsed/>
    <w:rsid w:val="009A5583"/>
    <w:pPr>
      <w:widowControl/>
      <w:spacing w:before="100" w:beforeAutospacing="1" w:after="100" w:afterAutospacing="1"/>
    </w:pPr>
    <w:rPr>
      <w:rFonts w:eastAsia="Times New Roman" w:cs="Times New Roman"/>
      <w:szCs w:val="24"/>
    </w:rPr>
  </w:style>
  <w:style w:type="paragraph" w:customStyle="1" w:styleId="SNAPQuestionnaire">
    <w:name w:val="SNAP Questionnaire"/>
    <w:rsid w:val="00A86F85"/>
    <w:pPr>
      <w:autoSpaceDE w:val="0"/>
      <w:autoSpaceDN w:val="0"/>
      <w:adjustRightInd w:val="0"/>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A86F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8572">
      <w:bodyDiv w:val="1"/>
      <w:marLeft w:val="0"/>
      <w:marRight w:val="0"/>
      <w:marTop w:val="0"/>
      <w:marBottom w:val="0"/>
      <w:divBdr>
        <w:top w:val="none" w:sz="0" w:space="0" w:color="auto"/>
        <w:left w:val="none" w:sz="0" w:space="0" w:color="auto"/>
        <w:bottom w:val="none" w:sz="0" w:space="0" w:color="auto"/>
        <w:right w:val="none" w:sz="0" w:space="0" w:color="auto"/>
      </w:divBdr>
    </w:div>
    <w:div w:id="230776967">
      <w:bodyDiv w:val="1"/>
      <w:marLeft w:val="0"/>
      <w:marRight w:val="0"/>
      <w:marTop w:val="0"/>
      <w:marBottom w:val="0"/>
      <w:divBdr>
        <w:top w:val="none" w:sz="0" w:space="0" w:color="auto"/>
        <w:left w:val="none" w:sz="0" w:space="0" w:color="auto"/>
        <w:bottom w:val="none" w:sz="0" w:space="0" w:color="auto"/>
        <w:right w:val="none" w:sz="0" w:space="0" w:color="auto"/>
      </w:divBdr>
      <w:divsChild>
        <w:div w:id="569004698">
          <w:marLeft w:val="0"/>
          <w:marRight w:val="0"/>
          <w:marTop w:val="0"/>
          <w:marBottom w:val="0"/>
          <w:divBdr>
            <w:top w:val="none" w:sz="0" w:space="0" w:color="auto"/>
            <w:left w:val="none" w:sz="0" w:space="0" w:color="auto"/>
            <w:bottom w:val="none" w:sz="0" w:space="0" w:color="auto"/>
            <w:right w:val="none" w:sz="0" w:space="0" w:color="auto"/>
          </w:divBdr>
          <w:divsChild>
            <w:div w:id="5857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4008">
      <w:bodyDiv w:val="1"/>
      <w:marLeft w:val="0"/>
      <w:marRight w:val="0"/>
      <w:marTop w:val="0"/>
      <w:marBottom w:val="0"/>
      <w:divBdr>
        <w:top w:val="none" w:sz="0" w:space="0" w:color="auto"/>
        <w:left w:val="none" w:sz="0" w:space="0" w:color="auto"/>
        <w:bottom w:val="none" w:sz="0" w:space="0" w:color="auto"/>
        <w:right w:val="none" w:sz="0" w:space="0" w:color="auto"/>
      </w:divBdr>
      <w:divsChild>
        <w:div w:id="441147519">
          <w:marLeft w:val="0"/>
          <w:marRight w:val="0"/>
          <w:marTop w:val="0"/>
          <w:marBottom w:val="0"/>
          <w:divBdr>
            <w:top w:val="none" w:sz="0" w:space="0" w:color="auto"/>
            <w:left w:val="none" w:sz="0" w:space="0" w:color="auto"/>
            <w:bottom w:val="none" w:sz="0" w:space="0" w:color="auto"/>
            <w:right w:val="none" w:sz="0" w:space="0" w:color="auto"/>
          </w:divBdr>
          <w:divsChild>
            <w:div w:id="956528442">
              <w:marLeft w:val="0"/>
              <w:marRight w:val="0"/>
              <w:marTop w:val="0"/>
              <w:marBottom w:val="0"/>
              <w:divBdr>
                <w:top w:val="none" w:sz="0" w:space="0" w:color="auto"/>
                <w:left w:val="none" w:sz="0" w:space="0" w:color="auto"/>
                <w:bottom w:val="none" w:sz="0" w:space="0" w:color="auto"/>
                <w:right w:val="none" w:sz="0" w:space="0" w:color="auto"/>
              </w:divBdr>
              <w:divsChild>
                <w:div w:id="360202289">
                  <w:marLeft w:val="0"/>
                  <w:marRight w:val="0"/>
                  <w:marTop w:val="0"/>
                  <w:marBottom w:val="0"/>
                  <w:divBdr>
                    <w:top w:val="none" w:sz="0" w:space="0" w:color="auto"/>
                    <w:left w:val="none" w:sz="0" w:space="0" w:color="auto"/>
                    <w:bottom w:val="none" w:sz="0" w:space="0" w:color="auto"/>
                    <w:right w:val="none" w:sz="0" w:space="0" w:color="auto"/>
                  </w:divBdr>
                  <w:divsChild>
                    <w:div w:id="1208839666">
                      <w:marLeft w:val="0"/>
                      <w:marRight w:val="0"/>
                      <w:marTop w:val="0"/>
                      <w:marBottom w:val="0"/>
                      <w:divBdr>
                        <w:top w:val="none" w:sz="0" w:space="0" w:color="auto"/>
                        <w:left w:val="none" w:sz="0" w:space="0" w:color="auto"/>
                        <w:bottom w:val="none" w:sz="0" w:space="0" w:color="auto"/>
                        <w:right w:val="none" w:sz="0" w:space="0" w:color="auto"/>
                      </w:divBdr>
                      <w:divsChild>
                        <w:div w:id="714886284">
                          <w:marLeft w:val="0"/>
                          <w:marRight w:val="0"/>
                          <w:marTop w:val="0"/>
                          <w:marBottom w:val="0"/>
                          <w:divBdr>
                            <w:top w:val="none" w:sz="0" w:space="0" w:color="auto"/>
                            <w:left w:val="none" w:sz="0" w:space="0" w:color="auto"/>
                            <w:bottom w:val="none" w:sz="0" w:space="0" w:color="auto"/>
                            <w:right w:val="none" w:sz="0" w:space="0" w:color="auto"/>
                          </w:divBdr>
                          <w:divsChild>
                            <w:div w:id="289282478">
                              <w:marLeft w:val="0"/>
                              <w:marRight w:val="0"/>
                              <w:marTop w:val="0"/>
                              <w:marBottom w:val="0"/>
                              <w:divBdr>
                                <w:top w:val="none" w:sz="0" w:space="0" w:color="auto"/>
                                <w:left w:val="none" w:sz="0" w:space="0" w:color="auto"/>
                                <w:bottom w:val="none" w:sz="0" w:space="0" w:color="auto"/>
                                <w:right w:val="none" w:sz="0" w:space="0" w:color="auto"/>
                              </w:divBdr>
                              <w:divsChild>
                                <w:div w:id="970600668">
                                  <w:marLeft w:val="0"/>
                                  <w:marRight w:val="0"/>
                                  <w:marTop w:val="0"/>
                                  <w:marBottom w:val="0"/>
                                  <w:divBdr>
                                    <w:top w:val="none" w:sz="0" w:space="0" w:color="auto"/>
                                    <w:left w:val="none" w:sz="0" w:space="0" w:color="auto"/>
                                    <w:bottom w:val="none" w:sz="0" w:space="0" w:color="auto"/>
                                    <w:right w:val="none" w:sz="0" w:space="0" w:color="auto"/>
                                  </w:divBdr>
                                  <w:divsChild>
                                    <w:div w:id="477722021">
                                      <w:marLeft w:val="0"/>
                                      <w:marRight w:val="0"/>
                                      <w:marTop w:val="0"/>
                                      <w:marBottom w:val="0"/>
                                      <w:divBdr>
                                        <w:top w:val="none" w:sz="0" w:space="0" w:color="auto"/>
                                        <w:left w:val="none" w:sz="0" w:space="0" w:color="auto"/>
                                        <w:bottom w:val="none" w:sz="0" w:space="0" w:color="auto"/>
                                        <w:right w:val="none" w:sz="0" w:space="0" w:color="auto"/>
                                      </w:divBdr>
                                    </w:div>
                                    <w:div w:id="1607929286">
                                      <w:marLeft w:val="0"/>
                                      <w:marRight w:val="0"/>
                                      <w:marTop w:val="0"/>
                                      <w:marBottom w:val="0"/>
                                      <w:divBdr>
                                        <w:top w:val="none" w:sz="0" w:space="0" w:color="auto"/>
                                        <w:left w:val="none" w:sz="0" w:space="0" w:color="auto"/>
                                        <w:bottom w:val="none" w:sz="0" w:space="0" w:color="auto"/>
                                        <w:right w:val="none" w:sz="0" w:space="0" w:color="auto"/>
                                      </w:divBdr>
                                    </w:div>
                                    <w:div w:id="517040604">
                                      <w:marLeft w:val="0"/>
                                      <w:marRight w:val="0"/>
                                      <w:marTop w:val="0"/>
                                      <w:marBottom w:val="0"/>
                                      <w:divBdr>
                                        <w:top w:val="none" w:sz="0" w:space="0" w:color="auto"/>
                                        <w:left w:val="none" w:sz="0" w:space="0" w:color="auto"/>
                                        <w:bottom w:val="none" w:sz="0" w:space="0" w:color="auto"/>
                                        <w:right w:val="none" w:sz="0" w:space="0" w:color="auto"/>
                                      </w:divBdr>
                                      <w:divsChild>
                                        <w:div w:id="2067757179">
                                          <w:marLeft w:val="0"/>
                                          <w:marRight w:val="0"/>
                                          <w:marTop w:val="0"/>
                                          <w:marBottom w:val="0"/>
                                          <w:divBdr>
                                            <w:top w:val="none" w:sz="0" w:space="0" w:color="auto"/>
                                            <w:left w:val="none" w:sz="0" w:space="0" w:color="auto"/>
                                            <w:bottom w:val="none" w:sz="0" w:space="0" w:color="auto"/>
                                            <w:right w:val="none" w:sz="0" w:space="0" w:color="auto"/>
                                          </w:divBdr>
                                        </w:div>
                                        <w:div w:id="1129206815">
                                          <w:marLeft w:val="0"/>
                                          <w:marRight w:val="0"/>
                                          <w:marTop w:val="0"/>
                                          <w:marBottom w:val="0"/>
                                          <w:divBdr>
                                            <w:top w:val="none" w:sz="0" w:space="0" w:color="auto"/>
                                            <w:left w:val="none" w:sz="0" w:space="0" w:color="auto"/>
                                            <w:bottom w:val="none" w:sz="0" w:space="0" w:color="auto"/>
                                            <w:right w:val="none" w:sz="0" w:space="0" w:color="auto"/>
                                          </w:divBdr>
                                        </w:div>
                                        <w:div w:id="109578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7015073">
      <w:bodyDiv w:val="1"/>
      <w:marLeft w:val="0"/>
      <w:marRight w:val="0"/>
      <w:marTop w:val="0"/>
      <w:marBottom w:val="0"/>
      <w:divBdr>
        <w:top w:val="none" w:sz="0" w:space="0" w:color="auto"/>
        <w:left w:val="none" w:sz="0" w:space="0" w:color="auto"/>
        <w:bottom w:val="none" w:sz="0" w:space="0" w:color="auto"/>
        <w:right w:val="none" w:sz="0" w:space="0" w:color="auto"/>
      </w:divBdr>
      <w:divsChild>
        <w:div w:id="567151591">
          <w:marLeft w:val="0"/>
          <w:marRight w:val="0"/>
          <w:marTop w:val="0"/>
          <w:marBottom w:val="0"/>
          <w:divBdr>
            <w:top w:val="none" w:sz="0" w:space="0" w:color="auto"/>
            <w:left w:val="none" w:sz="0" w:space="0" w:color="auto"/>
            <w:bottom w:val="none" w:sz="0" w:space="0" w:color="auto"/>
            <w:right w:val="none" w:sz="0" w:space="0" w:color="auto"/>
          </w:divBdr>
          <w:divsChild>
            <w:div w:id="529146603">
              <w:marLeft w:val="0"/>
              <w:marRight w:val="0"/>
              <w:marTop w:val="0"/>
              <w:marBottom w:val="0"/>
              <w:divBdr>
                <w:top w:val="none" w:sz="0" w:space="0" w:color="auto"/>
                <w:left w:val="none" w:sz="0" w:space="0" w:color="auto"/>
                <w:bottom w:val="none" w:sz="0" w:space="0" w:color="auto"/>
                <w:right w:val="none" w:sz="0" w:space="0" w:color="auto"/>
              </w:divBdr>
              <w:divsChild>
                <w:div w:id="1000040002">
                  <w:marLeft w:val="0"/>
                  <w:marRight w:val="0"/>
                  <w:marTop w:val="0"/>
                  <w:marBottom w:val="0"/>
                  <w:divBdr>
                    <w:top w:val="none" w:sz="0" w:space="0" w:color="auto"/>
                    <w:left w:val="none" w:sz="0" w:space="0" w:color="auto"/>
                    <w:bottom w:val="none" w:sz="0" w:space="0" w:color="auto"/>
                    <w:right w:val="none" w:sz="0" w:space="0" w:color="auto"/>
                  </w:divBdr>
                  <w:divsChild>
                    <w:div w:id="749158800">
                      <w:marLeft w:val="0"/>
                      <w:marRight w:val="0"/>
                      <w:marTop w:val="0"/>
                      <w:marBottom w:val="0"/>
                      <w:divBdr>
                        <w:top w:val="none" w:sz="0" w:space="0" w:color="auto"/>
                        <w:left w:val="none" w:sz="0" w:space="0" w:color="auto"/>
                        <w:bottom w:val="none" w:sz="0" w:space="0" w:color="auto"/>
                        <w:right w:val="none" w:sz="0" w:space="0" w:color="auto"/>
                      </w:divBdr>
                      <w:divsChild>
                        <w:div w:id="33103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143712">
      <w:bodyDiv w:val="1"/>
      <w:marLeft w:val="0"/>
      <w:marRight w:val="0"/>
      <w:marTop w:val="0"/>
      <w:marBottom w:val="0"/>
      <w:divBdr>
        <w:top w:val="none" w:sz="0" w:space="0" w:color="auto"/>
        <w:left w:val="none" w:sz="0" w:space="0" w:color="auto"/>
        <w:bottom w:val="none" w:sz="0" w:space="0" w:color="auto"/>
        <w:right w:val="none" w:sz="0" w:space="0" w:color="auto"/>
      </w:divBdr>
      <w:divsChild>
        <w:div w:id="932392861">
          <w:marLeft w:val="0"/>
          <w:marRight w:val="0"/>
          <w:marTop w:val="0"/>
          <w:marBottom w:val="0"/>
          <w:divBdr>
            <w:top w:val="none" w:sz="0" w:space="0" w:color="auto"/>
            <w:left w:val="none" w:sz="0" w:space="0" w:color="auto"/>
            <w:bottom w:val="none" w:sz="0" w:space="0" w:color="auto"/>
            <w:right w:val="none" w:sz="0" w:space="0" w:color="auto"/>
          </w:divBdr>
          <w:divsChild>
            <w:div w:id="2198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11117">
      <w:bodyDiv w:val="1"/>
      <w:marLeft w:val="0"/>
      <w:marRight w:val="0"/>
      <w:marTop w:val="0"/>
      <w:marBottom w:val="0"/>
      <w:divBdr>
        <w:top w:val="none" w:sz="0" w:space="0" w:color="auto"/>
        <w:left w:val="none" w:sz="0" w:space="0" w:color="auto"/>
        <w:bottom w:val="none" w:sz="0" w:space="0" w:color="auto"/>
        <w:right w:val="none" w:sz="0" w:space="0" w:color="auto"/>
      </w:divBdr>
    </w:div>
    <w:div w:id="1600260363">
      <w:bodyDiv w:val="1"/>
      <w:marLeft w:val="0"/>
      <w:marRight w:val="0"/>
      <w:marTop w:val="0"/>
      <w:marBottom w:val="0"/>
      <w:divBdr>
        <w:top w:val="none" w:sz="0" w:space="0" w:color="auto"/>
        <w:left w:val="none" w:sz="0" w:space="0" w:color="auto"/>
        <w:bottom w:val="none" w:sz="0" w:space="0" w:color="auto"/>
        <w:right w:val="none" w:sz="0" w:space="0" w:color="auto"/>
      </w:divBdr>
      <w:divsChild>
        <w:div w:id="1267737081">
          <w:marLeft w:val="0"/>
          <w:marRight w:val="0"/>
          <w:marTop w:val="0"/>
          <w:marBottom w:val="0"/>
          <w:divBdr>
            <w:top w:val="none" w:sz="0" w:space="0" w:color="auto"/>
            <w:left w:val="none" w:sz="0" w:space="0" w:color="auto"/>
            <w:bottom w:val="none" w:sz="0" w:space="0" w:color="auto"/>
            <w:right w:val="none" w:sz="0" w:space="0" w:color="auto"/>
          </w:divBdr>
          <w:divsChild>
            <w:div w:id="10127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49204">
      <w:bodyDiv w:val="1"/>
      <w:marLeft w:val="0"/>
      <w:marRight w:val="0"/>
      <w:marTop w:val="0"/>
      <w:marBottom w:val="0"/>
      <w:divBdr>
        <w:top w:val="none" w:sz="0" w:space="0" w:color="auto"/>
        <w:left w:val="none" w:sz="0" w:space="0" w:color="auto"/>
        <w:bottom w:val="none" w:sz="0" w:space="0" w:color="auto"/>
        <w:right w:val="none" w:sz="0" w:space="0" w:color="auto"/>
      </w:divBdr>
      <w:divsChild>
        <w:div w:id="739253393">
          <w:marLeft w:val="0"/>
          <w:marRight w:val="0"/>
          <w:marTop w:val="0"/>
          <w:marBottom w:val="0"/>
          <w:divBdr>
            <w:top w:val="none" w:sz="0" w:space="0" w:color="auto"/>
            <w:left w:val="none" w:sz="0" w:space="0" w:color="auto"/>
            <w:bottom w:val="none" w:sz="0" w:space="0" w:color="auto"/>
            <w:right w:val="none" w:sz="0" w:space="0" w:color="auto"/>
          </w:divBdr>
          <w:divsChild>
            <w:div w:id="451096297">
              <w:marLeft w:val="0"/>
              <w:marRight w:val="0"/>
              <w:marTop w:val="0"/>
              <w:marBottom w:val="0"/>
              <w:divBdr>
                <w:top w:val="none" w:sz="0" w:space="0" w:color="auto"/>
                <w:left w:val="none" w:sz="0" w:space="0" w:color="auto"/>
                <w:bottom w:val="none" w:sz="0" w:space="0" w:color="auto"/>
                <w:right w:val="none" w:sz="0" w:space="0" w:color="auto"/>
              </w:divBdr>
              <w:divsChild>
                <w:div w:id="792866797">
                  <w:marLeft w:val="0"/>
                  <w:marRight w:val="0"/>
                  <w:marTop w:val="0"/>
                  <w:marBottom w:val="0"/>
                  <w:divBdr>
                    <w:top w:val="none" w:sz="0" w:space="0" w:color="auto"/>
                    <w:left w:val="none" w:sz="0" w:space="0" w:color="auto"/>
                    <w:bottom w:val="none" w:sz="0" w:space="0" w:color="auto"/>
                    <w:right w:val="none" w:sz="0" w:space="0" w:color="auto"/>
                  </w:divBdr>
                  <w:divsChild>
                    <w:div w:id="776408153">
                      <w:marLeft w:val="0"/>
                      <w:marRight w:val="0"/>
                      <w:marTop w:val="0"/>
                      <w:marBottom w:val="0"/>
                      <w:divBdr>
                        <w:top w:val="none" w:sz="0" w:space="0" w:color="auto"/>
                        <w:left w:val="none" w:sz="0" w:space="0" w:color="auto"/>
                        <w:bottom w:val="none" w:sz="0" w:space="0" w:color="auto"/>
                        <w:right w:val="none" w:sz="0" w:space="0" w:color="auto"/>
                      </w:divBdr>
                      <w:divsChild>
                        <w:div w:id="823663455">
                          <w:marLeft w:val="0"/>
                          <w:marRight w:val="0"/>
                          <w:marTop w:val="0"/>
                          <w:marBottom w:val="0"/>
                          <w:divBdr>
                            <w:top w:val="none" w:sz="0" w:space="0" w:color="auto"/>
                            <w:left w:val="none" w:sz="0" w:space="0" w:color="auto"/>
                            <w:bottom w:val="none" w:sz="0" w:space="0" w:color="auto"/>
                            <w:right w:val="none" w:sz="0" w:space="0" w:color="auto"/>
                          </w:divBdr>
                          <w:divsChild>
                            <w:div w:id="1250191018">
                              <w:marLeft w:val="0"/>
                              <w:marRight w:val="0"/>
                              <w:marTop w:val="0"/>
                              <w:marBottom w:val="0"/>
                              <w:divBdr>
                                <w:top w:val="none" w:sz="0" w:space="0" w:color="auto"/>
                                <w:left w:val="none" w:sz="0" w:space="0" w:color="auto"/>
                                <w:bottom w:val="none" w:sz="0" w:space="0" w:color="auto"/>
                                <w:right w:val="none" w:sz="0" w:space="0" w:color="auto"/>
                              </w:divBdr>
                              <w:divsChild>
                                <w:div w:id="166901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24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ocs.dhs.state.mn.us/lfserver/public/DHS-3529-HMN" TargetMode="External"/><Relationship Id="rId18" Type="http://schemas.openxmlformats.org/officeDocument/2006/relationships/hyperlink" Target="http://edocs.dhs.state.mn.us/lfserver/Public/DHS-5223-ENG" TargetMode="External"/><Relationship Id="rId26" Type="http://schemas.openxmlformats.org/officeDocument/2006/relationships/hyperlink" Target="https://www.fns.usda.gov/snap/federal-jobs-training-programs" TargetMode="External"/><Relationship Id="rId39" Type="http://schemas.openxmlformats.org/officeDocument/2006/relationships/image" Target="media/image8.png"/><Relationship Id="rId21" Type="http://schemas.openxmlformats.org/officeDocument/2006/relationships/hyperlink" Target="https://edocs.dhs.state.mn.us/lfserver/Public/DHS-5223-HMN" TargetMode="External"/><Relationship Id="rId34" Type="http://schemas.openxmlformats.org/officeDocument/2006/relationships/hyperlink" Target="https://mn.gov/dhs/assets/Employment%20and%20Training%20Checklist_tcm1053-357421.pdf" TargetMode="External"/><Relationship Id="rId42" Type="http://schemas.openxmlformats.org/officeDocument/2006/relationships/hyperlink" Target="https://mn.gov/dhs/assets/Guidance%20on%20Costs_tcm1053-294682.pdf" TargetMode="External"/><Relationship Id="rId47" Type="http://schemas.openxmlformats.org/officeDocument/2006/relationships/fontTable" Target="fontTable.xml"/><Relationship Id="rId50"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edocs.dhs.state.mn.us/lfserver/public/DHS-3529-SPA" TargetMode="External"/><Relationship Id="rId29" Type="http://schemas.openxmlformats.org/officeDocument/2006/relationships/hyperlink" Target="https://mn.gov/dhs/assets/Service%20Components%20and%20Activities_tcm1053-328031.pdf" TargetMode="External"/><Relationship Id="rId11" Type="http://schemas.openxmlformats.org/officeDocument/2006/relationships/image" Target="media/image3.jpg"/><Relationship Id="rId24" Type="http://schemas.openxmlformats.org/officeDocument/2006/relationships/hyperlink" Target="https://edocs.dhs.state.mn.us/lfserver/Public/DHS-5223-SPA" TargetMode="External"/><Relationship Id="rId32" Type="http://schemas.openxmlformats.org/officeDocument/2006/relationships/image" Target="media/image5.png"/><Relationship Id="rId37" Type="http://schemas.openxmlformats.org/officeDocument/2006/relationships/hyperlink" Target="https://mn.gov/dhs/assets/Service%20Components%20and%20Activities_tcm1053-328031.pdf" TargetMode="External"/><Relationship Id="rId40" Type="http://schemas.openxmlformats.org/officeDocument/2006/relationships/hyperlink" Target="https://www.dhs.state.mn.us/main/idcplg?IdcService=GET_FILE&amp;RevisionSelectionMethod=LatestReleased&amp;Rendition=Primary&amp;allowInterrupt=1&amp;noSaveAs=1&amp;dDocName=dhs-298877"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docs.dhs.state.mn.us/lfserver/public/DHS-3529-SOM" TargetMode="External"/><Relationship Id="rId23" Type="http://schemas.openxmlformats.org/officeDocument/2006/relationships/hyperlink" Target="https://edocs.dhs.state.mn.us/lfserver/Public/DHS-5223-SOM" TargetMode="External"/><Relationship Id="rId28" Type="http://schemas.openxmlformats.org/officeDocument/2006/relationships/image" Target="media/image4.png"/><Relationship Id="rId36" Type="http://schemas.openxmlformats.org/officeDocument/2006/relationships/hyperlink" Target="https://mn.gov/dhs/assets/Service%20Components%20and%20Activities_tcm1053-328031.pdf" TargetMode="External"/><Relationship Id="rId49"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hyperlink" Target="https://edocs.dhs.state.mn.us/lfserver/Public/DHS-5223F-ENG" TargetMode="External"/><Relationship Id="rId31" Type="http://schemas.openxmlformats.org/officeDocument/2006/relationships/hyperlink" Target="http://www.dhs.state.mn.us/main/idcplg?IdcService=GET_DYNAMIC_CONVERSION&amp;RevisionSelectionMethod=LatestReleased&amp;dDocName=CM_00283009" TargetMode="External"/><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edocs.dhs.state.mn.us/lfserver/Public/DHS-3529-RUS" TargetMode="External"/><Relationship Id="rId22" Type="http://schemas.openxmlformats.org/officeDocument/2006/relationships/hyperlink" Target="https://edocs.dhs.state.mn.us/lfserver/Public/DHS-5223-RUS" TargetMode="External"/><Relationship Id="rId27" Type="http://schemas.openxmlformats.org/officeDocument/2006/relationships/hyperlink" Target="https://www.fns.usda.gov/sites/default/files/ET_Toolkit_2013.pdf" TargetMode="External"/><Relationship Id="rId30" Type="http://schemas.openxmlformats.org/officeDocument/2006/relationships/hyperlink" Target="http://www.dhs.state.mn.us/main/idcplg?IdcService=GET_DYNAMIC_CONVERSION&amp;RevisionSelectionMethod=LatestReleased&amp;dDocName=CM_001124" TargetMode="External"/><Relationship Id="rId35" Type="http://schemas.openxmlformats.org/officeDocument/2006/relationships/hyperlink" Target="https://edocs.dhs.state.mn.us/lfserver/Public/DHS-2243A-ENG" TargetMode="External"/><Relationship Id="rId43" Type="http://schemas.openxmlformats.org/officeDocument/2006/relationships/hyperlink" Target="mailto:ann.meyers@state.mn.us" TargetMode="External"/><Relationship Id="rId4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ustomXml" Target="../customXml/item5.xml"/><Relationship Id="rId3" Type="http://schemas.openxmlformats.org/officeDocument/2006/relationships/numbering" Target="numbering.xml"/><Relationship Id="rId12" Type="http://schemas.openxmlformats.org/officeDocument/2006/relationships/hyperlink" Target="https://edocs.dhs.state.mn.us/lfserver/public/DHS-3529-ENG" TargetMode="External"/><Relationship Id="rId17" Type="http://schemas.openxmlformats.org/officeDocument/2006/relationships/hyperlink" Target="https://applymn.dhs.mn.gov/online-app-web/spring/public/process-login?execution=e1s1" TargetMode="External"/><Relationship Id="rId25" Type="http://schemas.openxmlformats.org/officeDocument/2006/relationships/hyperlink" Target="https://edocs.dhs.state.mn.us/lfserver/Public/DHS-5223-VIE" TargetMode="External"/><Relationship Id="rId33" Type="http://schemas.openxmlformats.org/officeDocument/2006/relationships/image" Target="media/image6.png"/><Relationship Id="rId38" Type="http://schemas.openxmlformats.org/officeDocument/2006/relationships/image" Target="media/image7.png"/><Relationship Id="rId46" Type="http://schemas.openxmlformats.org/officeDocument/2006/relationships/footer" Target="footer2.xml"/><Relationship Id="rId20" Type="http://schemas.openxmlformats.org/officeDocument/2006/relationships/hyperlink" Target="https://edocs.dhs.state.mn.us/lfserver/Public/DHS-0005-ENG" TargetMode="External"/><Relationship Id="rId41" Type="http://schemas.openxmlformats.org/officeDocument/2006/relationships/hyperlink" Target="https://mn.gov/dhs/assets/Guidance%20on%20Costs_tcm1053-398330.pdf"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FFY208</PublishDate>
  <Abstract/>
  <CompanyAddress>444 Lafayette Road St. Paul, Minnesota 55155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576D0B-D5BB-4E4B-AD61-9900D51415D9}">
  <ds:schemaRefs>
    <ds:schemaRef ds:uri="http://schemas.openxmlformats.org/officeDocument/2006/bibliography"/>
  </ds:schemaRefs>
</ds:datastoreItem>
</file>

<file path=customXml/itemProps3.xml><?xml version="1.0" encoding="utf-8"?>
<ds:datastoreItem xmlns:ds="http://schemas.openxmlformats.org/officeDocument/2006/customXml" ds:itemID="{2FED5A67-40CA-4462-9879-0B14CF49C6BA}"/>
</file>

<file path=customXml/itemProps4.xml><?xml version="1.0" encoding="utf-8"?>
<ds:datastoreItem xmlns:ds="http://schemas.openxmlformats.org/officeDocument/2006/customXml" ds:itemID="{37ED1F83-25A9-4808-80D3-DE1C5608DE33}"/>
</file>

<file path=customXml/itemProps5.xml><?xml version="1.0" encoding="utf-8"?>
<ds:datastoreItem xmlns:ds="http://schemas.openxmlformats.org/officeDocument/2006/customXml" ds:itemID="{2215CC43-57AE-4E91-9414-A5E7DE3EC329}"/>
</file>

<file path=docProps/app.xml><?xml version="1.0" encoding="utf-8"?>
<Properties xmlns="http://schemas.openxmlformats.org/officeDocument/2006/extended-properties" xmlns:vt="http://schemas.openxmlformats.org/officeDocument/2006/docPropsVTypes">
  <Template>Normal</Template>
  <TotalTime>8</TotalTime>
  <Pages>23</Pages>
  <Words>6670</Words>
  <Characters>38023</Characters>
  <Application>Microsoft Office Word</Application>
  <DocSecurity>4</DocSecurity>
  <Lines>316</Lines>
  <Paragraphs>89</Paragraphs>
  <ScaleCrop>false</ScaleCrop>
  <HeadingPairs>
    <vt:vector size="2" baseType="variant">
      <vt:variant>
        <vt:lpstr>Title</vt:lpstr>
      </vt:variant>
      <vt:variant>
        <vt:i4>1</vt:i4>
      </vt:variant>
    </vt:vector>
  </HeadingPairs>
  <TitlesOfParts>
    <vt:vector size="1" baseType="lpstr">
      <vt:lpstr>Minnesota SNAP Employment and Training Provider Handbook for DEED Contracted Partners</vt:lpstr>
    </vt:vector>
  </TitlesOfParts>
  <Company>DHS</Company>
  <LinksUpToDate>false</LinksUpToDate>
  <CharactersWithSpaces>44604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SNAP Employment and Training Provider Handbook for DEED Contracted Partners</dc:title>
  <dc:creator>Andrea McConnell</dc:creator>
  <cp:lastModifiedBy>Meyers, Ann (DEED)</cp:lastModifiedBy>
  <cp:revision>2</cp:revision>
  <cp:lastPrinted>2019-04-04T17:46:00Z</cp:lastPrinted>
  <dcterms:created xsi:type="dcterms:W3CDTF">2023-01-19T14:21:00Z</dcterms:created>
  <dcterms:modified xsi:type="dcterms:W3CDTF">2023-01-19T14:21:00Z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2015-09-09T00:00:00Z</vt:filetime>
  </property>
  <property fmtid="{D5CDD505-2E9C-101B-9397-08002B2CF9AE}" pid="3" name="LastSaved">
    <vt:filetime>2015-09-09T00:00:00Z</vt:filetime>
  </property>
</Properties>
</file>