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C01D7" w14:textId="77777777" w:rsidR="0098655E" w:rsidRDefault="00EB75B7">
      <w:pPr>
        <w:pStyle w:val="BodyText"/>
        <w:rPr>
          <w:rFonts w:ascii="Times New Roman"/>
        </w:rPr>
      </w:pPr>
      <w:bookmarkStart w:id="0" w:name="_GoBack"/>
      <w:bookmarkEnd w:id="0"/>
      <w:r>
        <w:rPr>
          <w:noProof/>
          <w:lang w:bidi="ar-SA"/>
        </w:rPr>
        <w:drawing>
          <wp:anchor distT="0" distB="0" distL="0" distR="0" simplePos="0" relativeHeight="251496448" behindDoc="1" locked="0" layoutInCell="1" allowOverlap="1" wp14:anchorId="19F58029" wp14:editId="7A4268ED">
            <wp:simplePos x="0" y="0"/>
            <wp:positionH relativeFrom="page">
              <wp:posOffset>0</wp:posOffset>
            </wp:positionH>
            <wp:positionV relativeFrom="page">
              <wp:posOffset>0</wp:posOffset>
            </wp:positionV>
            <wp:extent cx="7772400" cy="1247774"/>
            <wp:effectExtent l="0" t="0" r="0" b="0"/>
            <wp:wrapNone/>
            <wp:docPr id="1" name="image1.jpeg" descr="DEED 2016 word head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772400" cy="1247774"/>
                    </a:xfrm>
                    <a:prstGeom prst="rect">
                      <a:avLst/>
                    </a:prstGeom>
                  </pic:spPr>
                </pic:pic>
              </a:graphicData>
            </a:graphic>
          </wp:anchor>
        </w:drawing>
      </w:r>
    </w:p>
    <w:p w14:paraId="3D4F56F8" w14:textId="77777777" w:rsidR="0098655E" w:rsidRDefault="0098655E">
      <w:pPr>
        <w:pStyle w:val="BodyText"/>
        <w:rPr>
          <w:rFonts w:ascii="Times New Roman"/>
        </w:rPr>
      </w:pPr>
    </w:p>
    <w:p w14:paraId="27C834F9" w14:textId="77777777" w:rsidR="0098655E" w:rsidRDefault="0098655E">
      <w:pPr>
        <w:pStyle w:val="BodyText"/>
        <w:rPr>
          <w:rFonts w:ascii="Times New Roman"/>
        </w:rPr>
      </w:pPr>
    </w:p>
    <w:p w14:paraId="46A4F5DF" w14:textId="77777777" w:rsidR="0098655E" w:rsidRDefault="0098655E">
      <w:pPr>
        <w:pStyle w:val="BodyText"/>
        <w:rPr>
          <w:rFonts w:ascii="Times New Roman"/>
        </w:rPr>
      </w:pPr>
    </w:p>
    <w:p w14:paraId="41793571" w14:textId="77777777" w:rsidR="0098655E" w:rsidRDefault="0098655E">
      <w:pPr>
        <w:pStyle w:val="BodyText"/>
        <w:rPr>
          <w:rFonts w:ascii="Times New Roman"/>
        </w:rPr>
      </w:pPr>
    </w:p>
    <w:p w14:paraId="62040A30" w14:textId="77777777" w:rsidR="0098655E" w:rsidRDefault="0098655E">
      <w:pPr>
        <w:pStyle w:val="BodyText"/>
        <w:rPr>
          <w:rFonts w:ascii="Times New Roman"/>
        </w:rPr>
      </w:pPr>
    </w:p>
    <w:p w14:paraId="5007C0FB" w14:textId="77777777" w:rsidR="00C31815" w:rsidRDefault="00C31815">
      <w:pPr>
        <w:pStyle w:val="BodyText"/>
        <w:rPr>
          <w:rFonts w:ascii="Times New Roman"/>
        </w:rPr>
      </w:pPr>
    </w:p>
    <w:p w14:paraId="54834C74" w14:textId="77777777" w:rsidR="00C31815" w:rsidRDefault="00C31815">
      <w:pPr>
        <w:pStyle w:val="BodyText"/>
        <w:rPr>
          <w:rFonts w:ascii="Times New Roman"/>
        </w:rPr>
      </w:pPr>
    </w:p>
    <w:p w14:paraId="4C18CDDD" w14:textId="77777777" w:rsidR="0098655E" w:rsidRPr="00F511A3" w:rsidRDefault="00EB75B7">
      <w:pPr>
        <w:spacing w:before="120"/>
        <w:ind w:left="205"/>
        <w:rPr>
          <w:rFonts w:ascii="Calibri Light"/>
          <w:sz w:val="36"/>
          <w:szCs w:val="36"/>
        </w:rPr>
      </w:pPr>
      <w:r w:rsidRPr="00F511A3">
        <w:rPr>
          <w:rFonts w:ascii="Calibri Light"/>
          <w:color w:val="002060"/>
          <w:sz w:val="36"/>
          <w:szCs w:val="36"/>
        </w:rPr>
        <w:t>MINNESOTA BROADBAND INFRASTRUCTURE PLAN</w:t>
      </w:r>
    </w:p>
    <w:p w14:paraId="6E9E7B50" w14:textId="77777777" w:rsidR="0098655E" w:rsidRDefault="00EB75B7">
      <w:pPr>
        <w:pStyle w:val="BodyText"/>
        <w:spacing w:before="192" w:line="276" w:lineRule="auto"/>
        <w:ind w:left="205" w:right="310"/>
      </w:pPr>
      <w:r>
        <w:t>Minnesota’s bro</w:t>
      </w:r>
      <w:r w:rsidR="00E10FA2">
        <w:t>adband plan began in 2008 and the program is</w:t>
      </w:r>
      <w:r>
        <w:t xml:space="preserve"> reassessed on an annual basis by the legislature as it considers adjustments to the elements codified into law. Operationally, the legislature and Governor established the Office of Broadband Development</w:t>
      </w:r>
      <w:r w:rsidR="00E10FA2">
        <w:t xml:space="preserve"> (OBD)</w:t>
      </w:r>
      <w:r>
        <w:t xml:space="preserve"> to serve as the central broadband planning body for the state and a yearly review process by members of a multi-stakeholder broadband task force. The plan consists of four interacting components: statutory goals, data and mapping, broadband office, and program tools.</w:t>
      </w:r>
    </w:p>
    <w:p w14:paraId="50ED98B5" w14:textId="77777777" w:rsidR="0098655E" w:rsidRDefault="0098655E">
      <w:pPr>
        <w:pStyle w:val="BodyText"/>
        <w:spacing w:before="4"/>
        <w:rPr>
          <w:sz w:val="16"/>
        </w:rPr>
      </w:pPr>
    </w:p>
    <w:p w14:paraId="46084047" w14:textId="77777777" w:rsidR="0098655E" w:rsidRDefault="00EB75B7">
      <w:pPr>
        <w:pStyle w:val="BodyText"/>
        <w:spacing w:line="276" w:lineRule="auto"/>
        <w:ind w:left="205" w:right="179"/>
      </w:pPr>
      <w:r>
        <w:t>This plan is dynamic and responds to the changing needs of communities and providers as well as to the intelligence garnered through data monitoring and measurement. This plan engages communities and providers where they are with broadband issues. It is a bottom up approach.</w:t>
      </w:r>
    </w:p>
    <w:p w14:paraId="4596CC8B" w14:textId="77777777" w:rsidR="0098655E" w:rsidRDefault="0043463F">
      <w:pPr>
        <w:pStyle w:val="BodyText"/>
        <w:spacing w:before="3"/>
        <w:rPr>
          <w:sz w:val="14"/>
        </w:rPr>
      </w:pPr>
      <w:r>
        <w:rPr>
          <w:noProof/>
          <w:lang w:bidi="ar-SA"/>
        </w:rPr>
        <mc:AlternateContent>
          <mc:Choice Requires="wps">
            <w:drawing>
              <wp:anchor distT="0" distB="0" distL="0" distR="0" simplePos="0" relativeHeight="251658240" behindDoc="1" locked="0" layoutInCell="1" allowOverlap="1" wp14:anchorId="60C0499A" wp14:editId="4BD47C60">
                <wp:simplePos x="0" y="0"/>
                <wp:positionH relativeFrom="page">
                  <wp:posOffset>544195</wp:posOffset>
                </wp:positionH>
                <wp:positionV relativeFrom="paragraph">
                  <wp:posOffset>125730</wp:posOffset>
                </wp:positionV>
                <wp:extent cx="6680200" cy="273050"/>
                <wp:effectExtent l="0" t="0" r="0" b="0"/>
                <wp:wrapTopAndBottom/>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73050"/>
                        </a:xfrm>
                        <a:prstGeom prst="rect">
                          <a:avLst/>
                        </a:prstGeom>
                        <a:solidFill>
                          <a:srgbClr val="94B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63693" w14:textId="77777777" w:rsidR="0098655E" w:rsidRDefault="00EB75B7">
                            <w:pPr>
                              <w:spacing w:before="59"/>
                              <w:ind w:left="88"/>
                            </w:pPr>
                            <w:bookmarkStart w:id="1" w:name="The_elements_of_the_plan_and_alignment"/>
                            <w:bookmarkEnd w:id="1"/>
                            <w:r>
                              <w:rPr>
                                <w:color w:val="FFFFFF"/>
                              </w:rPr>
                              <w:t>THE ELEMENTS OF THE PLAN AND ALIGNMENT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C0499A" id="_x0000_t202" coordsize="21600,21600" o:spt="202" path="m,l,21600r21600,l21600,xe">
                <v:stroke joinstyle="miter"/>
                <v:path gradientshapeok="t" o:connecttype="rect"/>
              </v:shapetype>
              <v:shape id="Text Box 19" o:spid="_x0000_s1026" type="#_x0000_t202" style="position:absolute;margin-left:42.85pt;margin-top:9.9pt;width:526pt;height: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" fillcolor="#94b6d2" stroked="f">
                <v:textbox inset="0,0,0,0">
                  <w:txbxContent>
                    <w:p w14:paraId="44563693" w14:textId="77777777" w:rsidR="0098655E" w:rsidRDefault="00EB75B7">
                      <w:pPr>
                        <w:spacing w:before="59"/>
                        <w:ind w:left="88"/>
                      </w:pPr>
                      <w:bookmarkStart w:id="1" w:name="The_elements_of_the_plan_and_alignment"/>
                      <w:bookmarkEnd w:id="1"/>
                      <w:r>
                        <w:rPr>
                          <w:color w:val="FFFFFF"/>
                        </w:rPr>
                        <w:t>THE ELEMENTS OF THE PLAN AND ALIGNMENT</w:t>
                      </w:r>
                    </w:p>
                  </w:txbxContent>
                </v:textbox>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14:anchorId="31B44A24" wp14:editId="6C8D03B1">
                <wp:simplePos x="0" y="0"/>
                <wp:positionH relativeFrom="page">
                  <wp:posOffset>544195</wp:posOffset>
                </wp:positionH>
                <wp:positionV relativeFrom="paragraph">
                  <wp:posOffset>462280</wp:posOffset>
                </wp:positionV>
                <wp:extent cx="6680200" cy="254635"/>
                <wp:effectExtent l="0" t="0" r="0" b="0"/>
                <wp:wrapTopAndBottom/>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54635"/>
                        </a:xfrm>
                        <a:prstGeom prst="rect">
                          <a:avLst/>
                        </a:prstGeom>
                        <a:solidFill>
                          <a:srgbClr val="E9F0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1BEAE" w14:textId="77777777" w:rsidR="0098655E" w:rsidRDefault="00EB75B7">
                            <w:pPr>
                              <w:pStyle w:val="BodyText"/>
                              <w:spacing w:before="61"/>
                              <w:ind w:left="88"/>
                            </w:pPr>
                            <w:bookmarkStart w:id="2" w:name="Statutory_broadband_goals:"/>
                            <w:bookmarkEnd w:id="2"/>
                            <w:r>
                              <w:t>STATUTORY BROADBAND 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44A24" id="Text Box 18" o:spid="_x0000_s1027" type="#_x0000_t202" style="position:absolute;margin-left:42.85pt;margin-top:36.4pt;width:526pt;height:20.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" fillcolor="#e9f0f6" stroked="f">
                <v:textbox inset="0,0,0,0">
                  <w:txbxContent>
                    <w:p w14:paraId="3BC1BEAE" w14:textId="77777777" w:rsidR="0098655E" w:rsidRDefault="00EB75B7">
                      <w:pPr>
                        <w:pStyle w:val="BodyText"/>
                        <w:spacing w:before="61"/>
                        <w:ind w:left="88"/>
                      </w:pPr>
                      <w:bookmarkStart w:id="3" w:name="Statutory_broadband_goals:"/>
                      <w:bookmarkEnd w:id="3"/>
                      <w:r>
                        <w:t>STATUTORY BROADBAND GOALS:</w:t>
                      </w:r>
                    </w:p>
                  </w:txbxContent>
                </v:textbox>
                <w10:wrap type="topAndBottom" anchorx="page"/>
              </v:shape>
            </w:pict>
          </mc:Fallback>
        </mc:AlternateContent>
      </w:r>
    </w:p>
    <w:p w14:paraId="4531C7CA" w14:textId="77777777" w:rsidR="0098655E" w:rsidRDefault="0098655E">
      <w:pPr>
        <w:pStyle w:val="BodyText"/>
        <w:rPr>
          <w:sz w:val="5"/>
        </w:rPr>
      </w:pPr>
    </w:p>
    <w:p w14:paraId="21CA5B50" w14:textId="33EB1E55" w:rsidR="0098655E" w:rsidRDefault="00EB75B7">
      <w:pPr>
        <w:pStyle w:val="BodyText"/>
        <w:spacing w:before="87" w:line="276" w:lineRule="auto"/>
        <w:ind w:left="205" w:right="179"/>
      </w:pPr>
      <w:r>
        <w:t xml:space="preserve">The first policy recommendation adopted into law was for the establishment of goals around the ubiquitous access to a broadband connection. The first round of goals adopted by the legislature happened in </w:t>
      </w:r>
      <w:hyperlink r:id="rId11">
        <w:r>
          <w:rPr>
            <w:color w:val="0000FF"/>
            <w:u w:val="single" w:color="0000FF"/>
          </w:rPr>
          <w:t>2010</w:t>
        </w:r>
        <w:r>
          <w:t xml:space="preserve">. </w:t>
        </w:r>
      </w:hyperlink>
      <w:r>
        <w:t>At the time, th</w:t>
      </w:r>
      <w:r w:rsidR="00E10FA2">
        <w:t xml:space="preserve">e speed goal was </w:t>
      </w:r>
      <w:r>
        <w:t>set at 10-20 Mbps download by 5-10</w:t>
      </w:r>
      <w:r w:rsidR="005D3388">
        <w:t xml:space="preserve"> </w:t>
      </w:r>
      <w:r>
        <w:t xml:space="preserve">Mbps upload by the year 2015. The 2015 task force </w:t>
      </w:r>
      <w:hyperlink r:id="rId12">
        <w:r>
          <w:rPr>
            <w:color w:val="0000FF"/>
            <w:u w:val="single" w:color="0000FF"/>
          </w:rPr>
          <w:t>reviewed the progress</w:t>
        </w:r>
      </w:hyperlink>
      <w:r>
        <w:rPr>
          <w:color w:val="0000FF"/>
        </w:rPr>
        <w:t xml:space="preserve"> </w:t>
      </w:r>
      <w:hyperlink r:id="rId13">
        <w:r>
          <w:rPr>
            <w:color w:val="0000FF"/>
            <w:u w:val="single" w:color="0000FF"/>
          </w:rPr>
          <w:t>toward these goals</w:t>
        </w:r>
        <w:r>
          <w:rPr>
            <w:color w:val="0000FF"/>
          </w:rPr>
          <w:t xml:space="preserve"> </w:t>
        </w:r>
      </w:hyperlink>
      <w:r>
        <w:t>and determined that, while progress had been made (91.45% state-wide and 80.16% rural), there was still a significant gap in access. New goals were proposed and adopted in 2016 that revised the speeds and extended the timeline.</w:t>
      </w:r>
    </w:p>
    <w:p w14:paraId="6B1DD81D" w14:textId="77777777" w:rsidR="00C31815" w:rsidRDefault="00EB75B7" w:rsidP="00C31815">
      <w:pPr>
        <w:pStyle w:val="BodyText"/>
        <w:spacing w:line="276" w:lineRule="auto"/>
        <w:ind w:left="205" w:right="743"/>
      </w:pPr>
      <w:r>
        <w:t>Current statute sets a deadline of 2022 to achieve universal access to 25Mbps download by 3 Mbps upload, and another deadline of 2026 to achieve universal access to 100Mbps download by 20Mbps upload.</w:t>
      </w:r>
      <w:r w:rsidR="00C31815">
        <w:t xml:space="preserve"> </w:t>
      </w:r>
      <w:r>
        <w:t xml:space="preserve">The statute also highlights competitive goals for being among the top states when it comes to broadband access and use. </w:t>
      </w:r>
    </w:p>
    <w:p w14:paraId="72F8B862" w14:textId="77777777" w:rsidR="00C31815" w:rsidRDefault="00C31815" w:rsidP="00C31815">
      <w:pPr>
        <w:pStyle w:val="BodyText"/>
        <w:spacing w:line="276" w:lineRule="auto"/>
        <w:ind w:left="205" w:right="743"/>
      </w:pPr>
    </w:p>
    <w:p w14:paraId="4AC67E83" w14:textId="77777777" w:rsidR="0098655E" w:rsidRDefault="00EB75B7" w:rsidP="00C31815">
      <w:pPr>
        <w:pStyle w:val="BodyText"/>
        <w:spacing w:line="276" w:lineRule="auto"/>
        <w:ind w:left="205" w:right="743"/>
      </w:pPr>
      <w:r>
        <w:t>These goals together function as the compass point that directs the focus of the other elements of the state plan.</w:t>
      </w:r>
    </w:p>
    <w:p w14:paraId="3BF04B9F" w14:textId="77777777" w:rsidR="00C31815" w:rsidRDefault="00C31815" w:rsidP="00C31815">
      <w:pPr>
        <w:pStyle w:val="BodyText"/>
        <w:spacing w:line="276" w:lineRule="auto"/>
        <w:ind w:left="205" w:right="743"/>
      </w:pPr>
    </w:p>
    <w:p w14:paraId="0C91D90C" w14:textId="77777777" w:rsidR="0098655E" w:rsidRDefault="00EB75B7">
      <w:pPr>
        <w:pStyle w:val="Heading1"/>
        <w:spacing w:line="242" w:lineRule="exact"/>
        <w:rPr>
          <w:u w:val="none"/>
        </w:rPr>
      </w:pPr>
      <w:r>
        <w:rPr>
          <w:color w:val="345C7D"/>
          <w:u w:val="none"/>
        </w:rPr>
        <w:t xml:space="preserve">STATUTE 237.012 – </w:t>
      </w:r>
      <w:hyperlink r:id="rId14">
        <w:r>
          <w:rPr>
            <w:color w:val="345C7D"/>
            <w:u w:color="345C7D"/>
          </w:rPr>
          <w:t>BROADBAND GOALS</w:t>
        </w:r>
      </w:hyperlink>
    </w:p>
    <w:p w14:paraId="5240635F" w14:textId="77777777" w:rsidR="0098655E" w:rsidRDefault="0043463F">
      <w:pPr>
        <w:pStyle w:val="BodyText"/>
        <w:spacing w:before="3"/>
        <w:rPr>
          <w:b/>
          <w:sz w:val="17"/>
        </w:rPr>
      </w:pPr>
      <w:r>
        <w:rPr>
          <w:noProof/>
          <w:lang w:bidi="ar-SA"/>
        </w:rPr>
        <mc:AlternateContent>
          <mc:Choice Requires="wps">
            <w:drawing>
              <wp:anchor distT="0" distB="0" distL="0" distR="0" simplePos="0" relativeHeight="251660288" behindDoc="1" locked="0" layoutInCell="1" allowOverlap="1" wp14:anchorId="78D39B7A" wp14:editId="69009306">
                <wp:simplePos x="0" y="0"/>
                <wp:positionH relativeFrom="page">
                  <wp:posOffset>544195</wp:posOffset>
                </wp:positionH>
                <wp:positionV relativeFrom="paragraph">
                  <wp:posOffset>149225</wp:posOffset>
                </wp:positionV>
                <wp:extent cx="6680200" cy="254635"/>
                <wp:effectExtent l="0" t="0" r="0" b="0"/>
                <wp:wrapTopAndBottom/>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54635"/>
                        </a:xfrm>
                        <a:prstGeom prst="rect">
                          <a:avLst/>
                        </a:prstGeom>
                        <a:solidFill>
                          <a:srgbClr val="E9F0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B689F" w14:textId="77777777" w:rsidR="0098655E" w:rsidRDefault="00EB75B7">
                            <w:pPr>
                              <w:pStyle w:val="BodyText"/>
                              <w:spacing w:before="61"/>
                              <w:ind w:left="88"/>
                            </w:pPr>
                            <w:bookmarkStart w:id="3" w:name="Data_and_Mapping:"/>
                            <w:bookmarkEnd w:id="3"/>
                            <w:r>
                              <w:t>DATA AND MAPPING: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39B7A" id="Text Box 17" o:spid="_x0000_s1028" type="#_x0000_t202" style="position:absolute;margin-left:42.85pt;margin-top:11.75pt;width:526pt;height:20.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" fillcolor="#e9f0f6" stroked="f">
                <v:textbox inset="0,0,0,0">
                  <w:txbxContent>
                    <w:p w14:paraId="733B689F" w14:textId="77777777" w:rsidR="0098655E" w:rsidRDefault="00EB75B7">
                      <w:pPr>
                        <w:pStyle w:val="BodyText"/>
                        <w:spacing w:before="61"/>
                        <w:ind w:left="88"/>
                      </w:pPr>
                      <w:bookmarkStart w:id="5" w:name="Data_and_Mapping:"/>
                      <w:bookmarkEnd w:id="5"/>
                      <w:r>
                        <w:t>DATA AND MAPPING:</w:t>
                      </w:r>
                    </w:p>
                  </w:txbxContent>
                </v:textbox>
                <w10:wrap type="topAndBottom" anchorx="page"/>
              </v:shape>
            </w:pict>
          </mc:Fallback>
        </mc:AlternateContent>
      </w:r>
    </w:p>
    <w:p w14:paraId="0B310E54" w14:textId="77777777" w:rsidR="0098655E" w:rsidRDefault="00EB75B7" w:rsidP="00C31815">
      <w:pPr>
        <w:pStyle w:val="BodyText"/>
        <w:spacing w:before="87" w:line="276" w:lineRule="auto"/>
        <w:ind w:left="205" w:right="310"/>
      </w:pPr>
      <w:r>
        <w:t>Minnesota has conducted broadband mapping since 2008. Initially this work was done to determine whether there were broadband gaps in the state, and if so, how large and where. From 2010 to 2014, the State Broadband Initiative used funds provided from the ARRA stimulus to support broadband mapping and planning. Since 2015, Minnesota through the OBD has contracted with a vendor to gather data from providers and map broadband coverage; the OBD further verifies the information through site visits and feedback from the public.</w:t>
      </w:r>
      <w:r w:rsidR="00C31815">
        <w:t xml:space="preserve"> </w:t>
      </w:r>
      <w:r>
        <w:t xml:space="preserve">The mapping and data resources from this component of the plan are updated on an annual basis and are used by policy makers and staff. These resources are also made available to the public for use in the development of local plans and project proposals. </w:t>
      </w:r>
      <w:hyperlink r:id="rId15">
        <w:r>
          <w:rPr>
            <w:color w:val="0000FF"/>
            <w:u w:val="single" w:color="0000FF"/>
          </w:rPr>
          <w:t>https://mn.gov/deed/programs-services/broadband/maps/</w:t>
        </w:r>
      </w:hyperlink>
    </w:p>
    <w:p w14:paraId="73FF65AF" w14:textId="77777777" w:rsidR="0098655E" w:rsidRDefault="0098655E">
      <w:pPr>
        <w:pStyle w:val="BodyText"/>
        <w:spacing w:before="7"/>
        <w:rPr>
          <w:sz w:val="11"/>
        </w:rPr>
      </w:pPr>
    </w:p>
    <w:p w14:paraId="27ECDB1E" w14:textId="77777777" w:rsidR="0098655E" w:rsidRDefault="00EB75B7">
      <w:pPr>
        <w:pStyle w:val="Heading1"/>
        <w:spacing w:before="60"/>
        <w:rPr>
          <w:u w:val="none"/>
        </w:rPr>
      </w:pPr>
      <w:r>
        <w:rPr>
          <w:color w:val="345C7D"/>
          <w:spacing w:val="8"/>
          <w:u w:val="none"/>
        </w:rPr>
        <w:t xml:space="preserve">STATUTE </w:t>
      </w:r>
      <w:hyperlink r:id="rId16">
        <w:r>
          <w:rPr>
            <w:color w:val="345C7D"/>
            <w:spacing w:val="8"/>
            <w:u w:val="none"/>
          </w:rPr>
          <w:t xml:space="preserve">116J.396 </w:t>
        </w:r>
      </w:hyperlink>
      <w:r>
        <w:rPr>
          <w:color w:val="345C7D"/>
          <w:u w:val="none"/>
        </w:rPr>
        <w:t xml:space="preserve">– </w:t>
      </w:r>
      <w:r>
        <w:rPr>
          <w:color w:val="345C7D"/>
          <w:spacing w:val="8"/>
          <w:u w:color="345C7D"/>
        </w:rPr>
        <w:t xml:space="preserve">UPDATE </w:t>
      </w:r>
      <w:r>
        <w:rPr>
          <w:color w:val="345C7D"/>
          <w:spacing w:val="9"/>
          <w:u w:color="345C7D"/>
        </w:rPr>
        <w:t xml:space="preserve">BROADBAND DEPLOYMENT </w:t>
      </w:r>
      <w:r>
        <w:rPr>
          <w:color w:val="345C7D"/>
          <w:spacing w:val="7"/>
          <w:u w:color="345C7D"/>
        </w:rPr>
        <w:t>DATA AND</w:t>
      </w:r>
      <w:r>
        <w:rPr>
          <w:color w:val="345C7D"/>
          <w:spacing w:val="58"/>
          <w:u w:color="345C7D"/>
        </w:rPr>
        <w:t xml:space="preserve"> </w:t>
      </w:r>
      <w:r>
        <w:rPr>
          <w:color w:val="345C7D"/>
          <w:spacing w:val="8"/>
          <w:u w:color="345C7D"/>
        </w:rPr>
        <w:t>MAPS</w:t>
      </w:r>
    </w:p>
    <w:p w14:paraId="449EE125" w14:textId="77777777" w:rsidR="0098655E" w:rsidRDefault="0098655E">
      <w:pPr>
        <w:sectPr w:rsidR="0098655E">
          <w:footerReference w:type="default" r:id="rId17"/>
          <w:type w:val="continuous"/>
          <w:pgSz w:w="12240" w:h="15840"/>
          <w:pgMar w:top="0" w:right="760" w:bottom="1460" w:left="740" w:header="720" w:footer="1267" w:gutter="0"/>
          <w:cols w:space="720"/>
        </w:sectPr>
      </w:pPr>
    </w:p>
    <w:p w14:paraId="1E301AB7" w14:textId="77777777" w:rsidR="0098655E" w:rsidRDefault="0043463F">
      <w:pPr>
        <w:pStyle w:val="BodyText"/>
        <w:ind w:left="116"/>
      </w:pPr>
      <w:r>
        <w:rPr>
          <w:noProof/>
          <w:lang w:bidi="ar-SA"/>
        </w:rPr>
        <w:lastRenderedPageBreak/>
        <mc:AlternateContent>
          <mc:Choice Requires="wps">
            <w:drawing>
              <wp:inline distT="0" distB="0" distL="0" distR="0" wp14:anchorId="5615492F" wp14:editId="09A58185">
                <wp:extent cx="6680200" cy="254635"/>
                <wp:effectExtent l="635" t="3175" r="0" b="0"/>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54635"/>
                        </a:xfrm>
                        <a:prstGeom prst="rect">
                          <a:avLst/>
                        </a:prstGeom>
                        <a:solidFill>
                          <a:srgbClr val="E9F0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8551A" w14:textId="77777777" w:rsidR="0098655E" w:rsidRDefault="00EB75B7">
                            <w:pPr>
                              <w:pStyle w:val="BodyText"/>
                              <w:spacing w:before="61"/>
                              <w:ind w:left="88"/>
                            </w:pPr>
                            <w:bookmarkStart w:id="4" w:name="Office_of_Broadband_Development:"/>
                            <w:bookmarkEnd w:id="4"/>
                            <w:r>
                              <w:t>OFFICE OF BROADBAND DEVELOPMENT:</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5492F" id="Text Box 20" o:spid="_x0000_s1029" type="#_x0000_t202" style="width:526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" fillcolor="#e9f0f6" stroked="f">
                <v:textbox inset="0,0,0,0">
                  <w:txbxContent>
                    <w:p w14:paraId="5818551A" w14:textId="77777777" w:rsidR="0098655E" w:rsidRDefault="00EB75B7">
                      <w:pPr>
                        <w:pStyle w:val="BodyText"/>
                        <w:spacing w:before="61"/>
                        <w:ind w:left="88"/>
                      </w:pPr>
                      <w:bookmarkStart w:id="7" w:name="Office_of_Broadband_Development:"/>
                      <w:bookmarkEnd w:id="7"/>
                      <w:r>
                        <w:t>OFFICE OF BROADBAND DEVELOPMENT:</w:t>
                      </w:r>
                    </w:p>
                  </w:txbxContent>
                </v:textbox>
                <w10:anchorlock/>
              </v:shape>
            </w:pict>
          </mc:Fallback>
        </mc:AlternateContent>
      </w:r>
    </w:p>
    <w:p w14:paraId="367DA2E4" w14:textId="77777777" w:rsidR="0098655E" w:rsidRDefault="00EB75B7">
      <w:pPr>
        <w:pStyle w:val="BodyText"/>
        <w:spacing w:before="92" w:line="276" w:lineRule="auto"/>
        <w:ind w:left="205" w:right="196"/>
      </w:pPr>
      <w:r>
        <w:t>In 2013</w:t>
      </w:r>
      <w:r w:rsidR="00E10FA2">
        <w:t xml:space="preserve">, </w:t>
      </w:r>
      <w:r>
        <w:t>the MN Legislature created the Office of Broadband Development. The office resides in the Department of Employment</w:t>
      </w:r>
      <w:r>
        <w:rPr>
          <w:spacing w:val="-3"/>
        </w:rPr>
        <w:t xml:space="preserve"> </w:t>
      </w:r>
      <w:r>
        <w:t>and</w:t>
      </w:r>
      <w:r>
        <w:rPr>
          <w:spacing w:val="-2"/>
        </w:rPr>
        <w:t xml:space="preserve"> </w:t>
      </w:r>
      <w:r>
        <w:t>Economic</w:t>
      </w:r>
      <w:r>
        <w:rPr>
          <w:spacing w:val="-3"/>
        </w:rPr>
        <w:t xml:space="preserve"> </w:t>
      </w:r>
      <w:r>
        <w:t>Development</w:t>
      </w:r>
      <w:r>
        <w:rPr>
          <w:spacing w:val="-3"/>
        </w:rPr>
        <w:t xml:space="preserve"> </w:t>
      </w:r>
      <w:r>
        <w:t>to</w:t>
      </w:r>
      <w:r>
        <w:rPr>
          <w:spacing w:val="-3"/>
        </w:rPr>
        <w:t xml:space="preserve"> </w:t>
      </w:r>
      <w:r>
        <w:t>recognize</w:t>
      </w:r>
      <w:r>
        <w:rPr>
          <w:spacing w:val="-4"/>
        </w:rPr>
        <w:t xml:space="preserve"> </w:t>
      </w:r>
      <w:r>
        <w:t>broadband</w:t>
      </w:r>
      <w:r>
        <w:rPr>
          <w:spacing w:val="-2"/>
        </w:rPr>
        <w:t xml:space="preserve"> </w:t>
      </w:r>
      <w:r>
        <w:t>access</w:t>
      </w:r>
      <w:r>
        <w:rPr>
          <w:spacing w:val="-4"/>
        </w:rPr>
        <w:t xml:space="preserve"> </w:t>
      </w:r>
      <w:r>
        <w:t>as</w:t>
      </w:r>
      <w:r>
        <w:rPr>
          <w:spacing w:val="-4"/>
        </w:rPr>
        <w:t xml:space="preserve"> </w:t>
      </w:r>
      <w:r>
        <w:t>a</w:t>
      </w:r>
      <w:r>
        <w:rPr>
          <w:spacing w:val="-3"/>
        </w:rPr>
        <w:t xml:space="preserve"> </w:t>
      </w:r>
      <w:r>
        <w:t>critical</w:t>
      </w:r>
      <w:r>
        <w:rPr>
          <w:spacing w:val="-3"/>
        </w:rPr>
        <w:t xml:space="preserve"> </w:t>
      </w:r>
      <w:r>
        <w:t>economic</w:t>
      </w:r>
      <w:r>
        <w:rPr>
          <w:spacing w:val="-3"/>
        </w:rPr>
        <w:t xml:space="preserve"> </w:t>
      </w:r>
      <w:r>
        <w:t>issue</w:t>
      </w:r>
      <w:r>
        <w:rPr>
          <w:spacing w:val="-4"/>
        </w:rPr>
        <w:t xml:space="preserve"> </w:t>
      </w:r>
      <w:r>
        <w:t>for</w:t>
      </w:r>
      <w:r>
        <w:rPr>
          <w:spacing w:val="-3"/>
        </w:rPr>
        <w:t xml:space="preserve"> </w:t>
      </w:r>
      <w:r>
        <w:t>all</w:t>
      </w:r>
      <w:r>
        <w:rPr>
          <w:spacing w:val="-3"/>
        </w:rPr>
        <w:t xml:space="preserve"> </w:t>
      </w:r>
      <w:r>
        <w:t>regions</w:t>
      </w:r>
      <w:r>
        <w:rPr>
          <w:spacing w:val="-4"/>
        </w:rPr>
        <w:t xml:space="preserve"> </w:t>
      </w:r>
      <w:r>
        <w:t>of</w:t>
      </w:r>
      <w:r>
        <w:rPr>
          <w:spacing w:val="-4"/>
        </w:rPr>
        <w:t xml:space="preserve"> </w:t>
      </w:r>
      <w:r>
        <w:t>the</w:t>
      </w:r>
      <w:r>
        <w:rPr>
          <w:spacing w:val="-3"/>
        </w:rPr>
        <w:t xml:space="preserve"> </w:t>
      </w:r>
      <w:r>
        <w:t>state. This office is responsible for overseeing and operationalizing the various elements of the state plan as outlined in law. These responsibilities represent a range of activities, from working with providers in understanding what the barriers are in bringing service to unserved areas; to working with communities to articulate and achieve broadband plans that take into consideration the unique variables in their area; to administering the Border-to-Border Broadband Grant</w:t>
      </w:r>
      <w:r>
        <w:rPr>
          <w:spacing w:val="-13"/>
        </w:rPr>
        <w:t xml:space="preserve"> </w:t>
      </w:r>
      <w:r>
        <w:t>Program.</w:t>
      </w:r>
    </w:p>
    <w:p w14:paraId="0CDED874" w14:textId="77777777" w:rsidR="0098655E" w:rsidRDefault="0098655E">
      <w:pPr>
        <w:pStyle w:val="BodyText"/>
        <w:spacing w:before="4"/>
        <w:rPr>
          <w:sz w:val="16"/>
        </w:rPr>
      </w:pPr>
    </w:p>
    <w:p w14:paraId="5C228287" w14:textId="77777777" w:rsidR="0098655E" w:rsidRDefault="00EB75B7">
      <w:pPr>
        <w:pStyle w:val="BodyText"/>
        <w:ind w:left="205"/>
      </w:pPr>
      <w:r>
        <w:t>The office is also required to report to the Legislature to help inform its annual review of the policy and programs.</w:t>
      </w:r>
    </w:p>
    <w:p w14:paraId="32F64B36" w14:textId="77777777" w:rsidR="0098655E" w:rsidRDefault="0098655E">
      <w:pPr>
        <w:pStyle w:val="BodyText"/>
        <w:spacing w:before="4"/>
        <w:rPr>
          <w:sz w:val="19"/>
        </w:rPr>
      </w:pPr>
    </w:p>
    <w:p w14:paraId="2DB02C1D" w14:textId="77777777" w:rsidR="0098655E" w:rsidRDefault="00EB75B7">
      <w:pPr>
        <w:pStyle w:val="Heading1"/>
        <w:rPr>
          <w:u w:val="none"/>
        </w:rPr>
      </w:pPr>
      <w:r>
        <w:rPr>
          <w:color w:val="345C7D"/>
          <w:u w:val="none"/>
        </w:rPr>
        <w:t xml:space="preserve">STATUTE 116J.39 – </w:t>
      </w:r>
      <w:hyperlink r:id="rId18">
        <w:r>
          <w:rPr>
            <w:color w:val="345C7D"/>
            <w:u w:color="345C7D"/>
          </w:rPr>
          <w:t>CREATION OF THE OFFICE OF BROADBAND DEVELOPMENT</w:t>
        </w:r>
      </w:hyperlink>
    </w:p>
    <w:p w14:paraId="5A9911AD" w14:textId="77777777" w:rsidR="0098655E" w:rsidRDefault="0043463F">
      <w:pPr>
        <w:pStyle w:val="BodyText"/>
        <w:spacing w:before="2"/>
        <w:rPr>
          <w:b/>
          <w:sz w:val="17"/>
        </w:rPr>
      </w:pPr>
      <w:r>
        <w:rPr>
          <w:noProof/>
          <w:lang w:bidi="ar-SA"/>
        </w:rPr>
        <mc:AlternateContent>
          <mc:Choice Requires="wps">
            <w:drawing>
              <wp:anchor distT="0" distB="0" distL="0" distR="0" simplePos="0" relativeHeight="251663360" behindDoc="1" locked="0" layoutInCell="1" allowOverlap="1" wp14:anchorId="2D667EF2" wp14:editId="5020C329">
                <wp:simplePos x="0" y="0"/>
                <wp:positionH relativeFrom="page">
                  <wp:posOffset>544195</wp:posOffset>
                </wp:positionH>
                <wp:positionV relativeFrom="paragraph">
                  <wp:posOffset>148590</wp:posOffset>
                </wp:positionV>
                <wp:extent cx="6680200" cy="254635"/>
                <wp:effectExtent l="0" t="0" r="0" b="0"/>
                <wp:wrapTopAndBottom/>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54635"/>
                        </a:xfrm>
                        <a:prstGeom prst="rect">
                          <a:avLst/>
                        </a:prstGeom>
                        <a:solidFill>
                          <a:srgbClr val="E9F0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BDD12" w14:textId="77777777" w:rsidR="0098655E" w:rsidRDefault="00EB75B7">
                            <w:pPr>
                              <w:pStyle w:val="BodyText"/>
                              <w:spacing w:before="61"/>
                              <w:ind w:left="88"/>
                            </w:pPr>
                            <w:bookmarkStart w:id="5" w:name="Program_tools:"/>
                            <w:bookmarkEnd w:id="5"/>
                            <w:r>
                              <w:t>PROGRAM TOOLS: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667EF2" id="Text Box 15" o:spid="_x0000_s1030" type="#_x0000_t202" style="position:absolute;margin-left:42.85pt;margin-top:11.7pt;width:526pt;height:20.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" fillcolor="#e9f0f6" stroked="f">
                <v:textbox inset="0,0,0,0">
                  <w:txbxContent>
                    <w:p w14:paraId="7C9BDD12" w14:textId="77777777" w:rsidR="0098655E" w:rsidRDefault="00EB75B7">
                      <w:pPr>
                        <w:pStyle w:val="BodyText"/>
                        <w:spacing w:before="61"/>
                        <w:ind w:left="88"/>
                      </w:pPr>
                      <w:bookmarkStart w:id="9" w:name="Program_tools:"/>
                      <w:bookmarkEnd w:id="9"/>
                      <w:r>
                        <w:t>PROGRAM TOOLS:</w:t>
                      </w:r>
                    </w:p>
                  </w:txbxContent>
                </v:textbox>
                <w10:wrap type="topAndBottom" anchorx="page"/>
              </v:shape>
            </w:pict>
          </mc:Fallback>
        </mc:AlternateContent>
      </w:r>
      <w:r>
        <w:rPr>
          <w:noProof/>
          <w:lang w:bidi="ar-SA"/>
        </w:rPr>
        <mc:AlternateContent>
          <mc:Choice Requires="wps">
            <w:drawing>
              <wp:anchor distT="0" distB="0" distL="0" distR="0" simplePos="0" relativeHeight="251664384" behindDoc="1" locked="0" layoutInCell="1" allowOverlap="1" wp14:anchorId="13EBCD0B" wp14:editId="5825EDF8">
                <wp:simplePos x="0" y="0"/>
                <wp:positionH relativeFrom="page">
                  <wp:posOffset>582295</wp:posOffset>
                </wp:positionH>
                <wp:positionV relativeFrom="paragraph">
                  <wp:posOffset>598170</wp:posOffset>
                </wp:positionV>
                <wp:extent cx="6604000" cy="1270"/>
                <wp:effectExtent l="0" t="0" r="0" b="0"/>
                <wp:wrapTopAndBottom/>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00" cy="1270"/>
                        </a:xfrm>
                        <a:custGeom>
                          <a:avLst/>
                          <a:gdLst>
                            <a:gd name="T0" fmla="+- 0 917 917"/>
                            <a:gd name="T1" fmla="*/ T0 w 10400"/>
                            <a:gd name="T2" fmla="+- 0 11316 917"/>
                            <a:gd name="T3" fmla="*/ T2 w 10400"/>
                          </a:gdLst>
                          <a:ahLst/>
                          <a:cxnLst>
                            <a:cxn ang="0">
                              <a:pos x="T1" y="0"/>
                            </a:cxn>
                            <a:cxn ang="0">
                              <a:pos x="T3" y="0"/>
                            </a:cxn>
                          </a:cxnLst>
                          <a:rect l="0" t="0" r="r" b="b"/>
                          <a:pathLst>
                            <a:path w="10400">
                              <a:moveTo>
                                <a:pt x="0" y="0"/>
                              </a:moveTo>
                              <a:lnTo>
                                <a:pt x="10399" y="0"/>
                              </a:lnTo>
                            </a:path>
                          </a:pathLst>
                        </a:custGeom>
                        <a:noFill/>
                        <a:ln w="9144">
                          <a:solidFill>
                            <a:srgbClr val="94B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92C42" id="Freeform 14" o:spid="_x0000_s1026" style="position:absolute;margin-left:45.85pt;margin-top:47.1pt;width:52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" path="m,l10399,e" filled="f" strokecolor="#94b6d2" strokeweight=".72pt">
                <v:path arrowok="t" o:connecttype="custom" o:connectlocs="0,0;6603365,0" o:connectangles="0,0"/>
                <w10:wrap type="topAndBottom" anchorx="page"/>
              </v:shape>
            </w:pict>
          </mc:Fallback>
        </mc:AlternateContent>
      </w:r>
    </w:p>
    <w:p w14:paraId="3D47FC14" w14:textId="77777777" w:rsidR="0098655E" w:rsidRDefault="0098655E">
      <w:pPr>
        <w:pStyle w:val="BodyText"/>
        <w:spacing w:before="1"/>
        <w:rPr>
          <w:b/>
        </w:rPr>
      </w:pPr>
    </w:p>
    <w:p w14:paraId="0D9E6A21" w14:textId="77777777" w:rsidR="0098655E" w:rsidRDefault="00E10FA2">
      <w:pPr>
        <w:pStyle w:val="BodyText"/>
        <w:spacing w:before="8"/>
        <w:ind w:left="208"/>
      </w:pPr>
      <w:bookmarkStart w:id="6" w:name="Border_to_Border_Broadband_Grants"/>
      <w:bookmarkEnd w:id="6"/>
      <w:r>
        <w:rPr>
          <w:color w:val="345C7D"/>
        </w:rPr>
        <w:t>BORDER-</w:t>
      </w:r>
      <w:r w:rsidR="00EB75B7">
        <w:rPr>
          <w:color w:val="345C7D"/>
        </w:rPr>
        <w:t>TO</w:t>
      </w:r>
      <w:r>
        <w:rPr>
          <w:color w:val="345C7D"/>
        </w:rPr>
        <w:t>-</w:t>
      </w:r>
      <w:r w:rsidR="00EB75B7">
        <w:rPr>
          <w:color w:val="345C7D"/>
        </w:rPr>
        <w:t>BORDER BROADBAND GRANTS</w:t>
      </w:r>
    </w:p>
    <w:p w14:paraId="115A25D2" w14:textId="49D95A9D" w:rsidR="0098655E" w:rsidRDefault="00EB75B7">
      <w:pPr>
        <w:pStyle w:val="BodyText"/>
        <w:spacing w:before="138" w:line="276" w:lineRule="auto"/>
        <w:ind w:left="208" w:right="445"/>
      </w:pPr>
      <w:r>
        <w:t>After establishing the office, the next priority identified by the legislature was creating a financial tool to assist in addressing the primary cause for the lack of broadband in unserved areas of the state: high costs and lower population densities produced business plans that were not sustainable and thus broadband installations were not feasible. The legislature established a competitive matching capital grant program to address t</w:t>
      </w:r>
      <w:r w:rsidR="00E10FA2">
        <w:t>he financial gap. The MN Border-</w:t>
      </w:r>
      <w:r>
        <w:t>to</w:t>
      </w:r>
      <w:r w:rsidR="00E10FA2">
        <w:t>-</w:t>
      </w:r>
      <w:r>
        <w:t>Border Grant program began in 2014 and has a portfolio of $1</w:t>
      </w:r>
      <w:r w:rsidR="00FE319F">
        <w:t>25.6</w:t>
      </w:r>
      <w:r>
        <w:t>M in state investments matched with $1</w:t>
      </w:r>
      <w:r w:rsidR="00C81760">
        <w:t>80.2</w:t>
      </w:r>
      <w:r>
        <w:t>M in private and local matching funds in the form of 1</w:t>
      </w:r>
      <w:r w:rsidR="000B54FC">
        <w:t>79</w:t>
      </w:r>
      <w:r>
        <w:t xml:space="preserve"> broadband expansion projects across the state.</w:t>
      </w:r>
    </w:p>
    <w:p w14:paraId="4A6994BF" w14:textId="77777777" w:rsidR="0098655E" w:rsidRDefault="0098655E">
      <w:pPr>
        <w:pStyle w:val="BodyText"/>
        <w:spacing w:before="4"/>
        <w:rPr>
          <w:sz w:val="16"/>
        </w:rPr>
      </w:pPr>
    </w:p>
    <w:p w14:paraId="4F7C4AB6" w14:textId="4BF19D3B" w:rsidR="0098655E" w:rsidRPr="0009393F" w:rsidRDefault="00EB75B7">
      <w:pPr>
        <w:pStyle w:val="BodyText"/>
        <w:spacing w:line="276" w:lineRule="auto"/>
        <w:ind w:left="208" w:right="288"/>
      </w:pPr>
      <w:r>
        <w:t xml:space="preserve">Appropriations to this program had been on an annual basis made available through the general fund. In </w:t>
      </w:r>
      <w:r w:rsidRPr="0009393F">
        <w:t>20</w:t>
      </w:r>
      <w:r w:rsidR="005D2D04" w:rsidRPr="0009393F">
        <w:t>21</w:t>
      </w:r>
      <w:r>
        <w:t>, the legislature appropriated $</w:t>
      </w:r>
      <w:r w:rsidR="005D2D04" w:rsidRPr="0009393F">
        <w:t>7</w:t>
      </w:r>
      <w:r>
        <w:t xml:space="preserve">0M </w:t>
      </w:r>
      <w:r w:rsidR="0009393F">
        <w:t xml:space="preserve">split over each year </w:t>
      </w:r>
      <w:r>
        <w:t>o</w:t>
      </w:r>
      <w:r w:rsidR="00E10FA2">
        <w:t>f the biennium to the MN Border-</w:t>
      </w:r>
      <w:r>
        <w:t>to</w:t>
      </w:r>
      <w:r w:rsidR="00E10FA2">
        <w:t>-</w:t>
      </w:r>
      <w:r>
        <w:t xml:space="preserve">Border Grant program. </w:t>
      </w:r>
      <w:r w:rsidR="002B427E" w:rsidRPr="0009393F">
        <w:t xml:space="preserve">That funding is from Minnesota’s </w:t>
      </w:r>
      <w:r w:rsidR="005A3206" w:rsidRPr="0009393F">
        <w:t xml:space="preserve">allocation under the American Rescue Plan Act Sec. 604 Capital Projects Fund. Once </w:t>
      </w:r>
      <w:r w:rsidR="00C13958" w:rsidRPr="0009393F">
        <w:t xml:space="preserve">approval is received from the U.S. Department of Treasury for Minnesota’s Program Plan, </w:t>
      </w:r>
      <w:r w:rsidR="00B2136D" w:rsidRPr="0009393F">
        <w:t xml:space="preserve">the office will </w:t>
      </w:r>
      <w:r w:rsidR="009F391F" w:rsidRPr="0009393F">
        <w:t xml:space="preserve">initiate </w:t>
      </w:r>
      <w:r w:rsidR="00593B54" w:rsidRPr="0009393F">
        <w:t>a FY22 Border-to-Border Grant round, followed by a FY23 round.</w:t>
      </w:r>
      <w:r w:rsidR="00DE253A" w:rsidRPr="0009393F">
        <w:t xml:space="preserve"> Safeguards are built into the program to ensure funding does not overlap with other </w:t>
      </w:r>
      <w:r w:rsidR="00B05F33" w:rsidRPr="0009393F">
        <w:t>federal and locally funded broadband infrastructure projects.</w:t>
      </w:r>
    </w:p>
    <w:p w14:paraId="6E4B1476" w14:textId="77777777" w:rsidR="0098655E" w:rsidRDefault="0098655E">
      <w:pPr>
        <w:pStyle w:val="BodyText"/>
        <w:spacing w:before="4"/>
        <w:rPr>
          <w:sz w:val="16"/>
        </w:rPr>
      </w:pPr>
    </w:p>
    <w:p w14:paraId="515CE5BB" w14:textId="77777777" w:rsidR="0098655E" w:rsidRDefault="0043463F">
      <w:pPr>
        <w:pStyle w:val="Heading1"/>
        <w:spacing w:before="1" w:line="336" w:lineRule="auto"/>
        <w:ind w:left="208" w:right="2472"/>
        <w:rPr>
          <w:u w:val="none"/>
        </w:rPr>
      </w:pPr>
      <w:r>
        <w:rPr>
          <w:noProof/>
          <w:lang w:bidi="ar-SA"/>
        </w:rPr>
        <mc:AlternateContent>
          <mc:Choice Requires="wps">
            <w:drawing>
              <wp:anchor distT="0" distB="0" distL="0" distR="0" simplePos="0" relativeHeight="251666432" behindDoc="1" locked="0" layoutInCell="1" allowOverlap="1" wp14:anchorId="42272E2B" wp14:editId="7422F0C0">
                <wp:simplePos x="0" y="0"/>
                <wp:positionH relativeFrom="page">
                  <wp:posOffset>582295</wp:posOffset>
                </wp:positionH>
                <wp:positionV relativeFrom="paragraph">
                  <wp:posOffset>928370</wp:posOffset>
                </wp:positionV>
                <wp:extent cx="66040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00" cy="1270"/>
                        </a:xfrm>
                        <a:custGeom>
                          <a:avLst/>
                          <a:gdLst>
                            <a:gd name="T0" fmla="+- 0 917 917"/>
                            <a:gd name="T1" fmla="*/ T0 w 10400"/>
                            <a:gd name="T2" fmla="+- 0 11316 917"/>
                            <a:gd name="T3" fmla="*/ T2 w 10400"/>
                          </a:gdLst>
                          <a:ahLst/>
                          <a:cxnLst>
                            <a:cxn ang="0">
                              <a:pos x="T1" y="0"/>
                            </a:cxn>
                            <a:cxn ang="0">
                              <a:pos x="T3" y="0"/>
                            </a:cxn>
                          </a:cxnLst>
                          <a:rect l="0" t="0" r="r" b="b"/>
                          <a:pathLst>
                            <a:path w="10400">
                              <a:moveTo>
                                <a:pt x="0" y="0"/>
                              </a:moveTo>
                              <a:lnTo>
                                <a:pt x="10399" y="0"/>
                              </a:lnTo>
                            </a:path>
                          </a:pathLst>
                        </a:custGeom>
                        <a:noFill/>
                        <a:ln w="9144">
                          <a:solidFill>
                            <a:srgbClr val="94B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3534F" id="Freeform 6" o:spid="_x0000_s1026" style="position:absolute;margin-left:45.85pt;margin-top:73.1pt;width:52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" path="m,l10399,e" filled="f" strokecolor="#94b6d2" strokeweight=".72pt">
                <v:path arrowok="t" o:connecttype="custom" o:connectlocs="0,0;6603365,0" o:connectangles="0,0"/>
                <w10:wrap type="topAndBottom" anchorx="page"/>
              </v:shape>
            </w:pict>
          </mc:Fallback>
        </mc:AlternateContent>
      </w:r>
      <w:r>
        <w:rPr>
          <w:noProof/>
          <w:lang w:bidi="ar-SA"/>
        </w:rPr>
        <mc:AlternateContent>
          <mc:Choice Requires="wps">
            <w:drawing>
              <wp:anchor distT="0" distB="0" distL="114300" distR="114300" simplePos="0" relativeHeight="251502592" behindDoc="1" locked="0" layoutInCell="1" allowOverlap="1" wp14:anchorId="7B7ADA60" wp14:editId="331892FB">
                <wp:simplePos x="0" y="0"/>
                <wp:positionH relativeFrom="page">
                  <wp:posOffset>601980</wp:posOffset>
                </wp:positionH>
                <wp:positionV relativeFrom="paragraph">
                  <wp:posOffset>462280</wp:posOffset>
                </wp:positionV>
                <wp:extent cx="1848485" cy="1270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B4F39" w14:textId="77777777" w:rsidR="0098655E" w:rsidRDefault="00EB75B7">
                            <w:pPr>
                              <w:spacing w:line="199" w:lineRule="exact"/>
                              <w:rPr>
                                <w:b/>
                                <w:sz w:val="20"/>
                              </w:rPr>
                            </w:pPr>
                            <w:r>
                              <w:rPr>
                                <w:b/>
                                <w:color w:val="345C7D"/>
                                <w:sz w:val="20"/>
                              </w:rPr>
                              <w:t>STATUTE 116J.394 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ADA60" id="Text Box 5" o:spid="_x0000_s1031" type="#_x0000_t202" style="position:absolute;left:0;text-align:left;margin-left:47.4pt;margin-top:36.4pt;width:145.55pt;height:10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" filled="f" stroked="f">
                <v:textbox inset="0,0,0,0">
                  <w:txbxContent>
                    <w:p w14:paraId="10BB4F39" w14:textId="77777777" w:rsidR="0098655E" w:rsidRDefault="00EB75B7">
                      <w:pPr>
                        <w:spacing w:line="199" w:lineRule="exact"/>
                        <w:rPr>
                          <w:b/>
                          <w:sz w:val="20"/>
                        </w:rPr>
                      </w:pPr>
                      <w:r>
                        <w:rPr>
                          <w:b/>
                          <w:color w:val="345C7D"/>
                          <w:sz w:val="20"/>
                        </w:rPr>
                        <w:t>STATUTE 116J.394 DEFINITIONS</w:t>
                      </w:r>
                    </w:p>
                  </w:txbxContent>
                </v:textbox>
                <w10:wrap anchorx="page"/>
              </v:shape>
            </w:pict>
          </mc:Fallback>
        </mc:AlternateContent>
      </w:r>
      <w:r w:rsidR="00EB75B7">
        <w:rPr>
          <w:color w:val="345C7D"/>
          <w:u w:val="none"/>
        </w:rPr>
        <w:t xml:space="preserve">STATUTE 116J.395 </w:t>
      </w:r>
      <w:hyperlink r:id="rId19">
        <w:r w:rsidR="00EB75B7">
          <w:rPr>
            <w:color w:val="345C7D"/>
            <w:u w:color="345C7D"/>
          </w:rPr>
          <w:t>BORDER-TO-BORDER BROADBAND D</w:t>
        </w:r>
      </w:hyperlink>
      <w:r w:rsidR="00EB75B7">
        <w:rPr>
          <w:color w:val="345C7D"/>
          <w:u w:color="345C7D"/>
        </w:rPr>
        <w:t>EVELOPMENT GRANT PROGRAM</w:t>
      </w:r>
      <w:r w:rsidR="00EB75B7">
        <w:rPr>
          <w:color w:val="345C7D"/>
          <w:u w:val="none"/>
        </w:rPr>
        <w:t xml:space="preserve"> STATUTE 116J.396 </w:t>
      </w:r>
      <w:hyperlink r:id="rId20">
        <w:r w:rsidR="00EB75B7">
          <w:rPr>
            <w:color w:val="345C7D"/>
            <w:u w:color="345C7D"/>
          </w:rPr>
          <w:t>BORDER-TO-</w:t>
        </w:r>
      </w:hyperlink>
      <w:r w:rsidR="00EB75B7">
        <w:rPr>
          <w:color w:val="345C7D"/>
          <w:u w:color="345C7D"/>
        </w:rPr>
        <w:t>BORDER BROADBAND FUND</w:t>
      </w:r>
    </w:p>
    <w:p w14:paraId="73E6224E" w14:textId="77777777" w:rsidR="0098655E" w:rsidRDefault="0098655E">
      <w:pPr>
        <w:pStyle w:val="BodyText"/>
        <w:spacing w:before="5"/>
        <w:rPr>
          <w:b/>
          <w:sz w:val="16"/>
        </w:rPr>
      </w:pPr>
    </w:p>
    <w:p w14:paraId="5EBEEF56" w14:textId="77777777" w:rsidR="00E10FA2" w:rsidRDefault="00E10FA2">
      <w:pPr>
        <w:pStyle w:val="BodyText"/>
        <w:spacing w:before="12"/>
        <w:ind w:left="205"/>
        <w:rPr>
          <w:color w:val="345C7D"/>
        </w:rPr>
      </w:pPr>
      <w:bookmarkStart w:id="7" w:name="Business_First_Stop"/>
      <w:bookmarkEnd w:id="7"/>
    </w:p>
    <w:p w14:paraId="5DF0B0C0" w14:textId="77777777" w:rsidR="00E10FA2" w:rsidRDefault="00E10FA2">
      <w:pPr>
        <w:pStyle w:val="BodyText"/>
        <w:spacing w:before="12"/>
        <w:ind w:left="205"/>
        <w:rPr>
          <w:color w:val="345C7D"/>
        </w:rPr>
      </w:pPr>
    </w:p>
    <w:p w14:paraId="75B98EE9" w14:textId="77777777" w:rsidR="0098655E" w:rsidRDefault="00EB75B7">
      <w:pPr>
        <w:pStyle w:val="BodyText"/>
        <w:spacing w:before="12"/>
        <w:ind w:left="205"/>
      </w:pPr>
      <w:r>
        <w:rPr>
          <w:color w:val="345C7D"/>
        </w:rPr>
        <w:t>BUSINESS FIRST STOP</w:t>
      </w:r>
    </w:p>
    <w:p w14:paraId="6AAC86B0" w14:textId="77777777" w:rsidR="0098655E" w:rsidRDefault="00EB75B7">
      <w:pPr>
        <w:pStyle w:val="BodyText"/>
        <w:spacing w:before="138" w:line="276" w:lineRule="auto"/>
        <w:ind w:left="205" w:right="204"/>
      </w:pPr>
      <w:r>
        <w:t xml:space="preserve">In addition to closing the financing gap for projects in unserved areas, the office also engages with other agencies to assist in removing impediments to broadband development projects. One of the mechanisms used for this work is the </w:t>
      </w:r>
      <w:hyperlink r:id="rId21">
        <w:r>
          <w:rPr>
            <w:color w:val="0000FF"/>
            <w:u w:val="single" w:color="0000FF"/>
          </w:rPr>
          <w:t>Minnesota</w:t>
        </w:r>
      </w:hyperlink>
      <w:r>
        <w:rPr>
          <w:color w:val="0000FF"/>
        </w:rPr>
        <w:t xml:space="preserve"> </w:t>
      </w:r>
      <w:hyperlink r:id="rId22">
        <w:r>
          <w:rPr>
            <w:color w:val="0000FF"/>
            <w:u w:val="single" w:color="0000FF"/>
          </w:rPr>
          <w:t>Business First Stop</w:t>
        </w:r>
        <w:r>
          <w:t xml:space="preserve">. </w:t>
        </w:r>
      </w:hyperlink>
      <w:r>
        <w:t>This cross-agency team supported at the highest levels of leadership from nine Cabinet-level state agencies helps facilitate multi-agency involvement in business development projects, including broadband. The team assists in identifying the right people from different agencies to come together to address issues that may arise during broadband planning and deployment efforts.</w:t>
      </w:r>
    </w:p>
    <w:p w14:paraId="77B80C7D" w14:textId="77777777" w:rsidR="0098655E" w:rsidRDefault="0098655E">
      <w:pPr>
        <w:spacing w:line="276" w:lineRule="auto"/>
        <w:sectPr w:rsidR="0098655E">
          <w:pgSz w:w="12240" w:h="15840"/>
          <w:pgMar w:top="1100" w:right="760" w:bottom="1460" w:left="740" w:header="0" w:footer="1267" w:gutter="0"/>
          <w:cols w:space="720"/>
        </w:sectPr>
      </w:pPr>
    </w:p>
    <w:p w14:paraId="6AC40F98" w14:textId="77777777" w:rsidR="0098655E" w:rsidRDefault="0043463F">
      <w:pPr>
        <w:pStyle w:val="BodyText"/>
        <w:spacing w:line="20" w:lineRule="exact"/>
        <w:ind w:left="168"/>
        <w:rPr>
          <w:sz w:val="2"/>
        </w:rPr>
      </w:pPr>
      <w:r>
        <w:rPr>
          <w:noProof/>
          <w:sz w:val="2"/>
          <w:lang w:bidi="ar-SA"/>
        </w:rPr>
        <w:lastRenderedPageBreak/>
        <mc:AlternateContent>
          <mc:Choice Requires="wpg">
            <w:drawing>
              <wp:inline distT="0" distB="0" distL="0" distR="0" wp14:anchorId="50CB75A2" wp14:editId="286CA883">
                <wp:extent cx="6604000" cy="9525"/>
                <wp:effectExtent l="5080" t="6985" r="10795" b="254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9525"/>
                          <a:chOff x="0" y="0"/>
                          <a:chExt cx="10400" cy="15"/>
                        </a:xfrm>
                      </wpg:grpSpPr>
                      <wps:wsp>
                        <wps:cNvPr id="14" name="Line 4"/>
                        <wps:cNvCnPr>
                          <a:cxnSpLocks noChangeShapeType="1"/>
                        </wps:cNvCnPr>
                        <wps:spPr bwMode="auto">
                          <a:xfrm>
                            <a:off x="0" y="7"/>
                            <a:ext cx="10399" cy="0"/>
                          </a:xfrm>
                          <a:prstGeom prst="line">
                            <a:avLst/>
                          </a:prstGeom>
                          <a:noFill/>
                          <a:ln w="9144">
                            <a:solidFill>
                              <a:srgbClr val="94B6D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8D4526" id="Group 3" o:spid="_x0000_s1026" style="width:520pt;height:.75pt;mso-position-horizontal-relative:char;mso-position-vertical-relative:line" coordsize="104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">
                <v:line id="Line 4" o:spid="_x0000_s1027" style="position:absolute;visibility:visible;mso-wrap-style:square" from="0,7" to="10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" strokecolor="#94b6d2" strokeweight=".72pt"/>
                <w10:anchorlock/>
              </v:group>
            </w:pict>
          </mc:Fallback>
        </mc:AlternateContent>
      </w:r>
    </w:p>
    <w:p w14:paraId="7E97218B" w14:textId="77777777" w:rsidR="0098655E" w:rsidRDefault="00EB75B7">
      <w:pPr>
        <w:pStyle w:val="BodyText"/>
        <w:spacing w:before="44"/>
        <w:ind w:left="205"/>
      </w:pPr>
      <w:bookmarkStart w:id="8" w:name="Coordination_of_Broadband_Infrastructure"/>
      <w:bookmarkEnd w:id="8"/>
      <w:r>
        <w:rPr>
          <w:color w:val="345C7D"/>
        </w:rPr>
        <w:t>COORDINATION OF BROADBAND INFRASTRUCTURE DEVELOPMENT</w:t>
      </w:r>
    </w:p>
    <w:p w14:paraId="06EEBDD9" w14:textId="77777777" w:rsidR="0098655E" w:rsidRDefault="00EB75B7">
      <w:pPr>
        <w:pStyle w:val="BodyText"/>
        <w:spacing w:before="136" w:line="276" w:lineRule="auto"/>
        <w:ind w:left="205" w:right="367"/>
      </w:pPr>
      <w:r>
        <w:t xml:space="preserve">In 2013 legislators enacted Statute 116J.391 in recognition of the value in coordinating access to public rights-of-way and the installation of broadband infrastructure, such as conduit and fiber optic cables. In response to this enactment, the MN Department of Transportation created a resource for providers to use in identifying dig once opportunities in Minnesota: </w:t>
      </w:r>
      <w:hyperlink r:id="rId23">
        <w:r>
          <w:rPr>
            <w:color w:val="0000FF"/>
            <w:u w:val="single" w:color="0000FF"/>
          </w:rPr>
          <w:t xml:space="preserve">Minnesota Dept. of Transportation's </w:t>
        </w:r>
        <w:r>
          <w:rPr>
            <w:i/>
            <w:color w:val="0000FF"/>
            <w:u w:val="single" w:color="0000FF"/>
          </w:rPr>
          <w:t xml:space="preserve">Minn. Broadband Initiative </w:t>
        </w:r>
        <w:r>
          <w:rPr>
            <w:color w:val="0000FF"/>
            <w:u w:val="single" w:color="0000FF"/>
          </w:rPr>
          <w:t>website</w:t>
        </w:r>
      </w:hyperlink>
    </w:p>
    <w:p w14:paraId="0FF5D420" w14:textId="77777777" w:rsidR="0098655E" w:rsidRDefault="0098655E">
      <w:pPr>
        <w:pStyle w:val="BodyText"/>
        <w:spacing w:before="5"/>
        <w:rPr>
          <w:sz w:val="11"/>
        </w:rPr>
      </w:pPr>
    </w:p>
    <w:p w14:paraId="64D77C21" w14:textId="0A5CB58A" w:rsidR="0098655E" w:rsidRDefault="00EB75B7">
      <w:pPr>
        <w:pStyle w:val="Heading1"/>
        <w:spacing w:before="60"/>
        <w:ind w:left="260"/>
        <w:rPr>
          <w:color w:val="345C7D"/>
          <w:u w:color="345C7D"/>
        </w:rPr>
      </w:pPr>
      <w:r>
        <w:rPr>
          <w:color w:val="345C7D"/>
          <w:u w:val="none"/>
        </w:rPr>
        <w:t xml:space="preserve">STATUTE 116J.391 – </w:t>
      </w:r>
      <w:hyperlink r:id="rId24">
        <w:r>
          <w:rPr>
            <w:color w:val="345C7D"/>
            <w:u w:color="345C7D"/>
          </w:rPr>
          <w:t>COORDINATION OF BROADBAND INFRASTRUCTURE DEVELOPMENT</w:t>
        </w:r>
      </w:hyperlink>
    </w:p>
    <w:p w14:paraId="21AD1280" w14:textId="07AB8827" w:rsidR="00803629" w:rsidRDefault="00803629">
      <w:pPr>
        <w:pStyle w:val="Heading1"/>
        <w:spacing w:before="60"/>
        <w:ind w:left="260"/>
        <w:rPr>
          <w:u w:val="none"/>
        </w:rPr>
      </w:pPr>
    </w:p>
    <w:p w14:paraId="4AAACD9B" w14:textId="77777777" w:rsidR="00803629" w:rsidRDefault="00803629" w:rsidP="00803629">
      <w:pPr>
        <w:pStyle w:val="BodyText"/>
        <w:spacing w:line="20" w:lineRule="exact"/>
        <w:ind w:left="168"/>
        <w:rPr>
          <w:sz w:val="2"/>
        </w:rPr>
      </w:pPr>
      <w:r>
        <w:rPr>
          <w:noProof/>
          <w:sz w:val="2"/>
          <w:lang w:bidi="ar-SA"/>
        </w:rPr>
        <mc:AlternateContent>
          <mc:Choice Requires="wpg">
            <w:drawing>
              <wp:inline distT="0" distB="0" distL="0" distR="0" wp14:anchorId="7F9C70D5" wp14:editId="2FA1A7DF">
                <wp:extent cx="6604000" cy="9525"/>
                <wp:effectExtent l="5080" t="6985" r="10795" b="2540"/>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9525"/>
                          <a:chOff x="0" y="0"/>
                          <a:chExt cx="10400" cy="15"/>
                        </a:xfrm>
                      </wpg:grpSpPr>
                      <wps:wsp>
                        <wps:cNvPr id="17" name="Line 4"/>
                        <wps:cNvCnPr>
                          <a:cxnSpLocks noChangeShapeType="1"/>
                        </wps:cNvCnPr>
                        <wps:spPr bwMode="auto">
                          <a:xfrm>
                            <a:off x="0" y="7"/>
                            <a:ext cx="10399" cy="0"/>
                          </a:xfrm>
                          <a:prstGeom prst="line">
                            <a:avLst/>
                          </a:prstGeom>
                          <a:noFill/>
                          <a:ln w="9144">
                            <a:solidFill>
                              <a:srgbClr val="94B6D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663729" id="Group 3" o:spid="_x0000_s1026" style="width:520pt;height:.75pt;mso-position-horizontal-relative:char;mso-position-vertical-relative:line" coordsize="104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">
                <v:line id="Line 4" o:spid="_x0000_s1027" style="position:absolute;visibility:visible;mso-wrap-style:square" from="0,7" to="10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" strokecolor="#94b6d2" strokeweight=".72pt"/>
                <w10:anchorlock/>
              </v:group>
            </w:pict>
          </mc:Fallback>
        </mc:AlternateContent>
      </w:r>
    </w:p>
    <w:p w14:paraId="159E93E5" w14:textId="0600F986" w:rsidR="00803629" w:rsidRDefault="00803629" w:rsidP="00803629">
      <w:pPr>
        <w:pStyle w:val="BodyText"/>
        <w:spacing w:before="44"/>
        <w:ind w:left="205"/>
        <w:rPr>
          <w:color w:val="345C7D"/>
        </w:rPr>
      </w:pPr>
      <w:r>
        <w:rPr>
          <w:color w:val="345C7D"/>
        </w:rPr>
        <w:t>DIGITAL EQUITY</w:t>
      </w:r>
    </w:p>
    <w:p w14:paraId="6E713403" w14:textId="07E548FC" w:rsidR="005B709D" w:rsidRDefault="005B709D" w:rsidP="00803629">
      <w:pPr>
        <w:pStyle w:val="BodyText"/>
        <w:spacing w:before="44"/>
        <w:ind w:left="205"/>
        <w:rPr>
          <w:color w:val="345C7D"/>
        </w:rPr>
      </w:pPr>
    </w:p>
    <w:p w14:paraId="022DA2A0" w14:textId="542E2AED" w:rsidR="005B709D" w:rsidRPr="0009393F" w:rsidRDefault="005B709D" w:rsidP="00803629">
      <w:pPr>
        <w:pStyle w:val="BodyText"/>
        <w:spacing w:before="44"/>
        <w:ind w:left="205"/>
      </w:pPr>
      <w:r w:rsidRPr="00661916">
        <w:rPr>
          <w:u w:val="single"/>
        </w:rPr>
        <w:t>I</w:t>
      </w:r>
      <w:r w:rsidRPr="0009393F">
        <w:t xml:space="preserve">n 2021, </w:t>
      </w:r>
      <w:r w:rsidR="00F843FC" w:rsidRPr="0009393F">
        <w:t xml:space="preserve">the Office began to formalize its </w:t>
      </w:r>
      <w:r w:rsidR="00E11F8B" w:rsidRPr="0009393F">
        <w:t>efforts</w:t>
      </w:r>
      <w:r w:rsidR="00F843FC" w:rsidRPr="0009393F">
        <w:t xml:space="preserve"> on digital equity</w:t>
      </w:r>
      <w:r w:rsidR="00FD69E3" w:rsidRPr="0009393F">
        <w:t xml:space="preserve"> by convening a multi-agency work group to </w:t>
      </w:r>
      <w:r w:rsidR="00E11F8B" w:rsidRPr="0009393F">
        <w:t xml:space="preserve">begin to catalog </w:t>
      </w:r>
      <w:r w:rsidR="002C43F4" w:rsidRPr="0009393F">
        <w:t xml:space="preserve">digital equity activities </w:t>
      </w:r>
      <w:r w:rsidR="001D23FD" w:rsidRPr="0009393F">
        <w:t>undertaken at the agency or sub-agency level.</w:t>
      </w:r>
      <w:r w:rsidR="00C91941" w:rsidRPr="0009393F">
        <w:t xml:space="preserve"> Digital equity efforts will be </w:t>
      </w:r>
      <w:r w:rsidR="00332BDF" w:rsidRPr="0009393F">
        <w:t xml:space="preserve">a primary focus of the Office in 2022 with the </w:t>
      </w:r>
      <w:r w:rsidR="00AD1589" w:rsidRPr="0009393F">
        <w:t>assistance of a</w:t>
      </w:r>
      <w:r w:rsidR="004F5A5A" w:rsidRPr="0009393F">
        <w:t xml:space="preserve">n international fellow </w:t>
      </w:r>
      <w:r w:rsidR="00C54622" w:rsidRPr="0009393F">
        <w:t>and additional staff funded by a grant from the U.S. Economic Development Administration.</w:t>
      </w:r>
      <w:r w:rsidR="00D2323D" w:rsidRPr="0009393F">
        <w:t xml:space="preserve"> The Office anticipates that these resources will help lay the groundwork for the </w:t>
      </w:r>
      <w:r w:rsidR="00AB05B5" w:rsidRPr="0009393F">
        <w:t xml:space="preserve">state’s Digital Equity Plan </w:t>
      </w:r>
      <w:r w:rsidR="00CA3B76" w:rsidRPr="0009393F">
        <w:t xml:space="preserve">and subsequent </w:t>
      </w:r>
      <w:r w:rsidR="00520336" w:rsidRPr="0009393F">
        <w:t>State Capacity Grants outlined in the Infrastructure Investment and Jobs Act.</w:t>
      </w:r>
      <w:r w:rsidR="00AB05B5" w:rsidRPr="0009393F">
        <w:t xml:space="preserve"> </w:t>
      </w:r>
    </w:p>
    <w:p w14:paraId="5A92F6DD" w14:textId="77777777" w:rsidR="00803629" w:rsidRDefault="00803629">
      <w:pPr>
        <w:pStyle w:val="Heading1"/>
        <w:spacing w:before="60"/>
        <w:ind w:left="260"/>
        <w:rPr>
          <w:u w:val="none"/>
        </w:rPr>
      </w:pPr>
    </w:p>
    <w:p w14:paraId="39C1FA25" w14:textId="77777777" w:rsidR="0098655E" w:rsidRDefault="0043463F">
      <w:pPr>
        <w:pStyle w:val="BodyText"/>
        <w:spacing w:before="5"/>
        <w:rPr>
          <w:b/>
          <w:sz w:val="17"/>
        </w:rPr>
      </w:pPr>
      <w:r>
        <w:rPr>
          <w:noProof/>
          <w:lang w:bidi="ar-SA"/>
        </w:rPr>
        <mc:AlternateContent>
          <mc:Choice Requires="wps">
            <w:drawing>
              <wp:anchor distT="0" distB="0" distL="0" distR="0" simplePos="0" relativeHeight="251669504" behindDoc="1" locked="0" layoutInCell="1" allowOverlap="1" wp14:anchorId="6B896934" wp14:editId="1195D1E6">
                <wp:simplePos x="0" y="0"/>
                <wp:positionH relativeFrom="page">
                  <wp:posOffset>544195</wp:posOffset>
                </wp:positionH>
                <wp:positionV relativeFrom="paragraph">
                  <wp:posOffset>150495</wp:posOffset>
                </wp:positionV>
                <wp:extent cx="6680200" cy="25463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54635"/>
                        </a:xfrm>
                        <a:prstGeom prst="rect">
                          <a:avLst/>
                        </a:prstGeom>
                        <a:solidFill>
                          <a:srgbClr val="E9F0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A0DBC" w14:textId="77777777" w:rsidR="0098655E" w:rsidRDefault="00EB75B7">
                            <w:pPr>
                              <w:pStyle w:val="BodyText"/>
                              <w:spacing w:before="61"/>
                              <w:ind w:left="88"/>
                            </w:pPr>
                            <w:bookmarkStart w:id="9" w:name="Advisory_body:"/>
                            <w:bookmarkEnd w:id="9"/>
                            <w:r>
                              <w:t>ADVISORY BODY: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96934" id="Text Box 2" o:spid="_x0000_s1032" type="#_x0000_t202" style="position:absolute;margin-left:42.85pt;margin-top:11.85pt;width:526pt;height:20.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" fillcolor="#e9f0f6" stroked="f">
                <v:textbox inset="0,0,0,0">
                  <w:txbxContent>
                    <w:p w14:paraId="780A0DBC" w14:textId="77777777" w:rsidR="0098655E" w:rsidRDefault="00EB75B7">
                      <w:pPr>
                        <w:pStyle w:val="BodyText"/>
                        <w:spacing w:before="61"/>
                        <w:ind w:left="88"/>
                      </w:pPr>
                      <w:bookmarkStart w:id="14" w:name="Advisory_body:"/>
                      <w:bookmarkEnd w:id="14"/>
                      <w:r>
                        <w:t>ADVISORY BODY:</w:t>
                      </w:r>
                    </w:p>
                  </w:txbxContent>
                </v:textbox>
                <w10:wrap type="topAndBottom" anchorx="page"/>
              </v:shape>
            </w:pict>
          </mc:Fallback>
        </mc:AlternateContent>
      </w:r>
    </w:p>
    <w:p w14:paraId="61A63674" w14:textId="77777777" w:rsidR="0098655E" w:rsidRDefault="00EB75B7" w:rsidP="00B10E5F">
      <w:pPr>
        <w:pStyle w:val="BodyText"/>
        <w:spacing w:before="87" w:line="276" w:lineRule="auto"/>
        <w:ind w:left="202" w:right="331"/>
      </w:pPr>
      <w:r>
        <w:t xml:space="preserve">The state recognized the importance of ubiquitous access to broadband by all of its citizens as a priority when the legislature commissioned the first multi-stakeholder advisory task force in </w:t>
      </w:r>
      <w:hyperlink r:id="rId25">
        <w:r>
          <w:rPr>
            <w:color w:val="0000FF"/>
            <w:u w:val="single" w:color="0000FF"/>
          </w:rPr>
          <w:t>2008</w:t>
        </w:r>
        <w:r>
          <w:t xml:space="preserve">. </w:t>
        </w:r>
      </w:hyperlink>
      <w:r w:rsidR="00E10FA2">
        <w:t xml:space="preserve">The use of </w:t>
      </w:r>
      <w:r>
        <w:t>an advisory group provided a platform for those impacted by the issue to have a clear voice in what is recommended to lawmakers for implementation into policies and programs.</w:t>
      </w:r>
    </w:p>
    <w:p w14:paraId="4083F840" w14:textId="77777777" w:rsidR="0098655E" w:rsidRPr="00A2437D" w:rsidRDefault="0098655E" w:rsidP="00A2437D"/>
    <w:p w14:paraId="7F5A6A17" w14:textId="0F29CD9B" w:rsidR="00803EFC" w:rsidRPr="003E0ED2" w:rsidRDefault="00EB75B7" w:rsidP="00B10E5F">
      <w:pPr>
        <w:spacing w:before="87" w:line="276" w:lineRule="auto"/>
        <w:ind w:left="202" w:right="331"/>
        <w:rPr>
          <w:sz w:val="20"/>
          <w:szCs w:val="20"/>
        </w:rPr>
      </w:pPr>
      <w:r w:rsidRPr="00B10E5F">
        <w:rPr>
          <w:sz w:val="20"/>
          <w:szCs w:val="20"/>
        </w:rPr>
        <w:t>This component of Minnesota’s broadband work has continued throughout the last three gubernatorial terms. Gov. Tim Walz created the current broadband tas</w:t>
      </w:r>
      <w:r w:rsidR="00E10FA2" w:rsidRPr="00B10E5F">
        <w:rPr>
          <w:sz w:val="20"/>
          <w:szCs w:val="20"/>
        </w:rPr>
        <w:t xml:space="preserve">k force by </w:t>
      </w:r>
      <w:hyperlink r:id="rId26" w:tgtFrame="_blank" w:history="1">
        <w:r w:rsidR="00E10FA2" w:rsidRPr="00B10E5F">
          <w:rPr>
            <w:rStyle w:val="Hyperlink"/>
            <w:sz w:val="20"/>
            <w:szCs w:val="20"/>
          </w:rPr>
          <w:t>Executive Order 19-10</w:t>
        </w:r>
      </w:hyperlink>
      <w:r w:rsidR="00E10FA2" w:rsidRPr="00B10E5F">
        <w:rPr>
          <w:sz w:val="20"/>
          <w:szCs w:val="20"/>
        </w:rPr>
        <w:t xml:space="preserve">. Information on the work being done by the current task force can be found at </w:t>
      </w:r>
      <w:hyperlink r:id="rId27" w:history="1">
        <w:r w:rsidR="00E10FA2" w:rsidRPr="00B10E5F">
          <w:rPr>
            <w:rStyle w:val="Hyperlink"/>
            <w:sz w:val="20"/>
            <w:szCs w:val="20"/>
          </w:rPr>
          <w:t>https://mn.gov/deed/programs-services/broadband/task-force/</w:t>
        </w:r>
      </w:hyperlink>
      <w:r w:rsidR="00E10FA2" w:rsidRPr="00B10E5F">
        <w:rPr>
          <w:sz w:val="20"/>
          <w:szCs w:val="20"/>
        </w:rPr>
        <w:t xml:space="preserve"> </w:t>
      </w:r>
      <w:r w:rsidR="005C49E0" w:rsidRPr="00B10E5F">
        <w:rPr>
          <w:sz w:val="20"/>
          <w:szCs w:val="20"/>
        </w:rPr>
        <w:t>including its</w:t>
      </w:r>
      <w:r w:rsidR="00E723A1" w:rsidRPr="00B10E5F">
        <w:rPr>
          <w:sz w:val="20"/>
          <w:szCs w:val="20"/>
        </w:rPr>
        <w:t xml:space="preserve"> </w:t>
      </w:r>
      <w:hyperlink r:id="rId28" w:tgtFrame="_blank" w:tooltip="broadband-task-force-2021" w:history="1">
        <w:r w:rsidR="00803EFC" w:rsidRPr="00B10E5F">
          <w:rPr>
            <w:rStyle w:val="Hyperlink"/>
            <w:sz w:val="20"/>
            <w:szCs w:val="20"/>
          </w:rPr>
          <w:t>2021 Annual Report</w:t>
        </w:r>
      </w:hyperlink>
      <w:r w:rsidR="003E0ED2">
        <w:rPr>
          <w:sz w:val="20"/>
          <w:szCs w:val="20"/>
        </w:rPr>
        <w:t>.</w:t>
      </w:r>
    </w:p>
    <w:p w14:paraId="21D78F9C" w14:textId="6B78A394" w:rsidR="0098655E" w:rsidRPr="00B10E5F" w:rsidRDefault="0098655E" w:rsidP="00A2437D">
      <w:pPr>
        <w:rPr>
          <w:sz w:val="20"/>
          <w:szCs w:val="20"/>
        </w:rPr>
      </w:pPr>
    </w:p>
    <w:p w14:paraId="65AD1DC6" w14:textId="77777777" w:rsidR="0098655E" w:rsidRDefault="0098655E">
      <w:pPr>
        <w:pStyle w:val="BodyText"/>
      </w:pPr>
    </w:p>
    <w:p w14:paraId="3D5C276C" w14:textId="77777777" w:rsidR="0098655E" w:rsidRDefault="0098655E">
      <w:pPr>
        <w:pStyle w:val="BodyText"/>
      </w:pPr>
    </w:p>
    <w:p w14:paraId="136122B1" w14:textId="77777777" w:rsidR="0098655E" w:rsidRDefault="0098655E">
      <w:pPr>
        <w:pStyle w:val="BodyText"/>
        <w:spacing w:before="8"/>
        <w:rPr>
          <w:sz w:val="15"/>
        </w:rPr>
      </w:pPr>
    </w:p>
    <w:p w14:paraId="107CAC95" w14:textId="1F181D9A" w:rsidR="0098655E" w:rsidRDefault="00EB75B7">
      <w:pPr>
        <w:ind w:left="205"/>
        <w:rPr>
          <w:i/>
          <w:sz w:val="20"/>
        </w:rPr>
      </w:pPr>
      <w:r>
        <w:rPr>
          <w:i/>
          <w:color w:val="345C7D"/>
          <w:sz w:val="20"/>
        </w:rPr>
        <w:t>Latest admin</w:t>
      </w:r>
      <w:r w:rsidR="00E10FA2">
        <w:rPr>
          <w:i/>
          <w:color w:val="345C7D"/>
          <w:sz w:val="20"/>
        </w:rPr>
        <w:t xml:space="preserve">istrative review: January, </w:t>
      </w:r>
      <w:r w:rsidR="00E10FA2" w:rsidRPr="00B10E5F">
        <w:rPr>
          <w:i/>
          <w:color w:val="345C7D"/>
          <w:sz w:val="20"/>
        </w:rPr>
        <w:t>2</w:t>
      </w:r>
      <w:r w:rsidR="00E10FA2">
        <w:rPr>
          <w:i/>
          <w:color w:val="345C7D"/>
          <w:sz w:val="20"/>
        </w:rPr>
        <w:t>02</w:t>
      </w:r>
      <w:r w:rsidR="007918DB" w:rsidRPr="0009393F">
        <w:rPr>
          <w:i/>
          <w:color w:val="345C7D"/>
          <w:sz w:val="20"/>
        </w:rPr>
        <w:t>2</w:t>
      </w:r>
    </w:p>
    <w:sectPr w:rsidR="0098655E">
      <w:pgSz w:w="12240" w:h="15840"/>
      <w:pgMar w:top="1240" w:right="760" w:bottom="1460" w:left="740" w:header="0" w:footer="12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34F16" w14:textId="77777777" w:rsidR="006B2786" w:rsidRDefault="006B2786">
      <w:r>
        <w:separator/>
      </w:r>
    </w:p>
  </w:endnote>
  <w:endnote w:type="continuationSeparator" w:id="0">
    <w:p w14:paraId="57B0CE66" w14:textId="77777777" w:rsidR="006B2786" w:rsidRDefault="006B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7F0FE" w14:textId="77777777" w:rsidR="0098655E" w:rsidRDefault="0043463F">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14:anchorId="4ABD160A" wp14:editId="53036568">
              <wp:simplePos x="0" y="0"/>
              <wp:positionH relativeFrom="page">
                <wp:posOffset>1782445</wp:posOffset>
              </wp:positionH>
              <wp:positionV relativeFrom="page">
                <wp:posOffset>9114155</wp:posOffset>
              </wp:positionV>
              <wp:extent cx="4206240" cy="772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77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FD86F" w14:textId="77777777" w:rsidR="0098655E" w:rsidRDefault="00EB75B7">
                          <w:pPr>
                            <w:pStyle w:val="BodyText"/>
                            <w:spacing w:line="223" w:lineRule="exact"/>
                            <w:ind w:left="17" w:right="18"/>
                            <w:jc w:val="center"/>
                          </w:pPr>
                          <w:r>
                            <w:rPr>
                              <w:color w:val="44546A"/>
                            </w:rPr>
                            <w:t>Minnesota Department of Employment and Economic Development</w:t>
                          </w:r>
                        </w:p>
                        <w:p w14:paraId="0DFEDD17" w14:textId="77777777" w:rsidR="0098655E" w:rsidRDefault="00EB75B7">
                          <w:pPr>
                            <w:pStyle w:val="BodyText"/>
                            <w:ind w:left="18" w:right="18"/>
                            <w:jc w:val="center"/>
                          </w:pPr>
                          <w:r>
                            <w:rPr>
                              <w:color w:val="44546A"/>
                            </w:rPr>
                            <w:t>Office of Broadband Development</w:t>
                          </w:r>
                        </w:p>
                        <w:p w14:paraId="057468C4" w14:textId="77777777" w:rsidR="0098655E" w:rsidRDefault="00EB75B7">
                          <w:pPr>
                            <w:pStyle w:val="BodyText"/>
                            <w:spacing w:before="1"/>
                            <w:ind w:left="20" w:right="18"/>
                            <w:jc w:val="center"/>
                          </w:pPr>
                          <w:r>
                            <w:rPr>
                              <w:color w:val="44546A"/>
                            </w:rPr>
                            <w:t>1</w:t>
                          </w:r>
                          <w:r>
                            <w:rPr>
                              <w:color w:val="44546A"/>
                              <w:vertAlign w:val="superscript"/>
                            </w:rPr>
                            <w:t>st</w:t>
                          </w:r>
                          <w:r>
                            <w:rPr>
                              <w:color w:val="44546A"/>
                            </w:rPr>
                            <w:t xml:space="preserve"> National Bank Building, 332 Minnesota Street, Suite 200 Saint Paul, MN 55101 Phone 651-259-7610 or 1-800-657-3858</w:t>
                          </w:r>
                        </w:p>
                        <w:p w14:paraId="5DE3DD86" w14:textId="77777777" w:rsidR="0098655E" w:rsidRDefault="006B2786">
                          <w:pPr>
                            <w:pStyle w:val="BodyText"/>
                            <w:spacing w:line="243" w:lineRule="exact"/>
                            <w:ind w:left="20" w:right="18"/>
                            <w:jc w:val="center"/>
                          </w:pPr>
                          <w:hyperlink r:id="rId1">
                            <w:r w:rsidR="00EB75B7">
                              <w:rPr>
                                <w:color w:val="44546A"/>
                              </w:rPr>
                              <w:t>http://mn.gov/deed/programs-services/broadband/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BD160A" id="_x0000_t202" coordsize="21600,21600" o:spt="202" path="m,l,21600r21600,l21600,xe">
              <v:stroke joinstyle="miter"/>
              <v:path gradientshapeok="t" o:connecttype="rect"/>
            </v:shapetype>
            <v:shape id="Text Box 1" o:spid="_x0000_s1033" type="#_x0000_t202" style="position:absolute;margin-left:140.35pt;margin-top:717.65pt;width:331.2pt;height:6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" filled="f" stroked="f">
              <v:textbox inset="0,0,0,0">
                <w:txbxContent>
                  <w:p w14:paraId="0E5FD86F" w14:textId="77777777" w:rsidR="0098655E" w:rsidRDefault="00EB75B7">
                    <w:pPr>
                      <w:pStyle w:val="BodyText"/>
                      <w:spacing w:line="223" w:lineRule="exact"/>
                      <w:ind w:left="17" w:right="18"/>
                      <w:jc w:val="center"/>
                    </w:pPr>
                    <w:r>
                      <w:rPr>
                        <w:color w:val="44546A"/>
                      </w:rPr>
                      <w:t>Minnesota Department of Employment and Economic Development</w:t>
                    </w:r>
                  </w:p>
                  <w:p w14:paraId="0DFEDD17" w14:textId="77777777" w:rsidR="0098655E" w:rsidRDefault="00EB75B7">
                    <w:pPr>
                      <w:pStyle w:val="BodyText"/>
                      <w:ind w:left="18" w:right="18"/>
                      <w:jc w:val="center"/>
                    </w:pPr>
                    <w:r>
                      <w:rPr>
                        <w:color w:val="44546A"/>
                      </w:rPr>
                      <w:t>Office of Broadband Development</w:t>
                    </w:r>
                  </w:p>
                  <w:p w14:paraId="057468C4" w14:textId="77777777" w:rsidR="0098655E" w:rsidRDefault="00EB75B7">
                    <w:pPr>
                      <w:pStyle w:val="BodyText"/>
                      <w:spacing w:before="1"/>
                      <w:ind w:left="20" w:right="18"/>
                      <w:jc w:val="center"/>
                    </w:pPr>
                    <w:r>
                      <w:rPr>
                        <w:color w:val="44546A"/>
                      </w:rPr>
                      <w:t>1</w:t>
                    </w:r>
                    <w:r>
                      <w:rPr>
                        <w:color w:val="44546A"/>
                        <w:vertAlign w:val="superscript"/>
                      </w:rPr>
                      <w:t>st</w:t>
                    </w:r>
                    <w:r>
                      <w:rPr>
                        <w:color w:val="44546A"/>
                      </w:rPr>
                      <w:t xml:space="preserve"> National Bank Building, 332 Minnesota Street, Suite 200 Saint Paul, MN 55101 Phone 651-259-7610 or 1-800-657-3858</w:t>
                    </w:r>
                  </w:p>
                  <w:p w14:paraId="5DE3DD86" w14:textId="77777777" w:rsidR="0098655E" w:rsidRDefault="001835D1">
                    <w:pPr>
                      <w:pStyle w:val="BodyText"/>
                      <w:spacing w:line="243" w:lineRule="exact"/>
                      <w:ind w:left="20" w:right="18"/>
                      <w:jc w:val="center"/>
                    </w:pPr>
                    <w:hyperlink r:id="rId2">
                      <w:r w:rsidR="00EB75B7">
                        <w:rPr>
                          <w:color w:val="44546A"/>
                        </w:rPr>
                        <w:t>http://mn.gov/deed/programs-services/broadband/</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4554E" w14:textId="77777777" w:rsidR="006B2786" w:rsidRDefault="006B2786">
      <w:r>
        <w:separator/>
      </w:r>
    </w:p>
  </w:footnote>
  <w:footnote w:type="continuationSeparator" w:id="0">
    <w:p w14:paraId="4B1DEB96" w14:textId="77777777" w:rsidR="006B2786" w:rsidRDefault="006B2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04919"/>
    <w:multiLevelType w:val="multilevel"/>
    <w:tmpl w:val="2248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48705A"/>
    <w:multiLevelType w:val="multilevel"/>
    <w:tmpl w:val="0C82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5E"/>
    <w:rsid w:val="000136F6"/>
    <w:rsid w:val="0009393F"/>
    <w:rsid w:val="000B54FC"/>
    <w:rsid w:val="00115629"/>
    <w:rsid w:val="001D23FD"/>
    <w:rsid w:val="002B427E"/>
    <w:rsid w:val="002C43F4"/>
    <w:rsid w:val="00332BDF"/>
    <w:rsid w:val="00355B75"/>
    <w:rsid w:val="003E0ED2"/>
    <w:rsid w:val="003F52B7"/>
    <w:rsid w:val="00433599"/>
    <w:rsid w:val="0043463F"/>
    <w:rsid w:val="004F5A5A"/>
    <w:rsid w:val="00520336"/>
    <w:rsid w:val="00593B54"/>
    <w:rsid w:val="005A3206"/>
    <w:rsid w:val="005B709D"/>
    <w:rsid w:val="005C49E0"/>
    <w:rsid w:val="005C750D"/>
    <w:rsid w:val="005D2D04"/>
    <w:rsid w:val="005D3388"/>
    <w:rsid w:val="00661916"/>
    <w:rsid w:val="006A6C5C"/>
    <w:rsid w:val="006B2786"/>
    <w:rsid w:val="006C39E5"/>
    <w:rsid w:val="007918DB"/>
    <w:rsid w:val="00803629"/>
    <w:rsid w:val="00803EFC"/>
    <w:rsid w:val="00820E72"/>
    <w:rsid w:val="008822F5"/>
    <w:rsid w:val="00940739"/>
    <w:rsid w:val="0098655E"/>
    <w:rsid w:val="009F391F"/>
    <w:rsid w:val="00A2437D"/>
    <w:rsid w:val="00AB05B5"/>
    <w:rsid w:val="00AD1589"/>
    <w:rsid w:val="00AE62BD"/>
    <w:rsid w:val="00B05F33"/>
    <w:rsid w:val="00B10E5F"/>
    <w:rsid w:val="00B2136D"/>
    <w:rsid w:val="00C13958"/>
    <w:rsid w:val="00C31815"/>
    <w:rsid w:val="00C54622"/>
    <w:rsid w:val="00C81760"/>
    <w:rsid w:val="00C91941"/>
    <w:rsid w:val="00CA3B76"/>
    <w:rsid w:val="00D2323D"/>
    <w:rsid w:val="00DB72C9"/>
    <w:rsid w:val="00DE253A"/>
    <w:rsid w:val="00E10FA2"/>
    <w:rsid w:val="00E11F8B"/>
    <w:rsid w:val="00E723A1"/>
    <w:rsid w:val="00EB75B7"/>
    <w:rsid w:val="00F511A3"/>
    <w:rsid w:val="00F561F3"/>
    <w:rsid w:val="00F843FC"/>
    <w:rsid w:val="00FA22E4"/>
    <w:rsid w:val="00FD69E3"/>
    <w:rsid w:val="00FE319F"/>
    <w:rsid w:val="00FF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5D0C6"/>
  <w15:docId w15:val="{CE804AA1-F62B-4EF2-AEE7-A0309D4D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05"/>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0FA2"/>
    <w:rPr>
      <w:color w:val="0000FF"/>
      <w:u w:val="single"/>
    </w:rPr>
  </w:style>
  <w:style w:type="paragraph" w:styleId="Header">
    <w:name w:val="header"/>
    <w:basedOn w:val="Normal"/>
    <w:link w:val="HeaderChar"/>
    <w:uiPriority w:val="99"/>
    <w:unhideWhenUsed/>
    <w:rsid w:val="00820E72"/>
    <w:pPr>
      <w:tabs>
        <w:tab w:val="center" w:pos="4680"/>
        <w:tab w:val="right" w:pos="9360"/>
      </w:tabs>
    </w:pPr>
  </w:style>
  <w:style w:type="character" w:customStyle="1" w:styleId="HeaderChar">
    <w:name w:val="Header Char"/>
    <w:basedOn w:val="DefaultParagraphFont"/>
    <w:link w:val="Header"/>
    <w:uiPriority w:val="99"/>
    <w:rsid w:val="00820E72"/>
    <w:rPr>
      <w:rFonts w:ascii="Calibri" w:eastAsia="Calibri" w:hAnsi="Calibri" w:cs="Calibri"/>
      <w:lang w:bidi="en-US"/>
    </w:rPr>
  </w:style>
  <w:style w:type="paragraph" w:styleId="Footer">
    <w:name w:val="footer"/>
    <w:basedOn w:val="Normal"/>
    <w:link w:val="FooterChar"/>
    <w:uiPriority w:val="99"/>
    <w:unhideWhenUsed/>
    <w:rsid w:val="00820E72"/>
    <w:pPr>
      <w:tabs>
        <w:tab w:val="center" w:pos="4680"/>
        <w:tab w:val="right" w:pos="9360"/>
      </w:tabs>
    </w:pPr>
  </w:style>
  <w:style w:type="character" w:customStyle="1" w:styleId="FooterChar">
    <w:name w:val="Footer Char"/>
    <w:basedOn w:val="DefaultParagraphFont"/>
    <w:link w:val="Footer"/>
    <w:uiPriority w:val="99"/>
    <w:rsid w:val="00820E72"/>
    <w:rPr>
      <w:rFonts w:ascii="Calibri" w:eastAsia="Calibri" w:hAnsi="Calibri" w:cs="Calibri"/>
      <w:lang w:bidi="en-US"/>
    </w:rPr>
  </w:style>
  <w:style w:type="character" w:styleId="FollowedHyperlink">
    <w:name w:val="FollowedHyperlink"/>
    <w:basedOn w:val="DefaultParagraphFont"/>
    <w:uiPriority w:val="99"/>
    <w:semiHidden/>
    <w:unhideWhenUsed/>
    <w:rsid w:val="005C4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32531">
      <w:bodyDiv w:val="1"/>
      <w:marLeft w:val="0"/>
      <w:marRight w:val="0"/>
      <w:marTop w:val="0"/>
      <w:marBottom w:val="0"/>
      <w:divBdr>
        <w:top w:val="none" w:sz="0" w:space="0" w:color="auto"/>
        <w:left w:val="none" w:sz="0" w:space="0" w:color="auto"/>
        <w:bottom w:val="none" w:sz="0" w:space="0" w:color="auto"/>
        <w:right w:val="none" w:sz="0" w:space="0" w:color="auto"/>
      </w:divBdr>
    </w:div>
    <w:div w:id="108685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n.gov/deed/assets/2015-broadband-report_tcm1045-190728.pdf" TargetMode="External"/><Relationship Id="rId18" Type="http://schemas.openxmlformats.org/officeDocument/2006/relationships/hyperlink" Target="https://www.revisor.mn.gov/statutes/cite/116J.39" TargetMode="External"/><Relationship Id="rId26" Type="http://schemas.openxmlformats.org/officeDocument/2006/relationships/hyperlink" Target="https://mn.gov/governor/assets/2019_03_29_EO_19-10_tcm1055-377970.pdf" TargetMode="External"/><Relationship Id="rId3" Type="http://schemas.openxmlformats.org/officeDocument/2006/relationships/customXml" Target="../customXml/item3.xml"/><Relationship Id="rId21" Type="http://schemas.openxmlformats.org/officeDocument/2006/relationships/hyperlink" Target="https://mn.gov/deed/business/help/first-stop/" TargetMode="External"/><Relationship Id="rId7" Type="http://schemas.openxmlformats.org/officeDocument/2006/relationships/webSettings" Target="webSettings.xml"/><Relationship Id="rId12" Type="http://schemas.openxmlformats.org/officeDocument/2006/relationships/hyperlink" Target="https://mn.gov/deed/assets/2015-broadband-report_tcm1045-190728.pdf" TargetMode="External"/><Relationship Id="rId17" Type="http://schemas.openxmlformats.org/officeDocument/2006/relationships/footer" Target="footer1.xml"/><Relationship Id="rId25" Type="http://schemas.openxmlformats.org/officeDocument/2006/relationships/hyperlink" Target="https://www.leg.state.mn.us/lrl/agencies/detail?AgencyID=1894" TargetMode="External"/><Relationship Id="rId2" Type="http://schemas.openxmlformats.org/officeDocument/2006/relationships/customXml" Target="../customXml/item2.xml"/><Relationship Id="rId16" Type="http://schemas.openxmlformats.org/officeDocument/2006/relationships/hyperlink" Target="https://www.revisor.mn.gov/statutes/cite/116J.397" TargetMode="External"/><Relationship Id="rId20" Type="http://schemas.openxmlformats.org/officeDocument/2006/relationships/hyperlink" Target="https://www.revisor.mn.gov/statutes/cite/116J.39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isor.mn.gov/laws/2010/0/Session%2BLaw/chapter/277/" TargetMode="External"/><Relationship Id="rId24" Type="http://schemas.openxmlformats.org/officeDocument/2006/relationships/hyperlink" Target="https://www.revisor.mn.gov/statutes/cite/116J.391" TargetMode="External"/><Relationship Id="rId5" Type="http://schemas.openxmlformats.org/officeDocument/2006/relationships/styles" Target="styles.xml"/><Relationship Id="rId15" Type="http://schemas.openxmlformats.org/officeDocument/2006/relationships/hyperlink" Target="https://mn.gov/deed/programs-services/broadband/maps/" TargetMode="External"/><Relationship Id="rId23" Type="http://schemas.openxmlformats.org/officeDocument/2006/relationships/hyperlink" Target="http://www.dot.state.mn.us/broadband/" TargetMode="External"/><Relationship Id="rId28" Type="http://schemas.openxmlformats.org/officeDocument/2006/relationships/hyperlink" Target="https://mn.gov/deed/assets/broadband-task-force-2021_tcm1045-515055.pdf" TargetMode="External"/><Relationship Id="rId10" Type="http://schemas.openxmlformats.org/officeDocument/2006/relationships/image" Target="media/image1.jpeg"/><Relationship Id="rId19" Type="http://schemas.openxmlformats.org/officeDocument/2006/relationships/hyperlink" Target="https://www.revisor.mn.gov/statutes/cite/116J.39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statutes/2018/cite/237.012" TargetMode="External"/><Relationship Id="rId22" Type="http://schemas.openxmlformats.org/officeDocument/2006/relationships/hyperlink" Target="https://mn.gov/deed/business/help/first-stop/" TargetMode="External"/><Relationship Id="rId27" Type="http://schemas.openxmlformats.org/officeDocument/2006/relationships/hyperlink" Target="https://mn.gov/deed/programs-services/broadband/task-force/"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mn.gov/deed/programs-services/broadband/" TargetMode="External"/><Relationship Id="rId1" Type="http://schemas.openxmlformats.org/officeDocument/2006/relationships/hyperlink" Target="http://mn.gov/deed/programs-services/broad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8" ma:contentTypeDescription="Create a new document." ma:contentTypeScope="" ma:versionID="89c50d311082f57790826470fcfbc4d5">
  <xsd:schema xmlns:xsd="http://www.w3.org/2001/XMLSchema" xmlns:xs="http://www.w3.org/2001/XMLSchema" xmlns:p="http://schemas.microsoft.com/office/2006/metadata/properties" xmlns:ns3="054a89b7-3883-4504-83cd-c5b0b066609a" targetNamespace="http://schemas.microsoft.com/office/2006/metadata/properties" ma:root="true" ma:fieldsID="e80af8eee976ed030ddd421778f680f6" ns3:_="">
    <xsd:import namespace="054a89b7-3883-4504-83cd-c5b0b06660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C3E94-FAED-498D-A979-B7315157E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A3479-E50C-4AFF-90AC-4EB55C6ECD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C6C093-0D21-4E2A-A436-AE8FDD69C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Minnesota Broadband Plan</vt:lpstr>
    </vt:vector>
  </TitlesOfParts>
  <Company>State of Minnesota</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Broadband Plan</dc:title>
  <dc:subject>Minnesota's framework for achieving border to border broadband availability.</dc:subject>
  <dc:creator>Danna MacKenzie</dc:creator>
  <cp:lastModifiedBy>Angie Dickison</cp:lastModifiedBy>
  <cp:revision>2</cp:revision>
  <dcterms:created xsi:type="dcterms:W3CDTF">2022-02-11T21:09:00Z</dcterms:created>
  <dcterms:modified xsi:type="dcterms:W3CDTF">2022-02-11T21:09:00Z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Acrobat PDFMaker 11 for Word</vt:lpwstr>
  </property>
  <property fmtid="{D5CDD505-2E9C-101B-9397-08002B2CF9AE}" pid="4" name="LastSaved">
    <vt:filetime>2020-01-29T00:00:00Z</vt:filetime>
  </property>
  <property fmtid="{D5CDD505-2E9C-101B-9397-08002B2CF9AE}" pid="5" name="ContentTypeId">
    <vt:lpwstr>0x0101000B0C84D1B00AC04D9DBC9C5DC1C6A00F</vt:lpwstr>
  </property>
</Properties>
</file>