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6A0D7" w14:textId="77777777" w:rsidR="00A52D48" w:rsidRPr="00751C04" w:rsidRDefault="004C6BCB">
      <w:pPr>
        <w:rPr>
          <w:rFonts w:ascii="Times New Roman" w:hAnsi="Times New Roman" w:cs="Times New Roman"/>
          <w:b/>
          <w:sz w:val="48"/>
          <w:szCs w:val="48"/>
        </w:rPr>
      </w:pPr>
      <w:r w:rsidRPr="00751C04">
        <w:rPr>
          <w:rFonts w:ascii="Times New Roman" w:hAnsi="Times New Roman" w:cs="Times New Roman"/>
          <w:b/>
          <w:sz w:val="48"/>
          <w:szCs w:val="48"/>
        </w:rPr>
        <w:t>WIOA Young Adult Program</w:t>
      </w:r>
      <w:r w:rsidR="00751C04" w:rsidRPr="00751C04">
        <w:rPr>
          <w:rFonts w:ascii="Times New Roman" w:hAnsi="Times New Roman" w:cs="Times New Roman"/>
          <w:b/>
          <w:sz w:val="48"/>
          <w:szCs w:val="48"/>
        </w:rPr>
        <w:t>s</w:t>
      </w:r>
    </w:p>
    <w:p w14:paraId="70D5214F" w14:textId="77777777" w:rsidR="00DA6B09" w:rsidRPr="0048272C" w:rsidRDefault="0048272C" w:rsidP="0048272C">
      <w:pPr>
        <w:rPr>
          <w:rFonts w:ascii="Times New Roman" w:hAnsi="Times New Roman" w:cs="Times New Roman"/>
          <w:b/>
          <w:sz w:val="28"/>
          <w:szCs w:val="28"/>
        </w:rPr>
      </w:pPr>
      <w:r w:rsidRPr="0048272C">
        <w:rPr>
          <w:rFonts w:ascii="Times New Roman" w:hAnsi="Times New Roman" w:cs="Times New Roman"/>
          <w:b/>
          <w:sz w:val="28"/>
          <w:szCs w:val="28"/>
        </w:rPr>
        <w:t>Chapter</w:t>
      </w:r>
      <w:r w:rsidR="004C6BCB" w:rsidRPr="0048272C">
        <w:rPr>
          <w:rFonts w:ascii="Times New Roman" w:hAnsi="Times New Roman" w:cs="Times New Roman"/>
          <w:b/>
          <w:sz w:val="28"/>
          <w:szCs w:val="28"/>
        </w:rPr>
        <w:t xml:space="preserve"> 04:   </w:t>
      </w:r>
      <w:r w:rsidR="00DA6B09" w:rsidRPr="0048272C">
        <w:rPr>
          <w:rFonts w:ascii="Times New Roman" w:hAnsi="Times New Roman" w:cs="Times New Roman"/>
          <w:b/>
          <w:sz w:val="28"/>
          <w:szCs w:val="28"/>
        </w:rPr>
        <w:t xml:space="preserve">Documentation </w:t>
      </w:r>
      <w:r w:rsidR="004C6BCB" w:rsidRPr="0048272C">
        <w:rPr>
          <w:rFonts w:ascii="Times New Roman" w:hAnsi="Times New Roman" w:cs="Times New Roman"/>
          <w:b/>
          <w:sz w:val="28"/>
          <w:szCs w:val="28"/>
        </w:rPr>
        <w:t>of Eligibility</w:t>
      </w:r>
    </w:p>
    <w:p w14:paraId="3B6BCAC3" w14:textId="77777777" w:rsidR="00DA6B09" w:rsidRPr="00AC2802" w:rsidRDefault="00DA6B09" w:rsidP="00B50CCC">
      <w:pPr>
        <w:pStyle w:val="Heading2"/>
        <w:rPr>
          <w:rStyle w:val="Emphasis"/>
          <w:rFonts w:ascii="Times New Roman" w:hAnsi="Times New Roman" w:cs="Times New Roman"/>
          <w:b w:val="0"/>
          <w:i w:val="0"/>
          <w:iCs w:val="0"/>
          <w:sz w:val="24"/>
          <w:szCs w:val="24"/>
        </w:rPr>
      </w:pPr>
      <w:r w:rsidRPr="00AC2802">
        <w:rPr>
          <w:rStyle w:val="Emphasis"/>
          <w:rFonts w:ascii="Times New Roman" w:hAnsi="Times New Roman" w:cs="Times New Roman"/>
          <w:b w:val="0"/>
          <w:i w:val="0"/>
          <w:iCs w:val="0"/>
          <w:sz w:val="24"/>
          <w:szCs w:val="24"/>
        </w:rPr>
        <w:t>Summary:</w:t>
      </w:r>
    </w:p>
    <w:p w14:paraId="314E6672" w14:textId="48F02B63" w:rsidR="00751C04" w:rsidRPr="00131E5F" w:rsidRDefault="00DA6B09" w:rsidP="0048272C">
      <w:pPr>
        <w:pStyle w:val="NoSpacing"/>
        <w:jc w:val="left"/>
        <w:rPr>
          <w:rFonts w:ascii="Times New Roman" w:hAnsi="Times New Roman" w:cs="Times New Roman"/>
          <w:i/>
          <w:sz w:val="24"/>
          <w:szCs w:val="24"/>
        </w:rPr>
      </w:pPr>
      <w:r w:rsidRPr="00751C04">
        <w:rPr>
          <w:rFonts w:ascii="Times New Roman" w:hAnsi="Times New Roman" w:cs="Times New Roman"/>
          <w:sz w:val="24"/>
          <w:szCs w:val="24"/>
        </w:rPr>
        <w:t xml:space="preserve">Guidelines for documenting initial program eligibility </w:t>
      </w:r>
      <w:r w:rsidR="00996043">
        <w:rPr>
          <w:rFonts w:ascii="Times New Roman" w:hAnsi="Times New Roman" w:cs="Times New Roman"/>
          <w:sz w:val="24"/>
          <w:szCs w:val="24"/>
        </w:rPr>
        <w:t xml:space="preserve">for </w:t>
      </w:r>
      <w:r w:rsidR="00996043" w:rsidRPr="00131E5F">
        <w:rPr>
          <w:rFonts w:ascii="Times New Roman" w:hAnsi="Times New Roman" w:cs="Times New Roman"/>
          <w:sz w:val="24"/>
          <w:szCs w:val="24"/>
        </w:rPr>
        <w:t xml:space="preserve">Youth and Young Adults </w:t>
      </w:r>
      <w:r w:rsidRPr="00131E5F">
        <w:rPr>
          <w:rFonts w:ascii="Times New Roman" w:hAnsi="Times New Roman" w:cs="Times New Roman"/>
          <w:sz w:val="24"/>
          <w:szCs w:val="24"/>
        </w:rPr>
        <w:t>under the Workforce Innovation and Opportunity Act (WIOA)</w:t>
      </w:r>
      <w:r w:rsidR="00751C04" w:rsidRPr="00131E5F">
        <w:rPr>
          <w:rFonts w:ascii="Times New Roman" w:hAnsi="Times New Roman" w:cs="Times New Roman"/>
          <w:i/>
          <w:sz w:val="24"/>
          <w:szCs w:val="24"/>
        </w:rPr>
        <w:t xml:space="preserve"> </w:t>
      </w:r>
    </w:p>
    <w:p w14:paraId="27BCE175" w14:textId="77777777" w:rsidR="00751C04" w:rsidRPr="00131E5F" w:rsidRDefault="00751C04" w:rsidP="0048272C">
      <w:pPr>
        <w:pStyle w:val="NoSpacing"/>
        <w:jc w:val="left"/>
        <w:rPr>
          <w:rFonts w:ascii="Times New Roman" w:hAnsi="Times New Roman" w:cs="Times New Roman"/>
          <w:i/>
          <w:sz w:val="24"/>
          <w:szCs w:val="24"/>
        </w:rPr>
      </w:pPr>
    </w:p>
    <w:p w14:paraId="6872E0E9" w14:textId="675F6308" w:rsidR="00607C34" w:rsidRPr="00131E5F" w:rsidRDefault="00751C04" w:rsidP="0048272C">
      <w:pPr>
        <w:pStyle w:val="NoSpacing"/>
        <w:jc w:val="left"/>
        <w:rPr>
          <w:rFonts w:ascii="Times New Roman" w:hAnsi="Times New Roman" w:cs="Times New Roman"/>
          <w:sz w:val="24"/>
          <w:szCs w:val="24"/>
        </w:rPr>
      </w:pPr>
      <w:r w:rsidRPr="00131E5F">
        <w:rPr>
          <w:rFonts w:ascii="Times New Roman" w:hAnsi="Times New Roman" w:cs="Times New Roman"/>
          <w:sz w:val="24"/>
          <w:szCs w:val="24"/>
        </w:rPr>
        <w:t>Initial general eligibility determination is to be based on a review of an appl</w:t>
      </w:r>
      <w:r w:rsidR="007449D5" w:rsidRPr="00131E5F">
        <w:rPr>
          <w:rFonts w:ascii="Times New Roman" w:hAnsi="Times New Roman" w:cs="Times New Roman"/>
          <w:sz w:val="24"/>
          <w:szCs w:val="24"/>
        </w:rPr>
        <w:t xml:space="preserve">ication form signed by the </w:t>
      </w:r>
      <w:r w:rsidRPr="00131E5F">
        <w:rPr>
          <w:rFonts w:ascii="Times New Roman" w:hAnsi="Times New Roman" w:cs="Times New Roman"/>
          <w:sz w:val="24"/>
          <w:szCs w:val="24"/>
        </w:rPr>
        <w:t>applicant</w:t>
      </w:r>
      <w:r w:rsidR="004673B4">
        <w:rPr>
          <w:rFonts w:ascii="Times New Roman" w:hAnsi="Times New Roman" w:cs="Times New Roman"/>
          <w:sz w:val="24"/>
          <w:szCs w:val="24"/>
        </w:rPr>
        <w:t xml:space="preserve">. </w:t>
      </w:r>
      <w:r w:rsidRPr="00131E5F">
        <w:rPr>
          <w:rFonts w:ascii="Times New Roman" w:hAnsi="Times New Roman" w:cs="Times New Roman"/>
          <w:sz w:val="24"/>
          <w:szCs w:val="24"/>
        </w:rPr>
        <w:t xml:space="preserve">The </w:t>
      </w:r>
      <w:r w:rsidR="0048272C" w:rsidRPr="00131E5F">
        <w:rPr>
          <w:rFonts w:ascii="Times New Roman" w:hAnsi="Times New Roman" w:cs="Times New Roman"/>
          <w:sz w:val="24"/>
          <w:szCs w:val="24"/>
        </w:rPr>
        <w:t xml:space="preserve">information provided on the </w:t>
      </w:r>
      <w:r w:rsidRPr="00131E5F">
        <w:rPr>
          <w:rFonts w:ascii="Times New Roman" w:hAnsi="Times New Roman" w:cs="Times New Roman"/>
          <w:sz w:val="24"/>
          <w:szCs w:val="24"/>
        </w:rPr>
        <w:t xml:space="preserve">application form used </w:t>
      </w:r>
      <w:r w:rsidR="0048272C" w:rsidRPr="00131E5F">
        <w:rPr>
          <w:rFonts w:ascii="Times New Roman" w:hAnsi="Times New Roman" w:cs="Times New Roman"/>
          <w:sz w:val="24"/>
          <w:szCs w:val="24"/>
        </w:rPr>
        <w:t>to determine eligibility for services under the WIOA Young Adult Program</w:t>
      </w:r>
      <w:r w:rsidRPr="00131E5F">
        <w:rPr>
          <w:rFonts w:ascii="Times New Roman" w:hAnsi="Times New Roman" w:cs="Times New Roman"/>
          <w:sz w:val="24"/>
          <w:szCs w:val="24"/>
        </w:rPr>
        <w:t xml:space="preserve"> must be comprehensive enough to </w:t>
      </w:r>
      <w:r w:rsidR="0048272C" w:rsidRPr="00131E5F">
        <w:rPr>
          <w:rFonts w:ascii="Times New Roman" w:hAnsi="Times New Roman" w:cs="Times New Roman"/>
          <w:sz w:val="24"/>
          <w:szCs w:val="24"/>
        </w:rPr>
        <w:t xml:space="preserve">meet appropriate eligibility requirements.  </w:t>
      </w:r>
      <w:r w:rsidRPr="00131E5F">
        <w:rPr>
          <w:rFonts w:ascii="Times New Roman" w:hAnsi="Times New Roman" w:cs="Times New Roman"/>
          <w:sz w:val="24"/>
          <w:szCs w:val="24"/>
        </w:rPr>
        <w:t xml:space="preserve">Documentation </w:t>
      </w:r>
      <w:r w:rsidR="00607C34" w:rsidRPr="00131E5F">
        <w:rPr>
          <w:rFonts w:ascii="Times New Roman" w:hAnsi="Times New Roman" w:cs="Times New Roman"/>
          <w:sz w:val="24"/>
          <w:szCs w:val="24"/>
        </w:rPr>
        <w:t>provided by the applicant and/or parent/guardian</w:t>
      </w:r>
      <w:r w:rsidR="0048272C" w:rsidRPr="00131E5F">
        <w:rPr>
          <w:rFonts w:ascii="Times New Roman" w:hAnsi="Times New Roman" w:cs="Times New Roman"/>
          <w:sz w:val="24"/>
          <w:szCs w:val="24"/>
        </w:rPr>
        <w:t xml:space="preserve"> may be subject to subsequent data validation</w:t>
      </w:r>
      <w:r w:rsidRPr="00131E5F">
        <w:rPr>
          <w:rFonts w:ascii="Times New Roman" w:hAnsi="Times New Roman" w:cs="Times New Roman"/>
          <w:sz w:val="24"/>
          <w:szCs w:val="24"/>
        </w:rPr>
        <w:t xml:space="preserve">. </w:t>
      </w:r>
    </w:p>
    <w:p w14:paraId="091CE16E" w14:textId="77777777" w:rsidR="00607C34" w:rsidRPr="00131E5F" w:rsidRDefault="00607C34" w:rsidP="0048272C">
      <w:pPr>
        <w:pStyle w:val="NoSpacing"/>
        <w:jc w:val="left"/>
        <w:rPr>
          <w:rFonts w:ascii="Times New Roman" w:hAnsi="Times New Roman" w:cs="Times New Roman"/>
          <w:sz w:val="24"/>
          <w:szCs w:val="24"/>
        </w:rPr>
      </w:pPr>
    </w:p>
    <w:p w14:paraId="14220845" w14:textId="306B163B" w:rsidR="00751C04" w:rsidRPr="00131E5F" w:rsidRDefault="00636961" w:rsidP="0048272C">
      <w:pPr>
        <w:pStyle w:val="NoSpacing"/>
        <w:jc w:val="left"/>
        <w:rPr>
          <w:rFonts w:ascii="Times New Roman" w:hAnsi="Times New Roman" w:cs="Times New Roman"/>
          <w:sz w:val="24"/>
          <w:szCs w:val="24"/>
        </w:rPr>
      </w:pPr>
      <w:r w:rsidRPr="00131E5F">
        <w:rPr>
          <w:rFonts w:ascii="Times New Roman" w:hAnsi="Times New Roman" w:cs="Times New Roman"/>
          <w:sz w:val="24"/>
          <w:szCs w:val="24"/>
        </w:rPr>
        <w:t>Alternately, many (but not all) eligibility information</w:t>
      </w:r>
      <w:r w:rsidR="007927D6" w:rsidRPr="00131E5F">
        <w:rPr>
          <w:rFonts w:ascii="Times New Roman" w:hAnsi="Times New Roman" w:cs="Times New Roman"/>
          <w:sz w:val="24"/>
          <w:szCs w:val="24"/>
        </w:rPr>
        <w:t xml:space="preserve"> items</w:t>
      </w:r>
      <w:r w:rsidRPr="00131E5F">
        <w:rPr>
          <w:rFonts w:ascii="Times New Roman" w:hAnsi="Times New Roman" w:cs="Times New Roman"/>
          <w:sz w:val="24"/>
          <w:szCs w:val="24"/>
        </w:rPr>
        <w:t xml:space="preserve"> can be self-attested to by the applicant. In the instance of self-attestation, the applicant will be required to sign a form that affirms the self-attested characteristics being used for eligibility purposes. </w:t>
      </w:r>
      <w:r w:rsidR="00751C04" w:rsidRPr="00131E5F">
        <w:rPr>
          <w:rFonts w:ascii="Times New Roman" w:hAnsi="Times New Roman" w:cs="Times New Roman"/>
          <w:sz w:val="24"/>
          <w:szCs w:val="24"/>
        </w:rPr>
        <w:t xml:space="preserve">The </w:t>
      </w:r>
      <w:r w:rsidR="007449D5" w:rsidRPr="00131E5F">
        <w:rPr>
          <w:rFonts w:ascii="Times New Roman" w:hAnsi="Times New Roman" w:cs="Times New Roman"/>
          <w:sz w:val="24"/>
          <w:szCs w:val="24"/>
        </w:rPr>
        <w:t xml:space="preserve">completed </w:t>
      </w:r>
      <w:r w:rsidR="00751C04" w:rsidRPr="00131E5F">
        <w:rPr>
          <w:rFonts w:ascii="Times New Roman" w:hAnsi="Times New Roman" w:cs="Times New Roman"/>
          <w:sz w:val="24"/>
          <w:szCs w:val="24"/>
        </w:rPr>
        <w:t>application</w:t>
      </w:r>
      <w:r w:rsidR="009E7685" w:rsidRPr="00131E5F">
        <w:rPr>
          <w:rFonts w:ascii="Times New Roman" w:hAnsi="Times New Roman" w:cs="Times New Roman"/>
          <w:sz w:val="24"/>
          <w:szCs w:val="24"/>
        </w:rPr>
        <w:t xml:space="preserve"> </w:t>
      </w:r>
      <w:r w:rsidR="007449D5" w:rsidRPr="00131E5F">
        <w:rPr>
          <w:rFonts w:ascii="Times New Roman" w:hAnsi="Times New Roman" w:cs="Times New Roman"/>
          <w:sz w:val="24"/>
          <w:szCs w:val="24"/>
        </w:rPr>
        <w:t>and eligibility determination form generated from Workforce One signed by the participant, case manager and parent/guardian (</w:t>
      </w:r>
      <w:r w:rsidR="007927D6" w:rsidRPr="00131E5F">
        <w:rPr>
          <w:rFonts w:ascii="Times New Roman" w:hAnsi="Times New Roman" w:cs="Times New Roman"/>
          <w:sz w:val="24"/>
          <w:szCs w:val="24"/>
        </w:rPr>
        <w:t>optionally</w:t>
      </w:r>
      <w:r w:rsidR="007449D5" w:rsidRPr="00131E5F">
        <w:rPr>
          <w:rFonts w:ascii="Times New Roman" w:hAnsi="Times New Roman" w:cs="Times New Roman"/>
          <w:sz w:val="24"/>
          <w:szCs w:val="24"/>
        </w:rPr>
        <w:t xml:space="preserve">) </w:t>
      </w:r>
      <w:r w:rsidR="009E7685" w:rsidRPr="00131E5F">
        <w:rPr>
          <w:rFonts w:ascii="Times New Roman" w:hAnsi="Times New Roman" w:cs="Times New Roman"/>
          <w:sz w:val="24"/>
          <w:szCs w:val="24"/>
        </w:rPr>
        <w:t xml:space="preserve">is to be kept on file </w:t>
      </w:r>
      <w:r w:rsidR="007449D5" w:rsidRPr="00131E5F">
        <w:rPr>
          <w:rFonts w:ascii="Times New Roman" w:hAnsi="Times New Roman" w:cs="Times New Roman"/>
          <w:sz w:val="24"/>
          <w:szCs w:val="24"/>
        </w:rPr>
        <w:t>by the service provider</w:t>
      </w:r>
      <w:r w:rsidR="00751C04" w:rsidRPr="00131E5F">
        <w:rPr>
          <w:rFonts w:ascii="Times New Roman" w:hAnsi="Times New Roman" w:cs="Times New Roman"/>
          <w:sz w:val="24"/>
          <w:szCs w:val="24"/>
        </w:rPr>
        <w:t>.</w:t>
      </w:r>
    </w:p>
    <w:p w14:paraId="78A3EC78" w14:textId="77777777" w:rsidR="00751C04" w:rsidRPr="00131E5F" w:rsidRDefault="00751C04" w:rsidP="00751C04">
      <w:pPr>
        <w:pStyle w:val="NoSpacing"/>
        <w:rPr>
          <w:rFonts w:ascii="Times New Roman" w:hAnsi="Times New Roman" w:cs="Times New Roman"/>
          <w:sz w:val="24"/>
          <w:szCs w:val="24"/>
        </w:rPr>
      </w:pPr>
    </w:p>
    <w:p w14:paraId="43B3BAA5" w14:textId="77777777" w:rsidR="00DA6B09" w:rsidRPr="00131E5F" w:rsidRDefault="00DA6B09" w:rsidP="00DA6B09">
      <w:pPr>
        <w:pStyle w:val="NoSpacing"/>
        <w:rPr>
          <w:rFonts w:ascii="Times New Roman" w:hAnsi="Times New Roman" w:cs="Times New Roman"/>
          <w:color w:val="00B0F0"/>
          <w:sz w:val="24"/>
          <w:szCs w:val="24"/>
        </w:rPr>
      </w:pPr>
      <w:r w:rsidRPr="00131E5F">
        <w:rPr>
          <w:rFonts w:ascii="Times New Roman" w:hAnsi="Times New Roman" w:cs="Times New Roman"/>
          <w:sz w:val="24"/>
          <w:szCs w:val="24"/>
        </w:rPr>
        <w:t>Relevant Laws, Rules or Policies</w:t>
      </w:r>
    </w:p>
    <w:p w14:paraId="610C19F1" w14:textId="77777777" w:rsidR="00E5783F" w:rsidRPr="00131E5F" w:rsidRDefault="00194BC7" w:rsidP="00636961">
      <w:pPr>
        <w:pStyle w:val="NoSpacing"/>
        <w:jc w:val="left"/>
        <w:rPr>
          <w:rFonts w:ascii="Times New Roman" w:hAnsi="Times New Roman" w:cs="Times New Roman"/>
          <w:sz w:val="24"/>
          <w:szCs w:val="24"/>
        </w:rPr>
      </w:pPr>
      <w:hyperlink r:id="rId11" w:history="1">
        <w:r w:rsidR="00E5783F" w:rsidRPr="00131E5F">
          <w:rPr>
            <w:rStyle w:val="Hyperlink"/>
            <w:rFonts w:ascii="Times New Roman" w:hAnsi="Times New Roman" w:cs="Times New Roman"/>
            <w:sz w:val="24"/>
            <w:szCs w:val="24"/>
            <w:lang w:val="en"/>
          </w:rPr>
          <w:t>Workforce Innovation and Opportunity Act (Public Law 113-128)</w:t>
        </w:r>
      </w:hyperlink>
    </w:p>
    <w:p w14:paraId="284C0FC3" w14:textId="77777777" w:rsidR="00E5783F" w:rsidRPr="00131E5F" w:rsidRDefault="00E5783F" w:rsidP="00636961">
      <w:pPr>
        <w:pStyle w:val="NoSpacing"/>
        <w:jc w:val="left"/>
        <w:rPr>
          <w:rStyle w:val="Hyperlink"/>
          <w:rFonts w:ascii="Times New Roman" w:hAnsi="Times New Roman" w:cs="Times New Roman"/>
          <w:color w:val="0000FF"/>
          <w:sz w:val="24"/>
          <w:szCs w:val="24"/>
        </w:rPr>
      </w:pPr>
      <w:r w:rsidRPr="00131E5F">
        <w:rPr>
          <w:rFonts w:ascii="Times New Roman" w:hAnsi="Times New Roman" w:cs="Times New Roman"/>
          <w:color w:val="0000FF"/>
          <w:sz w:val="24"/>
          <w:szCs w:val="24"/>
          <w:u w:val="single"/>
        </w:rPr>
        <w:fldChar w:fldCharType="begin"/>
      </w:r>
      <w:r w:rsidRPr="00131E5F">
        <w:rPr>
          <w:rFonts w:ascii="Times New Roman" w:hAnsi="Times New Roman" w:cs="Times New Roman"/>
          <w:color w:val="0000FF"/>
          <w:sz w:val="24"/>
          <w:szCs w:val="24"/>
          <w:u w:val="single"/>
        </w:rPr>
        <w:instrText xml:space="preserve"> HYPERLINK "https://www.gpo.gov/fdsys/pkg/FR-2016-08-19/pdf/2016-15975.pdf" </w:instrText>
      </w:r>
      <w:r w:rsidRPr="00131E5F">
        <w:rPr>
          <w:rFonts w:ascii="Times New Roman" w:hAnsi="Times New Roman" w:cs="Times New Roman"/>
          <w:color w:val="0000FF"/>
          <w:sz w:val="24"/>
          <w:szCs w:val="24"/>
          <w:u w:val="single"/>
        </w:rPr>
      </w:r>
      <w:r w:rsidRPr="00131E5F">
        <w:rPr>
          <w:rFonts w:ascii="Times New Roman" w:hAnsi="Times New Roman" w:cs="Times New Roman"/>
          <w:color w:val="0000FF"/>
          <w:sz w:val="24"/>
          <w:szCs w:val="24"/>
          <w:u w:val="single"/>
        </w:rPr>
        <w:fldChar w:fldCharType="separate"/>
      </w:r>
      <w:r w:rsidRPr="00131E5F">
        <w:rPr>
          <w:rStyle w:val="Hyperlink"/>
          <w:rFonts w:ascii="Times New Roman" w:hAnsi="Times New Roman" w:cs="Times New Roman"/>
          <w:color w:val="0000FF"/>
          <w:sz w:val="24"/>
          <w:szCs w:val="24"/>
        </w:rPr>
        <w:t>WIOA Final Rule (Dated 08-19-2016)</w:t>
      </w:r>
    </w:p>
    <w:p w14:paraId="0905842F" w14:textId="77777777" w:rsidR="00E5783F" w:rsidRPr="00131E5F" w:rsidRDefault="00E5783F" w:rsidP="00636961">
      <w:pPr>
        <w:pStyle w:val="NoSpacing"/>
        <w:jc w:val="left"/>
        <w:rPr>
          <w:rFonts w:ascii="Times New Roman" w:hAnsi="Times New Roman" w:cs="Times New Roman"/>
          <w:color w:val="0000FF"/>
          <w:sz w:val="24"/>
          <w:szCs w:val="24"/>
        </w:rPr>
      </w:pPr>
      <w:r w:rsidRPr="00131E5F">
        <w:rPr>
          <w:rFonts w:ascii="Times New Roman" w:hAnsi="Times New Roman" w:cs="Times New Roman"/>
          <w:color w:val="0000FF"/>
          <w:sz w:val="24"/>
          <w:szCs w:val="24"/>
          <w:u w:val="single"/>
        </w:rPr>
        <w:fldChar w:fldCharType="end"/>
      </w:r>
      <w:hyperlink r:id="rId12" w:history="1">
        <w:r w:rsidRPr="00131E5F">
          <w:rPr>
            <w:rStyle w:val="Hyperlink"/>
            <w:rFonts w:ascii="Times New Roman" w:hAnsi="Times New Roman" w:cs="Times New Roman"/>
            <w:color w:val="0000FF"/>
            <w:sz w:val="24"/>
            <w:szCs w:val="24"/>
          </w:rPr>
          <w:t>WIOA Final Rule: Unified and Combined State Plans, Performance Accountability, and the One-Stop System Joint Provisions (Dated 08-19-2016)</w:t>
        </w:r>
      </w:hyperlink>
    </w:p>
    <w:p w14:paraId="33ACB878" w14:textId="77777777" w:rsidR="00E5783F" w:rsidRPr="00131E5F" w:rsidRDefault="00194BC7" w:rsidP="00636961">
      <w:pPr>
        <w:pStyle w:val="NoSpacing"/>
        <w:jc w:val="left"/>
        <w:rPr>
          <w:rFonts w:ascii="Times New Roman" w:hAnsi="Times New Roman" w:cs="Times New Roman"/>
          <w:color w:val="0000FF"/>
          <w:sz w:val="24"/>
          <w:szCs w:val="24"/>
        </w:rPr>
      </w:pPr>
      <w:hyperlink r:id="rId13" w:history="1">
        <w:r w:rsidR="0048272C" w:rsidRPr="00131E5F">
          <w:rPr>
            <w:rStyle w:val="Hyperlink"/>
            <w:rFonts w:ascii="Times New Roman" w:hAnsi="Times New Roman" w:cs="Times New Roman"/>
            <w:color w:val="0000FF"/>
            <w:sz w:val="24"/>
            <w:szCs w:val="24"/>
          </w:rPr>
          <w:t>U.S. Dept. of Labor Training and Employment Guidance Letter No. 11-11, Change 2 (Dated 5/16/2012)</w:t>
        </w:r>
      </w:hyperlink>
    </w:p>
    <w:p w14:paraId="042DB2AF" w14:textId="77777777" w:rsidR="00A75EF9" w:rsidRPr="00131E5F" w:rsidRDefault="00194BC7" w:rsidP="00636961">
      <w:pPr>
        <w:pStyle w:val="NoSpacing"/>
        <w:jc w:val="left"/>
        <w:rPr>
          <w:rFonts w:ascii="Times New Roman" w:hAnsi="Times New Roman" w:cs="Times New Roman"/>
          <w:color w:val="0000FF"/>
          <w:sz w:val="24"/>
        </w:rPr>
      </w:pPr>
      <w:hyperlink r:id="rId14" w:history="1">
        <w:r w:rsidR="00A75EF9" w:rsidRPr="00131E5F">
          <w:rPr>
            <w:rStyle w:val="Hyperlink"/>
            <w:rFonts w:ascii="Times New Roman" w:hAnsi="Times New Roman" w:cs="Times New Roman"/>
            <w:color w:val="0000FF"/>
            <w:sz w:val="24"/>
          </w:rPr>
          <w:t xml:space="preserve">U.S. Dept. of Labor Training and Employment Guidance Letter No. 23-14 (Dated 3-26-15) </w:t>
        </w:r>
      </w:hyperlink>
      <w:r w:rsidR="00A75EF9" w:rsidRPr="00131E5F">
        <w:rPr>
          <w:rFonts w:ascii="Times New Roman" w:hAnsi="Times New Roman" w:cs="Times New Roman"/>
          <w:color w:val="0000FF"/>
          <w:sz w:val="24"/>
        </w:rPr>
        <w:t xml:space="preserve"> </w:t>
      </w:r>
    </w:p>
    <w:p w14:paraId="682C83F1" w14:textId="77777777" w:rsidR="00A75EF9" w:rsidRPr="00131E5F" w:rsidRDefault="00194BC7" w:rsidP="00636961">
      <w:pPr>
        <w:pStyle w:val="NoSpacing"/>
        <w:jc w:val="left"/>
        <w:rPr>
          <w:rFonts w:ascii="Times New Roman" w:hAnsi="Times New Roman" w:cs="Times New Roman"/>
          <w:sz w:val="24"/>
          <w:u w:val="single"/>
        </w:rPr>
      </w:pPr>
      <w:hyperlink r:id="rId15" w:history="1">
        <w:r w:rsidR="00A75EF9" w:rsidRPr="00131E5F">
          <w:rPr>
            <w:rStyle w:val="Hyperlink"/>
            <w:rFonts w:ascii="Times New Roman" w:hAnsi="Times New Roman" w:cs="Times New Roman"/>
            <w:sz w:val="24"/>
          </w:rPr>
          <w:t>U.S. Dept. of Labor Training and Employment Guidance Letter No. 8-15 (Dated 11-17-15)</w:t>
        </w:r>
      </w:hyperlink>
    </w:p>
    <w:p w14:paraId="0ECEA060" w14:textId="13C25404" w:rsidR="00A75EF9" w:rsidRPr="00131E5F" w:rsidRDefault="00194BC7" w:rsidP="00636961">
      <w:pPr>
        <w:pStyle w:val="NoSpacing"/>
        <w:ind w:right="-360"/>
        <w:jc w:val="left"/>
        <w:rPr>
          <w:rFonts w:ascii="Times New Roman" w:hAnsi="Times New Roman" w:cs="Times New Roman"/>
          <w:color w:val="0000FF"/>
          <w:sz w:val="24"/>
        </w:rPr>
      </w:pPr>
      <w:hyperlink r:id="rId16" w:history="1">
        <w:r w:rsidR="00F31257" w:rsidRPr="00194BC7">
          <w:rPr>
            <w:rStyle w:val="Hyperlink"/>
            <w:rFonts w:ascii="Times New Roman" w:hAnsi="Times New Roman" w:cs="Times New Roman"/>
            <w:color w:val="0000FF"/>
            <w:sz w:val="24"/>
            <w:highlight w:val="yellow"/>
          </w:rPr>
          <w:t xml:space="preserve">U.S. Dept. of Labor Training and Employment Guidance Letter No. 10-16 Change </w:t>
        </w:r>
        <w:r w:rsidR="00E32178" w:rsidRPr="00194BC7">
          <w:rPr>
            <w:rStyle w:val="Hyperlink"/>
            <w:rFonts w:ascii="Times New Roman" w:hAnsi="Times New Roman" w:cs="Times New Roman"/>
            <w:color w:val="0000FF"/>
            <w:sz w:val="24"/>
            <w:highlight w:val="yellow"/>
          </w:rPr>
          <w:t>3</w:t>
        </w:r>
        <w:r w:rsidR="00F31257" w:rsidRPr="00194BC7">
          <w:rPr>
            <w:rStyle w:val="Hyperlink"/>
            <w:rFonts w:ascii="Times New Roman" w:hAnsi="Times New Roman" w:cs="Times New Roman"/>
            <w:color w:val="0000FF"/>
            <w:sz w:val="24"/>
            <w:highlight w:val="yellow"/>
          </w:rPr>
          <w:t xml:space="preserve"> (Dated </w:t>
        </w:r>
        <w:r w:rsidR="001779B6" w:rsidRPr="00194BC7">
          <w:rPr>
            <w:rStyle w:val="Hyperlink"/>
            <w:rFonts w:ascii="Times New Roman" w:hAnsi="Times New Roman" w:cs="Times New Roman"/>
            <w:color w:val="0000FF"/>
            <w:sz w:val="24"/>
            <w:highlight w:val="yellow"/>
          </w:rPr>
          <w:t>6</w:t>
        </w:r>
        <w:r w:rsidR="00F31257" w:rsidRPr="00194BC7">
          <w:rPr>
            <w:rStyle w:val="Hyperlink"/>
            <w:rFonts w:ascii="Times New Roman" w:hAnsi="Times New Roman" w:cs="Times New Roman"/>
            <w:color w:val="0000FF"/>
            <w:sz w:val="24"/>
            <w:highlight w:val="yellow"/>
          </w:rPr>
          <w:t>-</w:t>
        </w:r>
        <w:r w:rsidR="001779B6" w:rsidRPr="00194BC7">
          <w:rPr>
            <w:rStyle w:val="Hyperlink"/>
            <w:rFonts w:ascii="Times New Roman" w:hAnsi="Times New Roman" w:cs="Times New Roman"/>
            <w:color w:val="0000FF"/>
            <w:sz w:val="24"/>
            <w:highlight w:val="yellow"/>
          </w:rPr>
          <w:t>11</w:t>
        </w:r>
        <w:r w:rsidR="00F31257" w:rsidRPr="00194BC7">
          <w:rPr>
            <w:rStyle w:val="Hyperlink"/>
            <w:rFonts w:ascii="Times New Roman" w:hAnsi="Times New Roman" w:cs="Times New Roman"/>
            <w:color w:val="0000FF"/>
            <w:sz w:val="24"/>
            <w:highlight w:val="yellow"/>
          </w:rPr>
          <w:t>-</w:t>
        </w:r>
        <w:r w:rsidR="001779B6" w:rsidRPr="00194BC7">
          <w:rPr>
            <w:rStyle w:val="Hyperlink"/>
            <w:rFonts w:ascii="Times New Roman" w:hAnsi="Times New Roman" w:cs="Times New Roman"/>
            <w:color w:val="0000FF"/>
            <w:sz w:val="24"/>
            <w:highlight w:val="yellow"/>
          </w:rPr>
          <w:t>24</w:t>
        </w:r>
        <w:r w:rsidR="00F31257" w:rsidRPr="00194BC7">
          <w:rPr>
            <w:rStyle w:val="Hyperlink"/>
            <w:rFonts w:ascii="Times New Roman" w:hAnsi="Times New Roman" w:cs="Times New Roman"/>
            <w:color w:val="0000FF"/>
            <w:sz w:val="24"/>
            <w:highlight w:val="yellow"/>
          </w:rPr>
          <w:t>)</w:t>
        </w:r>
      </w:hyperlink>
    </w:p>
    <w:p w14:paraId="27EB44F7" w14:textId="77777777" w:rsidR="00A75EF9" w:rsidRPr="00131E5F" w:rsidRDefault="00194BC7" w:rsidP="00636961">
      <w:pPr>
        <w:pStyle w:val="NoSpacing"/>
        <w:jc w:val="left"/>
        <w:rPr>
          <w:rStyle w:val="Hyperlink"/>
          <w:rFonts w:ascii="Times New Roman" w:hAnsi="Times New Roman" w:cs="Times New Roman"/>
          <w:color w:val="0000FF"/>
          <w:sz w:val="24"/>
          <w:szCs w:val="24"/>
        </w:rPr>
      </w:pPr>
      <w:hyperlink r:id="rId17" w:history="1">
        <w:r w:rsidR="00A75EF9" w:rsidRPr="00131E5F">
          <w:rPr>
            <w:rStyle w:val="Hyperlink"/>
            <w:rFonts w:ascii="Times New Roman" w:hAnsi="Times New Roman" w:cs="Times New Roman"/>
            <w:color w:val="0000FF"/>
            <w:sz w:val="24"/>
            <w:szCs w:val="24"/>
          </w:rPr>
          <w:t>U.S. Dept. of Labor Training and Employment Guidance Letter No. 21-16 (Dated 3-2-17)</w:t>
        </w:r>
      </w:hyperlink>
    </w:p>
    <w:p w14:paraId="07C17327" w14:textId="426FEDC7" w:rsidR="00694F64" w:rsidRPr="00131E5F" w:rsidRDefault="00194BC7" w:rsidP="00636961">
      <w:pPr>
        <w:pStyle w:val="NoSpacing"/>
        <w:jc w:val="left"/>
        <w:rPr>
          <w:rStyle w:val="Hyperlink"/>
          <w:rFonts w:ascii="Times New Roman" w:hAnsi="Times New Roman" w:cs="Times New Roman"/>
          <w:color w:val="0000FF"/>
          <w:sz w:val="24"/>
          <w:szCs w:val="24"/>
        </w:rPr>
      </w:pPr>
      <w:hyperlink r:id="rId18" w:history="1">
        <w:r w:rsidR="00694F64" w:rsidRPr="00131E5F">
          <w:rPr>
            <w:rStyle w:val="Hyperlink"/>
            <w:rFonts w:ascii="Times New Roman" w:hAnsi="Times New Roman" w:cs="Times New Roman"/>
            <w:color w:val="0000FF"/>
            <w:sz w:val="24"/>
            <w:szCs w:val="24"/>
          </w:rPr>
          <w:t>U.S. Dept. of Labor Training and Employment Guidance Letter No. 7-18 (Dated 12-19-18)</w:t>
        </w:r>
      </w:hyperlink>
    </w:p>
    <w:p w14:paraId="6C98DD31" w14:textId="5F78A0C6" w:rsidR="00607C34" w:rsidRPr="00131E5F" w:rsidRDefault="00194BC7" w:rsidP="00607C34">
      <w:pPr>
        <w:pStyle w:val="NoSpacing"/>
        <w:jc w:val="left"/>
        <w:rPr>
          <w:rStyle w:val="Hyperlink"/>
          <w:rFonts w:ascii="Times New Roman" w:hAnsi="Times New Roman" w:cs="Times New Roman"/>
          <w:sz w:val="24"/>
          <w:szCs w:val="24"/>
        </w:rPr>
      </w:pPr>
      <w:hyperlink r:id="rId19" w:history="1">
        <w:r w:rsidR="00607C34" w:rsidRPr="00131E5F">
          <w:rPr>
            <w:rStyle w:val="Hyperlink"/>
            <w:rFonts w:ascii="Times New Roman" w:hAnsi="Times New Roman" w:cs="Times New Roman"/>
            <w:sz w:val="24"/>
            <w:szCs w:val="24"/>
          </w:rPr>
          <w:t>U.S. Dept. of Labor Training and Employment Guidance Letter No. 23-19, Change 1 (Dated 10-25-22</w:t>
        </w:r>
      </w:hyperlink>
      <w:r w:rsidR="00607C34" w:rsidRPr="00131E5F">
        <w:rPr>
          <w:rStyle w:val="Hyperlink"/>
          <w:rFonts w:ascii="Times New Roman" w:hAnsi="Times New Roman" w:cs="Times New Roman"/>
          <w:sz w:val="24"/>
          <w:szCs w:val="24"/>
        </w:rPr>
        <w:t>)</w:t>
      </w:r>
    </w:p>
    <w:p w14:paraId="31BCC6BD" w14:textId="2BCEA850" w:rsidR="001D396B" w:rsidRPr="00131E5F" w:rsidRDefault="001D396B" w:rsidP="00607C34">
      <w:pPr>
        <w:pStyle w:val="NoSpacing"/>
        <w:jc w:val="left"/>
        <w:rPr>
          <w:rStyle w:val="Hyperlink"/>
          <w:rFonts w:ascii="Times New Roman" w:hAnsi="Times New Roman" w:cs="Times New Roman"/>
          <w:sz w:val="24"/>
          <w:szCs w:val="24"/>
        </w:rPr>
      </w:pPr>
      <w:r w:rsidRPr="00131E5F">
        <w:rPr>
          <w:rStyle w:val="Hyperlink"/>
          <w:rFonts w:ascii="Times New Roman" w:hAnsi="Times New Roman" w:cs="Times New Roman"/>
          <w:sz w:val="24"/>
          <w:szCs w:val="24"/>
        </w:rPr>
        <w:t>U.S. Dept. of Labor Training and Employment Guidance Letter No. 9-22 (Dated March 2, 2023)</w:t>
      </w:r>
      <w:r w:rsidR="00D351DC" w:rsidRPr="00131E5F">
        <w:rPr>
          <w:rStyle w:val="Hyperlink"/>
          <w:rFonts w:ascii="Times New Roman" w:hAnsi="Times New Roman" w:cs="Times New Roman"/>
          <w:sz w:val="24"/>
          <w:szCs w:val="24"/>
        </w:rPr>
        <w:t xml:space="preserve"> </w:t>
      </w:r>
    </w:p>
    <w:p w14:paraId="7F7C0993" w14:textId="5407016D" w:rsidR="00D351DC" w:rsidRDefault="00194BC7" w:rsidP="00D351DC">
      <w:pPr>
        <w:pStyle w:val="NoSpacing"/>
        <w:jc w:val="left"/>
        <w:rPr>
          <w:rStyle w:val="Hyperlink"/>
          <w:rFonts w:ascii="Times New Roman" w:hAnsi="Times New Roman" w:cs="Times New Roman"/>
          <w:sz w:val="24"/>
          <w:szCs w:val="24"/>
        </w:rPr>
      </w:pPr>
      <w:hyperlink r:id="rId20" w:history="1">
        <w:r w:rsidR="00D351DC" w:rsidRPr="00131E5F">
          <w:rPr>
            <w:rStyle w:val="Hyperlink"/>
            <w:rFonts w:ascii="Times New Roman" w:hAnsi="Times New Roman" w:cs="Times New Roman"/>
            <w:sz w:val="24"/>
            <w:szCs w:val="24"/>
          </w:rPr>
          <w:t>U.S. Dept. of Labor Training and Employment Guidance Letter No. 23-19, Change 2 (Dated 5-12-23)</w:t>
        </w:r>
      </w:hyperlink>
    </w:p>
    <w:p w14:paraId="780276EC" w14:textId="11992CF4" w:rsidR="00355614" w:rsidRPr="00131E5F" w:rsidRDefault="00194BC7" w:rsidP="00D351DC">
      <w:pPr>
        <w:pStyle w:val="NoSpacing"/>
        <w:jc w:val="left"/>
        <w:rPr>
          <w:rStyle w:val="Hyperlink"/>
          <w:rFonts w:ascii="Times New Roman" w:hAnsi="Times New Roman" w:cs="Times New Roman"/>
          <w:sz w:val="24"/>
          <w:szCs w:val="24"/>
        </w:rPr>
      </w:pPr>
      <w:hyperlink r:id="rId21" w:history="1">
        <w:r w:rsidR="00355614" w:rsidRPr="00744EF6">
          <w:rPr>
            <w:rStyle w:val="Hyperlink"/>
            <w:rFonts w:ascii="Times New Roman" w:eastAsia="Times New Roman" w:hAnsi="Times New Roman" w:cs="Times New Roman"/>
            <w:sz w:val="24"/>
            <w:szCs w:val="24"/>
            <w:highlight w:val="yellow"/>
          </w:rPr>
          <w:t>U.S. Dept. of Labor Training and Employment Guidance Letter 10-23 (Dated 2/21/24)</w:t>
        </w:r>
      </w:hyperlink>
    </w:p>
    <w:p w14:paraId="5B01CD5F" w14:textId="548856F2" w:rsidR="00607C34" w:rsidRPr="00131E5F" w:rsidRDefault="00607C34" w:rsidP="00636961">
      <w:pPr>
        <w:pStyle w:val="NoSpacing"/>
        <w:jc w:val="left"/>
        <w:rPr>
          <w:rStyle w:val="Hyperlink"/>
          <w:rFonts w:ascii="Times New Roman" w:hAnsi="Times New Roman" w:cs="Times New Roman"/>
          <w:color w:val="0000FF"/>
          <w:sz w:val="24"/>
          <w:szCs w:val="24"/>
        </w:rPr>
      </w:pPr>
    </w:p>
    <w:p w14:paraId="4EFDF121" w14:textId="77777777" w:rsidR="00570478" w:rsidRPr="00131E5F" w:rsidRDefault="00570478" w:rsidP="00DA6B09">
      <w:pPr>
        <w:pStyle w:val="NoSpacing"/>
        <w:rPr>
          <w:rFonts w:ascii="Times New Roman" w:hAnsi="Times New Roman" w:cs="Times New Roman"/>
          <w:sz w:val="24"/>
          <w:szCs w:val="24"/>
        </w:rPr>
      </w:pPr>
      <w:r w:rsidRPr="00131E5F">
        <w:rPr>
          <w:rFonts w:ascii="Times New Roman" w:hAnsi="Times New Roman" w:cs="Times New Roman"/>
          <w:sz w:val="24"/>
          <w:szCs w:val="24"/>
        </w:rPr>
        <w:t>Effective Date</w:t>
      </w:r>
    </w:p>
    <w:p w14:paraId="7F185514" w14:textId="77777777" w:rsidR="00570478" w:rsidRPr="00131E5F" w:rsidRDefault="009E2272" w:rsidP="00DA6B09">
      <w:pPr>
        <w:pStyle w:val="NoSpacing"/>
        <w:rPr>
          <w:rFonts w:ascii="Times New Roman" w:hAnsi="Times New Roman" w:cs="Times New Roman"/>
          <w:sz w:val="24"/>
          <w:szCs w:val="24"/>
        </w:rPr>
      </w:pPr>
      <w:r w:rsidRPr="00131E5F">
        <w:rPr>
          <w:rFonts w:ascii="Times New Roman" w:hAnsi="Times New Roman" w:cs="Times New Roman"/>
          <w:sz w:val="24"/>
          <w:szCs w:val="24"/>
        </w:rPr>
        <w:t>07/01/2015</w:t>
      </w:r>
    </w:p>
    <w:p w14:paraId="6384D527" w14:textId="77777777" w:rsidR="00570478" w:rsidRPr="00131E5F" w:rsidRDefault="00570478" w:rsidP="00DA6B09">
      <w:pPr>
        <w:pStyle w:val="NoSpacing"/>
        <w:rPr>
          <w:rFonts w:ascii="Times New Roman" w:hAnsi="Times New Roman" w:cs="Times New Roman"/>
          <w:sz w:val="24"/>
          <w:szCs w:val="24"/>
        </w:rPr>
      </w:pPr>
    </w:p>
    <w:p w14:paraId="79F220CA" w14:textId="77777777" w:rsidR="00570478" w:rsidRPr="00131E5F" w:rsidRDefault="00570478" w:rsidP="00DA6B09">
      <w:pPr>
        <w:pStyle w:val="NoSpacing"/>
        <w:rPr>
          <w:rFonts w:ascii="Times New Roman" w:hAnsi="Times New Roman" w:cs="Times New Roman"/>
          <w:sz w:val="24"/>
          <w:szCs w:val="24"/>
        </w:rPr>
      </w:pPr>
      <w:r w:rsidRPr="00131E5F">
        <w:rPr>
          <w:rFonts w:ascii="Times New Roman" w:hAnsi="Times New Roman" w:cs="Times New Roman"/>
          <w:sz w:val="24"/>
          <w:szCs w:val="24"/>
        </w:rPr>
        <w:t>Last Updated</w:t>
      </w:r>
    </w:p>
    <w:p w14:paraId="58E0ED9A" w14:textId="3770CA12" w:rsidR="00A16E3E" w:rsidRPr="000870C5" w:rsidRDefault="00AB371E" w:rsidP="00DA6B09">
      <w:pPr>
        <w:pStyle w:val="NoSpacing"/>
        <w:rPr>
          <w:rFonts w:ascii="Times New Roman" w:hAnsi="Times New Roman" w:cs="Times New Roman"/>
          <w:sz w:val="24"/>
          <w:szCs w:val="24"/>
        </w:rPr>
      </w:pPr>
      <w:r>
        <w:rPr>
          <w:rFonts w:ascii="Times New Roman" w:hAnsi="Times New Roman" w:cs="Times New Roman"/>
          <w:sz w:val="24"/>
          <w:szCs w:val="24"/>
          <w:highlight w:val="yellow"/>
        </w:rPr>
        <w:t>4/8</w:t>
      </w:r>
      <w:r w:rsidR="000870C5" w:rsidRPr="000870C5">
        <w:rPr>
          <w:rFonts w:ascii="Times New Roman" w:hAnsi="Times New Roman" w:cs="Times New Roman"/>
          <w:sz w:val="24"/>
          <w:szCs w:val="24"/>
          <w:highlight w:val="yellow"/>
        </w:rPr>
        <w:t>/2024</w:t>
      </w:r>
    </w:p>
    <w:p w14:paraId="48080F7A" w14:textId="77777777" w:rsidR="00570478" w:rsidRPr="00131E5F" w:rsidRDefault="00570478" w:rsidP="00DA6B09">
      <w:pPr>
        <w:pStyle w:val="NoSpacing"/>
        <w:rPr>
          <w:rFonts w:ascii="Times New Roman" w:hAnsi="Times New Roman" w:cs="Times New Roman"/>
          <w:sz w:val="24"/>
          <w:szCs w:val="24"/>
        </w:rPr>
      </w:pPr>
    </w:p>
    <w:p w14:paraId="78468FB0" w14:textId="77777777" w:rsidR="00570478" w:rsidRPr="00131E5F" w:rsidRDefault="00570478" w:rsidP="00DA6B09">
      <w:pPr>
        <w:pStyle w:val="NoSpacing"/>
        <w:rPr>
          <w:rFonts w:ascii="Times New Roman" w:hAnsi="Times New Roman" w:cs="Times New Roman"/>
          <w:sz w:val="24"/>
          <w:szCs w:val="24"/>
        </w:rPr>
      </w:pPr>
      <w:r w:rsidRPr="00131E5F">
        <w:rPr>
          <w:rFonts w:ascii="Times New Roman" w:hAnsi="Times New Roman" w:cs="Times New Roman"/>
          <w:sz w:val="24"/>
          <w:szCs w:val="24"/>
        </w:rPr>
        <w:t>Contact</w:t>
      </w:r>
    </w:p>
    <w:p w14:paraId="46034102" w14:textId="77777777" w:rsidR="003F3017" w:rsidRPr="00131E5F" w:rsidRDefault="003F3017" w:rsidP="00DA6B09">
      <w:pPr>
        <w:pStyle w:val="NoSpacing"/>
        <w:rPr>
          <w:rFonts w:ascii="Times New Roman" w:hAnsi="Times New Roman" w:cs="Times New Roman"/>
          <w:sz w:val="24"/>
          <w:szCs w:val="24"/>
        </w:rPr>
      </w:pPr>
      <w:r w:rsidRPr="00131E5F">
        <w:rPr>
          <w:rFonts w:ascii="Times New Roman" w:hAnsi="Times New Roman" w:cs="Times New Roman"/>
          <w:sz w:val="24"/>
          <w:szCs w:val="24"/>
        </w:rPr>
        <w:t>Kay Tracy</w:t>
      </w:r>
    </w:p>
    <w:p w14:paraId="05E1BD20" w14:textId="77777777" w:rsidR="00570478" w:rsidRPr="00131E5F" w:rsidRDefault="003F3017" w:rsidP="00DA6B09">
      <w:pPr>
        <w:pStyle w:val="NoSpacing"/>
        <w:rPr>
          <w:rFonts w:ascii="Times New Roman" w:hAnsi="Times New Roman" w:cs="Times New Roman"/>
          <w:sz w:val="24"/>
          <w:szCs w:val="24"/>
        </w:rPr>
      </w:pPr>
      <w:r w:rsidRPr="00131E5F">
        <w:rPr>
          <w:rFonts w:ascii="Times New Roman" w:hAnsi="Times New Roman" w:cs="Times New Roman"/>
          <w:sz w:val="24"/>
          <w:szCs w:val="24"/>
        </w:rPr>
        <w:t xml:space="preserve">Email: </w:t>
      </w:r>
      <w:hyperlink r:id="rId22" w:history="1">
        <w:r w:rsidR="00A16E3E" w:rsidRPr="00131E5F">
          <w:rPr>
            <w:rStyle w:val="Hyperlink"/>
            <w:rFonts w:ascii="Times New Roman" w:hAnsi="Times New Roman" w:cs="Times New Roman"/>
            <w:sz w:val="24"/>
            <w:szCs w:val="24"/>
          </w:rPr>
          <w:t>Kay.Tracy@state.mn.us</w:t>
        </w:r>
      </w:hyperlink>
    </w:p>
    <w:p w14:paraId="40212E78" w14:textId="77777777" w:rsidR="00570478" w:rsidRPr="00131E5F" w:rsidRDefault="003F3017" w:rsidP="00DA6B09">
      <w:pPr>
        <w:pStyle w:val="NoSpacing"/>
        <w:rPr>
          <w:rFonts w:ascii="Times New Roman" w:hAnsi="Times New Roman" w:cs="Times New Roman"/>
          <w:sz w:val="24"/>
          <w:szCs w:val="24"/>
        </w:rPr>
      </w:pPr>
      <w:r w:rsidRPr="00131E5F">
        <w:rPr>
          <w:rFonts w:ascii="Times New Roman" w:hAnsi="Times New Roman" w:cs="Times New Roman"/>
          <w:sz w:val="24"/>
          <w:szCs w:val="24"/>
        </w:rPr>
        <w:t>Phone:</w:t>
      </w:r>
      <w:r w:rsidR="00570478" w:rsidRPr="00131E5F">
        <w:rPr>
          <w:rFonts w:ascii="Times New Roman" w:hAnsi="Times New Roman" w:cs="Times New Roman"/>
          <w:sz w:val="24"/>
          <w:szCs w:val="24"/>
        </w:rPr>
        <w:t xml:space="preserve"> 651-259-7555</w:t>
      </w:r>
    </w:p>
    <w:p w14:paraId="54009420" w14:textId="77777777" w:rsidR="00570478" w:rsidRPr="00131E5F" w:rsidRDefault="00570478" w:rsidP="00DA6B09">
      <w:pPr>
        <w:pStyle w:val="NoSpacing"/>
        <w:rPr>
          <w:rFonts w:ascii="Times New Roman" w:hAnsi="Times New Roman" w:cs="Times New Roman"/>
          <w:sz w:val="24"/>
          <w:szCs w:val="24"/>
        </w:rPr>
      </w:pPr>
    </w:p>
    <w:p w14:paraId="353F63FF" w14:textId="10AB9EDD" w:rsidR="003F3017" w:rsidRPr="000870C5" w:rsidRDefault="000870C5" w:rsidP="00DA6B09">
      <w:pPr>
        <w:pStyle w:val="NoSpacing"/>
        <w:rPr>
          <w:rFonts w:ascii="Times New Roman" w:hAnsi="Times New Roman" w:cs="Times New Roman"/>
          <w:sz w:val="24"/>
          <w:szCs w:val="24"/>
          <w:highlight w:val="yellow"/>
        </w:rPr>
      </w:pPr>
      <w:r w:rsidRPr="000870C5">
        <w:rPr>
          <w:rFonts w:ascii="Times New Roman" w:hAnsi="Times New Roman" w:cs="Times New Roman"/>
          <w:sz w:val="24"/>
          <w:szCs w:val="24"/>
          <w:highlight w:val="yellow"/>
        </w:rPr>
        <w:t>Cory Schmid</w:t>
      </w:r>
    </w:p>
    <w:p w14:paraId="5BEBF557" w14:textId="0DBFC733" w:rsidR="003F3017" w:rsidRPr="000870C5" w:rsidRDefault="003F3017" w:rsidP="00DA6B09">
      <w:pPr>
        <w:pStyle w:val="NoSpacing"/>
        <w:rPr>
          <w:rFonts w:ascii="Times New Roman" w:hAnsi="Times New Roman" w:cs="Times New Roman"/>
          <w:sz w:val="24"/>
          <w:szCs w:val="24"/>
          <w:highlight w:val="yellow"/>
        </w:rPr>
      </w:pPr>
      <w:r w:rsidRPr="000870C5">
        <w:rPr>
          <w:rFonts w:ascii="Times New Roman" w:hAnsi="Times New Roman" w:cs="Times New Roman"/>
          <w:sz w:val="24"/>
          <w:szCs w:val="24"/>
          <w:highlight w:val="yellow"/>
        </w:rPr>
        <w:t xml:space="preserve">Email: </w:t>
      </w:r>
      <w:hyperlink r:id="rId23" w:history="1">
        <w:r w:rsidR="000870C5" w:rsidRPr="000870C5">
          <w:rPr>
            <w:rStyle w:val="Hyperlink"/>
            <w:rFonts w:ascii="Times New Roman" w:hAnsi="Times New Roman" w:cs="Times New Roman"/>
            <w:sz w:val="24"/>
            <w:szCs w:val="24"/>
            <w:highlight w:val="yellow"/>
          </w:rPr>
          <w:t>Cory.Schmid@state.mn.us</w:t>
        </w:r>
      </w:hyperlink>
    </w:p>
    <w:p w14:paraId="0630044B" w14:textId="622D3736" w:rsidR="003F3017" w:rsidRPr="00131E5F" w:rsidRDefault="003F3017" w:rsidP="00DA6B09">
      <w:pPr>
        <w:pStyle w:val="NoSpacing"/>
        <w:rPr>
          <w:rFonts w:ascii="Times New Roman" w:hAnsi="Times New Roman" w:cs="Times New Roman"/>
          <w:sz w:val="24"/>
          <w:szCs w:val="24"/>
        </w:rPr>
      </w:pPr>
      <w:r w:rsidRPr="000870C5">
        <w:rPr>
          <w:rFonts w:ascii="Times New Roman" w:hAnsi="Times New Roman" w:cs="Times New Roman"/>
          <w:sz w:val="24"/>
          <w:szCs w:val="24"/>
          <w:highlight w:val="yellow"/>
        </w:rPr>
        <w:t>Phone: 651.259.754</w:t>
      </w:r>
      <w:r w:rsidR="000870C5" w:rsidRPr="000870C5">
        <w:rPr>
          <w:rFonts w:ascii="Times New Roman" w:hAnsi="Times New Roman" w:cs="Times New Roman"/>
          <w:sz w:val="24"/>
          <w:szCs w:val="24"/>
          <w:highlight w:val="yellow"/>
        </w:rPr>
        <w:t>1</w:t>
      </w:r>
    </w:p>
    <w:p w14:paraId="7B21641E" w14:textId="77777777" w:rsidR="003F3017" w:rsidRPr="00131E5F" w:rsidRDefault="003F3017" w:rsidP="00DA6B09">
      <w:pPr>
        <w:pStyle w:val="NoSpacing"/>
        <w:rPr>
          <w:rFonts w:ascii="Times New Roman" w:hAnsi="Times New Roman" w:cs="Times New Roman"/>
          <w:sz w:val="24"/>
          <w:szCs w:val="24"/>
        </w:rPr>
      </w:pPr>
    </w:p>
    <w:p w14:paraId="4B0ADFEA" w14:textId="77777777" w:rsidR="003F3017" w:rsidRPr="00131E5F" w:rsidRDefault="003F3017" w:rsidP="00DA6B09">
      <w:pPr>
        <w:pStyle w:val="NoSpacing"/>
        <w:rPr>
          <w:rFonts w:ascii="Times New Roman" w:hAnsi="Times New Roman" w:cs="Times New Roman"/>
          <w:sz w:val="24"/>
          <w:szCs w:val="24"/>
        </w:rPr>
      </w:pPr>
      <w:r w:rsidRPr="00131E5F">
        <w:rPr>
          <w:rFonts w:ascii="Times New Roman" w:hAnsi="Times New Roman" w:cs="Times New Roman"/>
          <w:sz w:val="24"/>
          <w:szCs w:val="24"/>
        </w:rPr>
        <w:t>Larry Eisenstadt</w:t>
      </w:r>
    </w:p>
    <w:p w14:paraId="7B3CE826" w14:textId="77777777" w:rsidR="003F3017" w:rsidRPr="00131E5F" w:rsidRDefault="003F3017" w:rsidP="00DA6B09">
      <w:pPr>
        <w:pStyle w:val="NoSpacing"/>
        <w:rPr>
          <w:rFonts w:ascii="Times New Roman" w:hAnsi="Times New Roman" w:cs="Times New Roman"/>
          <w:sz w:val="24"/>
          <w:szCs w:val="24"/>
        </w:rPr>
      </w:pPr>
      <w:r w:rsidRPr="00131E5F">
        <w:rPr>
          <w:rFonts w:ascii="Times New Roman" w:hAnsi="Times New Roman" w:cs="Times New Roman"/>
          <w:sz w:val="24"/>
          <w:szCs w:val="24"/>
        </w:rPr>
        <w:t>Email: Larry.Eisenstadt@state.mn.us</w:t>
      </w:r>
    </w:p>
    <w:p w14:paraId="6AA2F955" w14:textId="77777777" w:rsidR="003F3017" w:rsidRPr="00131E5F" w:rsidRDefault="003F3017" w:rsidP="00DA6B09">
      <w:pPr>
        <w:pStyle w:val="NoSpacing"/>
        <w:rPr>
          <w:rFonts w:ascii="Times New Roman" w:hAnsi="Times New Roman" w:cs="Times New Roman"/>
          <w:sz w:val="24"/>
          <w:szCs w:val="24"/>
        </w:rPr>
      </w:pPr>
      <w:r w:rsidRPr="00131E5F">
        <w:rPr>
          <w:rFonts w:ascii="Times New Roman" w:hAnsi="Times New Roman" w:cs="Times New Roman"/>
          <w:sz w:val="24"/>
          <w:szCs w:val="24"/>
        </w:rPr>
        <w:t>Phone: 651.259.7538</w:t>
      </w:r>
    </w:p>
    <w:p w14:paraId="094411B7" w14:textId="77777777" w:rsidR="003F3017" w:rsidRPr="00131E5F" w:rsidRDefault="003F3017" w:rsidP="00DA6B09">
      <w:pPr>
        <w:pStyle w:val="NoSpacing"/>
        <w:rPr>
          <w:rFonts w:ascii="Times New Roman" w:hAnsi="Times New Roman" w:cs="Times New Roman"/>
          <w:sz w:val="24"/>
          <w:szCs w:val="24"/>
        </w:rPr>
      </w:pPr>
    </w:p>
    <w:p w14:paraId="1368592C" w14:textId="77777777" w:rsidR="003F3017" w:rsidRPr="00131E5F" w:rsidRDefault="003F3017" w:rsidP="00DA6B09">
      <w:pPr>
        <w:pStyle w:val="NoSpacing"/>
        <w:rPr>
          <w:rFonts w:ascii="Times New Roman" w:hAnsi="Times New Roman" w:cs="Times New Roman"/>
          <w:sz w:val="24"/>
          <w:szCs w:val="24"/>
        </w:rPr>
      </w:pPr>
    </w:p>
    <w:p w14:paraId="2531AF99" w14:textId="77777777" w:rsidR="00A52D48" w:rsidRPr="00131E5F" w:rsidRDefault="00A16E3E" w:rsidP="00694F64">
      <w:pPr>
        <w:pStyle w:val="Heading2"/>
      </w:pPr>
      <w:r w:rsidRPr="00131E5F">
        <w:t>Policy</w:t>
      </w:r>
    </w:p>
    <w:p w14:paraId="7E2A4669" w14:textId="77777777" w:rsidR="00A16E3E" w:rsidRPr="00131E5F" w:rsidRDefault="00A16E3E" w:rsidP="00DA6B09">
      <w:pPr>
        <w:pStyle w:val="NoSpacing"/>
        <w:rPr>
          <w:rFonts w:ascii="Times New Roman" w:hAnsi="Times New Roman" w:cs="Times New Roman"/>
          <w:sz w:val="24"/>
          <w:szCs w:val="24"/>
        </w:rPr>
      </w:pPr>
    </w:p>
    <w:p w14:paraId="26A53B47" w14:textId="70D4AA96" w:rsidR="00996043" w:rsidRDefault="001D396B" w:rsidP="00996043">
      <w:pPr>
        <w:pStyle w:val="NoSpacing"/>
        <w:jc w:val="left"/>
        <w:rPr>
          <w:rFonts w:ascii="Times New Roman" w:hAnsi="Times New Roman" w:cs="Times New Roman"/>
          <w:sz w:val="24"/>
          <w:szCs w:val="24"/>
        </w:rPr>
      </w:pPr>
      <w:r w:rsidRPr="00131E5F">
        <w:rPr>
          <w:rFonts w:ascii="Times New Roman" w:hAnsi="Times New Roman" w:cs="Times New Roman"/>
          <w:b/>
          <w:bCs/>
          <w:sz w:val="24"/>
          <w:szCs w:val="24"/>
        </w:rPr>
        <w:t xml:space="preserve">Eligibility, Equity and Accessibility: </w:t>
      </w:r>
      <w:r w:rsidRPr="00131E5F">
        <w:rPr>
          <w:rFonts w:ascii="Times New Roman" w:hAnsi="Times New Roman" w:cs="Times New Roman"/>
          <w:sz w:val="24"/>
          <w:szCs w:val="24"/>
        </w:rPr>
        <w:t>Consistent with TEGL 23-19, Change 1</w:t>
      </w:r>
      <w:r w:rsidR="00D351DC" w:rsidRPr="00131E5F">
        <w:rPr>
          <w:rFonts w:ascii="Times New Roman" w:hAnsi="Times New Roman" w:cs="Times New Roman"/>
          <w:sz w:val="24"/>
          <w:szCs w:val="24"/>
        </w:rPr>
        <w:t xml:space="preserve"> and TEGL 23-19, Change 2</w:t>
      </w:r>
      <w:r w:rsidRPr="00131E5F">
        <w:rPr>
          <w:rFonts w:ascii="Times New Roman" w:hAnsi="Times New Roman" w:cs="Times New Roman"/>
          <w:sz w:val="24"/>
          <w:szCs w:val="24"/>
        </w:rPr>
        <w:t xml:space="preserve">, </w:t>
      </w:r>
      <w:r w:rsidR="00D351DC" w:rsidRPr="00131E5F">
        <w:rPr>
          <w:rFonts w:ascii="Times New Roman" w:hAnsi="Times New Roman" w:cs="Times New Roman"/>
          <w:sz w:val="24"/>
          <w:szCs w:val="24"/>
        </w:rPr>
        <w:t>p</w:t>
      </w:r>
      <w:r w:rsidRPr="00131E5F">
        <w:rPr>
          <w:rFonts w:ascii="Times New Roman" w:hAnsi="Times New Roman" w:cs="Times New Roman"/>
          <w:sz w:val="24"/>
          <w:szCs w:val="24"/>
        </w:rPr>
        <w:t xml:space="preserve">rogram operators are encouraged to consider impacts on equity and accessibility when developing any local policies and procedures around source documentation. Imposing </w:t>
      </w:r>
      <w:r w:rsidR="00996043" w:rsidRPr="00131E5F">
        <w:rPr>
          <w:rFonts w:ascii="Times New Roman" w:hAnsi="Times New Roman" w:cs="Times New Roman"/>
          <w:sz w:val="24"/>
          <w:szCs w:val="24"/>
        </w:rPr>
        <w:t>additional more restrictive</w:t>
      </w:r>
      <w:r w:rsidRPr="00131E5F">
        <w:rPr>
          <w:rFonts w:ascii="Times New Roman" w:hAnsi="Times New Roman" w:cs="Times New Roman"/>
          <w:sz w:val="24"/>
          <w:szCs w:val="24"/>
        </w:rPr>
        <w:t xml:space="preserve"> </w:t>
      </w:r>
      <w:r w:rsidR="00996043" w:rsidRPr="00131E5F">
        <w:rPr>
          <w:rFonts w:ascii="Times New Roman" w:hAnsi="Times New Roman" w:cs="Times New Roman"/>
          <w:sz w:val="24"/>
          <w:szCs w:val="24"/>
        </w:rPr>
        <w:t xml:space="preserve">documentation requirements can serve as a deterrent for some prospective youth applicants. Self-attestation is an important option for populations with barriers to obtaining eligibility and reporting documents (such as disconnected youth, American Indian and Alaska Native populations, individuals experiencing homelessness, justice involved individuals, refugees, disaster impacted individuals, and others) and help ensure such populations are able to equitably access services. As a best practice, once enrolled, programs should assist the participant in obtaining the required documents </w:t>
      </w:r>
      <w:r w:rsidR="00D351DC" w:rsidRPr="00131E5F">
        <w:rPr>
          <w:rFonts w:ascii="Times New Roman" w:hAnsi="Times New Roman" w:cs="Times New Roman"/>
          <w:sz w:val="24"/>
          <w:szCs w:val="24"/>
        </w:rPr>
        <w:t>using</w:t>
      </w:r>
      <w:r w:rsidR="00996043" w:rsidRPr="00131E5F">
        <w:rPr>
          <w:rFonts w:ascii="Times New Roman" w:hAnsi="Times New Roman" w:cs="Times New Roman"/>
          <w:sz w:val="24"/>
          <w:szCs w:val="24"/>
        </w:rPr>
        <w:t xml:space="preserve"> supportive service funds as these documents are likely needed for employment and training related activities.  </w:t>
      </w:r>
    </w:p>
    <w:p w14:paraId="01C84BED" w14:textId="77777777" w:rsidR="00EE534B" w:rsidRDefault="00EE534B" w:rsidP="00996043">
      <w:pPr>
        <w:pStyle w:val="NoSpacing"/>
        <w:jc w:val="left"/>
        <w:rPr>
          <w:rFonts w:ascii="Times New Roman" w:hAnsi="Times New Roman" w:cs="Times New Roman"/>
          <w:sz w:val="24"/>
          <w:szCs w:val="24"/>
        </w:rPr>
      </w:pPr>
    </w:p>
    <w:p w14:paraId="503ADF08" w14:textId="1CEDB230" w:rsidR="00EE534B" w:rsidRPr="00215DE2" w:rsidRDefault="00EE534B" w:rsidP="00215DE2">
      <w:pPr>
        <w:pStyle w:val="BodyText"/>
        <w:ind w:left="0" w:right="175" w:hanging="10"/>
        <w:rPr>
          <w:rStyle w:val="Hyperlink"/>
          <w:rFonts w:eastAsiaTheme="majorEastAsia"/>
          <w:color w:val="auto"/>
          <w:highlight w:val="yellow"/>
          <w:u w:val="none"/>
        </w:rPr>
      </w:pPr>
      <w:r w:rsidRPr="00215DE2">
        <w:rPr>
          <w:rStyle w:val="Hyperlink"/>
          <w:rFonts w:eastAsiaTheme="majorEastAsia"/>
          <w:b/>
          <w:bCs/>
          <w:color w:val="auto"/>
          <w:highlight w:val="yellow"/>
          <w:u w:val="none"/>
        </w:rPr>
        <w:t>Streamlining of Service Provision:</w:t>
      </w:r>
      <w:r w:rsidRPr="00215DE2">
        <w:rPr>
          <w:rStyle w:val="Hyperlink"/>
          <w:rFonts w:eastAsiaTheme="majorEastAsia"/>
          <w:color w:val="auto"/>
          <w:highlight w:val="yellow"/>
          <w:u w:val="none"/>
        </w:rPr>
        <w:t xml:space="preserve">   In </w:t>
      </w:r>
      <w:hyperlink r:id="rId24" w:history="1">
        <w:r w:rsidRPr="00215DE2">
          <w:rPr>
            <w:rStyle w:val="Hyperlink"/>
            <w:rFonts w:eastAsiaTheme="majorEastAsia"/>
            <w:color w:val="auto"/>
            <w:highlight w:val="yellow"/>
            <w:u w:val="none"/>
          </w:rPr>
          <w:t>TEGL 10-23</w:t>
        </w:r>
      </w:hyperlink>
      <w:r w:rsidRPr="00215DE2">
        <w:rPr>
          <w:rStyle w:val="Hyperlink"/>
          <w:rFonts w:eastAsiaTheme="majorEastAsia"/>
          <w:color w:val="auto"/>
          <w:highlight w:val="yellow"/>
          <w:u w:val="none"/>
        </w:rPr>
        <w:t>, states and local service providers are directed to streamline the intake and eligibility processes to reduce barriers for program participation. During intake, this involves limiting collection of documentation only to those elements required for eligibility</w:t>
      </w:r>
      <w:r w:rsidR="00465D0F">
        <w:rPr>
          <w:rStyle w:val="Hyperlink"/>
          <w:rFonts w:eastAsiaTheme="majorEastAsia"/>
          <w:color w:val="auto"/>
          <w:highlight w:val="yellow"/>
          <w:u w:val="none"/>
        </w:rPr>
        <w:t xml:space="preserve"> rather than trying to collect all the documentation needed for data validation purposes</w:t>
      </w:r>
      <w:r w:rsidRPr="00215DE2">
        <w:rPr>
          <w:rStyle w:val="Hyperlink"/>
          <w:rFonts w:eastAsiaTheme="majorEastAsia"/>
          <w:color w:val="auto"/>
          <w:highlight w:val="yellow"/>
          <w:u w:val="none"/>
        </w:rPr>
        <w:t xml:space="preserve">. </w:t>
      </w:r>
      <w:r w:rsidR="008F1C15">
        <w:rPr>
          <w:rStyle w:val="Hyperlink"/>
          <w:rFonts w:eastAsiaTheme="majorEastAsia"/>
          <w:color w:val="auto"/>
          <w:highlight w:val="yellow"/>
          <w:u w:val="none"/>
        </w:rPr>
        <w:t>Social Security Numbers should be requested but a</w:t>
      </w:r>
      <w:r w:rsidRPr="00215DE2">
        <w:rPr>
          <w:rStyle w:val="Hyperlink"/>
          <w:rFonts w:eastAsiaTheme="majorEastAsia"/>
          <w:color w:val="auto"/>
          <w:highlight w:val="yellow"/>
          <w:u w:val="none"/>
        </w:rPr>
        <w:t xml:space="preserve">s the TEGL 10-23 states, Social Security Numbers are </w:t>
      </w:r>
      <w:r w:rsidR="00C604AB">
        <w:rPr>
          <w:rStyle w:val="Hyperlink"/>
          <w:rFonts w:eastAsiaTheme="majorEastAsia"/>
          <w:color w:val="auto"/>
          <w:highlight w:val="yellow"/>
          <w:u w:val="none"/>
        </w:rPr>
        <w:t>NOT</w:t>
      </w:r>
      <w:r w:rsidRPr="00215DE2">
        <w:rPr>
          <w:rStyle w:val="Hyperlink"/>
          <w:rFonts w:eastAsiaTheme="majorEastAsia"/>
          <w:color w:val="auto"/>
          <w:highlight w:val="yellow"/>
          <w:u w:val="none"/>
        </w:rPr>
        <w:t xml:space="preserve"> required at intake and participants cannot be denied services if they decline to provide SSN. Collecting a SSN or work authorization may be required if a participant enters a training or employment-related activity. Self-attestation is a viable option for documenting most eligibility requirements</w:t>
      </w:r>
      <w:r w:rsidR="008F1C15">
        <w:rPr>
          <w:rStyle w:val="Hyperlink"/>
          <w:rFonts w:eastAsiaTheme="majorEastAsia"/>
          <w:color w:val="auto"/>
          <w:highlight w:val="yellow"/>
          <w:u w:val="none"/>
        </w:rPr>
        <w:t xml:space="preserve"> if other documentation is not </w:t>
      </w:r>
      <w:r w:rsidR="00BD09EA">
        <w:rPr>
          <w:rStyle w:val="Hyperlink"/>
          <w:rFonts w:eastAsiaTheme="majorEastAsia"/>
          <w:color w:val="auto"/>
          <w:highlight w:val="yellow"/>
          <w:u w:val="none"/>
        </w:rPr>
        <w:t xml:space="preserve">readily </w:t>
      </w:r>
      <w:r w:rsidR="008F1C15">
        <w:rPr>
          <w:rStyle w:val="Hyperlink"/>
          <w:rFonts w:eastAsiaTheme="majorEastAsia"/>
          <w:color w:val="auto"/>
          <w:highlight w:val="yellow"/>
          <w:u w:val="none"/>
        </w:rPr>
        <w:t>available.</w:t>
      </w:r>
    </w:p>
    <w:p w14:paraId="482418EC" w14:textId="77777777" w:rsidR="00996043" w:rsidRPr="00131E5F" w:rsidRDefault="00996043" w:rsidP="00996043">
      <w:pPr>
        <w:pStyle w:val="NoSpacing"/>
        <w:jc w:val="left"/>
        <w:rPr>
          <w:rFonts w:ascii="Times New Roman" w:hAnsi="Times New Roman" w:cs="Times New Roman"/>
          <w:sz w:val="24"/>
          <w:szCs w:val="24"/>
        </w:rPr>
      </w:pPr>
    </w:p>
    <w:p w14:paraId="4B547A86" w14:textId="6C034D5E" w:rsidR="00CB0BD8" w:rsidRPr="00131E5F" w:rsidRDefault="007927D6" w:rsidP="00996043">
      <w:pPr>
        <w:pStyle w:val="NoSpacing"/>
        <w:jc w:val="left"/>
        <w:rPr>
          <w:rFonts w:ascii="Times New Roman" w:hAnsi="Times New Roman" w:cs="Times New Roman"/>
          <w:sz w:val="24"/>
          <w:szCs w:val="24"/>
        </w:rPr>
      </w:pPr>
      <w:r w:rsidRPr="00131E5F">
        <w:rPr>
          <w:rFonts w:ascii="Times New Roman" w:hAnsi="Times New Roman" w:cs="Times New Roman"/>
          <w:b/>
          <w:bCs/>
          <w:sz w:val="24"/>
          <w:szCs w:val="24"/>
        </w:rPr>
        <w:t>About Self-</w:t>
      </w:r>
      <w:r w:rsidR="00465D0F">
        <w:rPr>
          <w:rFonts w:ascii="Times New Roman" w:hAnsi="Times New Roman" w:cs="Times New Roman"/>
          <w:b/>
          <w:bCs/>
          <w:sz w:val="24"/>
          <w:szCs w:val="24"/>
        </w:rPr>
        <w:t>Attestation</w:t>
      </w:r>
      <w:r w:rsidRPr="00131E5F">
        <w:rPr>
          <w:rFonts w:ascii="Times New Roman" w:hAnsi="Times New Roman" w:cs="Times New Roman"/>
          <w:b/>
          <w:bCs/>
          <w:sz w:val="24"/>
          <w:szCs w:val="24"/>
        </w:rPr>
        <w:t>:</w:t>
      </w:r>
      <w:r w:rsidRPr="00131E5F">
        <w:rPr>
          <w:rFonts w:ascii="Times New Roman" w:hAnsi="Times New Roman" w:cs="Times New Roman"/>
          <w:sz w:val="24"/>
          <w:szCs w:val="24"/>
        </w:rPr>
        <w:t xml:space="preserve"> In January 2023</w:t>
      </w:r>
      <w:r w:rsidR="00465D0F">
        <w:rPr>
          <w:rFonts w:ascii="Times New Roman" w:hAnsi="Times New Roman" w:cs="Times New Roman"/>
          <w:sz w:val="24"/>
          <w:szCs w:val="24"/>
        </w:rPr>
        <w:t>,</w:t>
      </w:r>
      <w:r w:rsidRPr="00131E5F">
        <w:rPr>
          <w:rFonts w:ascii="Times New Roman" w:hAnsi="Times New Roman" w:cs="Times New Roman"/>
          <w:sz w:val="24"/>
          <w:szCs w:val="24"/>
        </w:rPr>
        <w:t xml:space="preserve"> the U.S. Department of Labor clarified that ANY Youth applicant</w:t>
      </w:r>
      <w:r w:rsidR="00CB0BD8" w:rsidRPr="00131E5F">
        <w:rPr>
          <w:rFonts w:ascii="Times New Roman" w:hAnsi="Times New Roman" w:cs="Times New Roman"/>
          <w:sz w:val="24"/>
          <w:szCs w:val="24"/>
        </w:rPr>
        <w:t xml:space="preserve"> can sign their own application form without requiring a signature from a parent or guardian. Whenever possible, a parental signature is preferred if the parent is supportive of the youth’s goals and objectives, but it is not required.</w:t>
      </w:r>
    </w:p>
    <w:p w14:paraId="60E2963B" w14:textId="77777777" w:rsidR="00CB0BD8" w:rsidRPr="00131E5F" w:rsidRDefault="00CB0BD8" w:rsidP="007449D5">
      <w:pPr>
        <w:pStyle w:val="NoSpacing"/>
        <w:jc w:val="left"/>
        <w:rPr>
          <w:rFonts w:ascii="Times New Roman" w:hAnsi="Times New Roman" w:cs="Times New Roman"/>
          <w:sz w:val="24"/>
          <w:szCs w:val="24"/>
        </w:rPr>
      </w:pPr>
    </w:p>
    <w:p w14:paraId="2B725850" w14:textId="39BF53CF" w:rsidR="00BD09EA" w:rsidRDefault="00465D0F" w:rsidP="007449D5">
      <w:pPr>
        <w:pStyle w:val="NoSpacing"/>
        <w:jc w:val="left"/>
        <w:rPr>
          <w:rFonts w:ascii="Times New Roman" w:hAnsi="Times New Roman" w:cs="Times New Roman"/>
          <w:sz w:val="24"/>
          <w:szCs w:val="24"/>
        </w:rPr>
      </w:pPr>
      <w:r w:rsidRPr="00595F10">
        <w:rPr>
          <w:rFonts w:ascii="Times New Roman" w:hAnsi="Times New Roman" w:cs="Times New Roman"/>
          <w:sz w:val="24"/>
          <w:szCs w:val="24"/>
          <w:highlight w:val="yellow"/>
        </w:rPr>
        <w:lastRenderedPageBreak/>
        <w:t xml:space="preserve">Providers must strike a reasonable balance between collecting documentation and providing much needed, timely services. In many situations, self-attestation is sufficient for both eligibility determination and validation purposes. While DOL does not promote overuse or exclusive use of self-attestation, it does encourage providers to consider it as a viable alternative, particularly among certain populations whose life circumstances may preclude immediate access to certain documents (such as youth experiencing homelessness, recently incarcerated individuals, youth leaving foster care, survivors of natural disasters, refugees, and others). </w:t>
      </w:r>
      <w:r w:rsidR="00BD09EA" w:rsidRPr="00595F10">
        <w:rPr>
          <w:rFonts w:ascii="Times New Roman" w:hAnsi="Times New Roman" w:cs="Times New Roman"/>
          <w:sz w:val="24"/>
          <w:szCs w:val="24"/>
          <w:highlight w:val="yellow"/>
        </w:rPr>
        <w:t>If self-attestation is used where permitted, no other documentation is required</w:t>
      </w:r>
      <w:r w:rsidR="00D567AD" w:rsidRPr="00595F10">
        <w:rPr>
          <w:rFonts w:ascii="Times New Roman" w:hAnsi="Times New Roman" w:cs="Times New Roman"/>
          <w:sz w:val="24"/>
          <w:szCs w:val="24"/>
          <w:highlight w:val="yellow"/>
        </w:rPr>
        <w:t>.</w:t>
      </w:r>
    </w:p>
    <w:p w14:paraId="51177857" w14:textId="77777777" w:rsidR="00BD09EA" w:rsidRDefault="00BD09EA" w:rsidP="007449D5">
      <w:pPr>
        <w:pStyle w:val="NoSpacing"/>
        <w:jc w:val="left"/>
        <w:rPr>
          <w:rFonts w:ascii="Times New Roman" w:hAnsi="Times New Roman" w:cs="Times New Roman"/>
          <w:sz w:val="24"/>
          <w:szCs w:val="24"/>
        </w:rPr>
      </w:pPr>
    </w:p>
    <w:p w14:paraId="36DC3570" w14:textId="5CB2C409" w:rsidR="00A52D48" w:rsidRPr="008F1C15" w:rsidRDefault="00E74AE0" w:rsidP="007449D5">
      <w:pPr>
        <w:pStyle w:val="NoSpacing"/>
        <w:jc w:val="left"/>
        <w:rPr>
          <w:rFonts w:ascii="Times New Roman" w:hAnsi="Times New Roman" w:cs="Times New Roman"/>
          <w:sz w:val="24"/>
          <w:szCs w:val="24"/>
        </w:rPr>
      </w:pPr>
      <w:r w:rsidRPr="008F1C15">
        <w:rPr>
          <w:rFonts w:ascii="Times New Roman" w:hAnsi="Times New Roman" w:cs="Times New Roman"/>
          <w:sz w:val="24"/>
          <w:szCs w:val="24"/>
        </w:rPr>
        <w:t>The</w:t>
      </w:r>
      <w:r w:rsidR="00A52D48" w:rsidRPr="008F1C15">
        <w:rPr>
          <w:rFonts w:ascii="Times New Roman" w:hAnsi="Times New Roman" w:cs="Times New Roman"/>
          <w:sz w:val="24"/>
          <w:szCs w:val="24"/>
        </w:rPr>
        <w:t xml:space="preserve"> following data items </w:t>
      </w:r>
      <w:r w:rsidRPr="008F1C15">
        <w:rPr>
          <w:rFonts w:ascii="Times New Roman" w:hAnsi="Times New Roman" w:cs="Times New Roman"/>
          <w:sz w:val="24"/>
          <w:szCs w:val="24"/>
        </w:rPr>
        <w:t>located on</w:t>
      </w:r>
      <w:r w:rsidR="00A52D48" w:rsidRPr="008F1C15">
        <w:rPr>
          <w:rFonts w:ascii="Times New Roman" w:hAnsi="Times New Roman" w:cs="Times New Roman"/>
          <w:sz w:val="24"/>
          <w:szCs w:val="24"/>
        </w:rPr>
        <w:t xml:space="preserve"> the application form </w:t>
      </w:r>
      <w:r w:rsidRPr="008F1C15">
        <w:rPr>
          <w:rFonts w:ascii="Times New Roman" w:hAnsi="Times New Roman" w:cs="Times New Roman"/>
          <w:sz w:val="24"/>
          <w:szCs w:val="24"/>
        </w:rPr>
        <w:t xml:space="preserve">used to determine eligibility </w:t>
      </w:r>
      <w:r w:rsidR="00A52D48" w:rsidRPr="008F1C15">
        <w:rPr>
          <w:rFonts w:ascii="Times New Roman" w:hAnsi="Times New Roman" w:cs="Times New Roman"/>
          <w:sz w:val="24"/>
          <w:szCs w:val="24"/>
        </w:rPr>
        <w:t>require documentation</w:t>
      </w:r>
      <w:r w:rsidR="00694F64" w:rsidRPr="008F1C15">
        <w:rPr>
          <w:rFonts w:ascii="Times New Roman" w:hAnsi="Times New Roman" w:cs="Times New Roman"/>
          <w:sz w:val="24"/>
          <w:szCs w:val="24"/>
        </w:rPr>
        <w:t xml:space="preserve"> </w:t>
      </w:r>
      <w:r w:rsidR="00632057" w:rsidRPr="008F1C15">
        <w:rPr>
          <w:rFonts w:ascii="Times New Roman" w:hAnsi="Times New Roman" w:cs="Times New Roman"/>
          <w:sz w:val="24"/>
          <w:szCs w:val="24"/>
        </w:rPr>
        <w:t>that</w:t>
      </w:r>
      <w:r w:rsidR="00694F64" w:rsidRPr="008F1C15">
        <w:rPr>
          <w:rFonts w:ascii="Times New Roman" w:hAnsi="Times New Roman" w:cs="Times New Roman"/>
          <w:sz w:val="24"/>
          <w:szCs w:val="24"/>
        </w:rPr>
        <w:t xml:space="preserve"> may be subject to data validation requirements</w:t>
      </w:r>
      <w:r w:rsidR="00A52D48" w:rsidRPr="008F1C15">
        <w:rPr>
          <w:rFonts w:ascii="Times New Roman" w:hAnsi="Times New Roman" w:cs="Times New Roman"/>
          <w:sz w:val="24"/>
          <w:szCs w:val="24"/>
        </w:rPr>
        <w:t>:</w:t>
      </w:r>
    </w:p>
    <w:p w14:paraId="38FAD6F0" w14:textId="77777777" w:rsidR="004755C3" w:rsidRPr="00131E5F" w:rsidRDefault="004755C3" w:rsidP="007449D5">
      <w:pPr>
        <w:pStyle w:val="NoSpacing"/>
        <w:jc w:val="left"/>
        <w:rPr>
          <w:rFonts w:ascii="Times New Roman" w:hAnsi="Times New Roman" w:cs="Times New Roman"/>
          <w:sz w:val="24"/>
          <w:szCs w:val="24"/>
        </w:rPr>
      </w:pPr>
    </w:p>
    <w:p w14:paraId="2705832D" w14:textId="5867BDEB" w:rsidR="00A52D48" w:rsidRDefault="008F1C15" w:rsidP="007449D5">
      <w:pPr>
        <w:pStyle w:val="NoSpacing"/>
        <w:jc w:val="left"/>
        <w:rPr>
          <w:rFonts w:ascii="Times New Roman" w:hAnsi="Times New Roman" w:cs="Times New Roman"/>
          <w:sz w:val="24"/>
          <w:szCs w:val="24"/>
        </w:rPr>
      </w:pPr>
      <w:r w:rsidRPr="008F1C15">
        <w:rPr>
          <w:rFonts w:ascii="Times New Roman" w:hAnsi="Times New Roman" w:cs="Times New Roman"/>
          <w:b/>
          <w:sz w:val="24"/>
          <w:szCs w:val="24"/>
        </w:rPr>
        <w:t>Date of Birth:</w:t>
      </w:r>
      <w:r w:rsidR="00694F64" w:rsidRPr="008F1C15">
        <w:rPr>
          <w:rFonts w:ascii="Times New Roman" w:hAnsi="Times New Roman" w:cs="Times New Roman"/>
          <w:sz w:val="24"/>
          <w:szCs w:val="24"/>
        </w:rPr>
        <w:t xml:space="preserve"> </w:t>
      </w:r>
      <w:r w:rsidR="00A52D48" w:rsidRPr="008F1C15">
        <w:rPr>
          <w:rFonts w:ascii="Times New Roman" w:hAnsi="Times New Roman" w:cs="Times New Roman"/>
          <w:sz w:val="24"/>
          <w:szCs w:val="24"/>
        </w:rPr>
        <w:t>Acceptable documentation includes</w:t>
      </w:r>
      <w:r w:rsidR="00AB371E">
        <w:rPr>
          <w:rFonts w:ascii="Times New Roman" w:hAnsi="Times New Roman" w:cs="Times New Roman"/>
          <w:sz w:val="24"/>
          <w:szCs w:val="24"/>
        </w:rPr>
        <w:t xml:space="preserve">: </w:t>
      </w:r>
      <w:r w:rsidRPr="008F1C15">
        <w:rPr>
          <w:rFonts w:ascii="Times New Roman" w:hAnsi="Times New Roman" w:cs="Times New Roman"/>
          <w:sz w:val="24"/>
          <w:szCs w:val="24"/>
        </w:rPr>
        <w:t xml:space="preserve">a </w:t>
      </w:r>
      <w:r w:rsidR="00AB371E">
        <w:rPr>
          <w:rFonts w:ascii="Times New Roman" w:hAnsi="Times New Roman" w:cs="Times New Roman"/>
          <w:sz w:val="24"/>
          <w:szCs w:val="24"/>
        </w:rPr>
        <w:t>d</w:t>
      </w:r>
      <w:r w:rsidR="00A52D48" w:rsidRPr="008F1C15">
        <w:rPr>
          <w:rFonts w:ascii="Times New Roman" w:hAnsi="Times New Roman" w:cs="Times New Roman"/>
          <w:sz w:val="24"/>
          <w:szCs w:val="24"/>
        </w:rPr>
        <w:t xml:space="preserve">river’s </w:t>
      </w:r>
      <w:r w:rsidR="00AB371E">
        <w:rPr>
          <w:rFonts w:ascii="Times New Roman" w:hAnsi="Times New Roman" w:cs="Times New Roman"/>
          <w:sz w:val="24"/>
          <w:szCs w:val="24"/>
        </w:rPr>
        <w:t>l</w:t>
      </w:r>
      <w:r w:rsidR="00A52D48" w:rsidRPr="008F1C15">
        <w:rPr>
          <w:rFonts w:ascii="Times New Roman" w:hAnsi="Times New Roman" w:cs="Times New Roman"/>
          <w:sz w:val="24"/>
          <w:szCs w:val="24"/>
        </w:rPr>
        <w:t>icense</w:t>
      </w:r>
      <w:r w:rsidR="00340548" w:rsidRPr="008F1C15">
        <w:rPr>
          <w:rFonts w:ascii="Times New Roman" w:hAnsi="Times New Roman" w:cs="Times New Roman"/>
          <w:sz w:val="24"/>
          <w:szCs w:val="24"/>
        </w:rPr>
        <w:t xml:space="preserve">; </w:t>
      </w:r>
      <w:r w:rsidR="00AB371E">
        <w:rPr>
          <w:rFonts w:ascii="Times New Roman" w:hAnsi="Times New Roman" w:cs="Times New Roman"/>
          <w:sz w:val="24"/>
          <w:szCs w:val="24"/>
        </w:rPr>
        <w:t>b</w:t>
      </w:r>
      <w:r w:rsidR="00A52D48" w:rsidRPr="008F1C15">
        <w:rPr>
          <w:rFonts w:ascii="Times New Roman" w:hAnsi="Times New Roman" w:cs="Times New Roman"/>
          <w:sz w:val="24"/>
          <w:szCs w:val="24"/>
        </w:rPr>
        <w:t xml:space="preserve">aptismal </w:t>
      </w:r>
      <w:r w:rsidR="00AB371E">
        <w:rPr>
          <w:rFonts w:ascii="Times New Roman" w:hAnsi="Times New Roman" w:cs="Times New Roman"/>
          <w:sz w:val="24"/>
          <w:szCs w:val="24"/>
        </w:rPr>
        <w:t>r</w:t>
      </w:r>
      <w:r w:rsidR="00A52D48" w:rsidRPr="008F1C15">
        <w:rPr>
          <w:rFonts w:ascii="Times New Roman" w:hAnsi="Times New Roman" w:cs="Times New Roman"/>
          <w:sz w:val="24"/>
          <w:szCs w:val="24"/>
        </w:rPr>
        <w:t xml:space="preserve">ecord; </w:t>
      </w:r>
      <w:r w:rsidR="00AB371E">
        <w:rPr>
          <w:rFonts w:ascii="Times New Roman" w:hAnsi="Times New Roman" w:cs="Times New Roman"/>
          <w:sz w:val="24"/>
          <w:szCs w:val="24"/>
        </w:rPr>
        <w:t>b</w:t>
      </w:r>
      <w:r w:rsidR="0065788E" w:rsidRPr="008F1C15">
        <w:rPr>
          <w:rFonts w:ascii="Times New Roman" w:hAnsi="Times New Roman" w:cs="Times New Roman"/>
          <w:sz w:val="24"/>
          <w:szCs w:val="24"/>
        </w:rPr>
        <w:t xml:space="preserve">irth </w:t>
      </w:r>
      <w:r w:rsidR="00AB371E">
        <w:rPr>
          <w:rFonts w:ascii="Times New Roman" w:hAnsi="Times New Roman" w:cs="Times New Roman"/>
          <w:sz w:val="24"/>
          <w:szCs w:val="24"/>
        </w:rPr>
        <w:t>c</w:t>
      </w:r>
      <w:r w:rsidR="0065788E" w:rsidRPr="008F1C15">
        <w:rPr>
          <w:rFonts w:ascii="Times New Roman" w:hAnsi="Times New Roman" w:cs="Times New Roman"/>
          <w:sz w:val="24"/>
          <w:szCs w:val="24"/>
        </w:rPr>
        <w:t xml:space="preserve">ertificate; </w:t>
      </w:r>
      <w:r w:rsidRPr="008F1C15">
        <w:rPr>
          <w:rFonts w:ascii="Times New Roman" w:hAnsi="Times New Roman" w:cs="Times New Roman"/>
          <w:sz w:val="24"/>
          <w:szCs w:val="24"/>
        </w:rPr>
        <w:t xml:space="preserve">DD-214 </w:t>
      </w:r>
      <w:r w:rsidR="00AB371E">
        <w:rPr>
          <w:rFonts w:ascii="Times New Roman" w:hAnsi="Times New Roman" w:cs="Times New Roman"/>
          <w:sz w:val="24"/>
          <w:szCs w:val="24"/>
        </w:rPr>
        <w:t>f</w:t>
      </w:r>
      <w:r w:rsidRPr="008F1C15">
        <w:rPr>
          <w:rFonts w:ascii="Times New Roman" w:hAnsi="Times New Roman" w:cs="Times New Roman"/>
          <w:sz w:val="24"/>
          <w:szCs w:val="24"/>
        </w:rPr>
        <w:t xml:space="preserve">orm; </w:t>
      </w:r>
      <w:r w:rsidR="00AB371E">
        <w:rPr>
          <w:rFonts w:ascii="Times New Roman" w:hAnsi="Times New Roman" w:cs="Times New Roman"/>
          <w:sz w:val="24"/>
          <w:szCs w:val="24"/>
        </w:rPr>
        <w:t>r</w:t>
      </w:r>
      <w:r w:rsidR="0065788E" w:rsidRPr="008F1C15">
        <w:rPr>
          <w:rFonts w:ascii="Times New Roman" w:hAnsi="Times New Roman" w:cs="Times New Roman"/>
          <w:sz w:val="24"/>
          <w:szCs w:val="24"/>
        </w:rPr>
        <w:t xml:space="preserve">eport of </w:t>
      </w:r>
      <w:r w:rsidR="00AB371E">
        <w:rPr>
          <w:rFonts w:ascii="Times New Roman" w:hAnsi="Times New Roman" w:cs="Times New Roman"/>
          <w:sz w:val="24"/>
          <w:szCs w:val="24"/>
        </w:rPr>
        <w:t>t</w:t>
      </w:r>
      <w:r w:rsidR="0065788E" w:rsidRPr="008F1C15">
        <w:rPr>
          <w:rFonts w:ascii="Times New Roman" w:hAnsi="Times New Roman" w:cs="Times New Roman"/>
          <w:sz w:val="24"/>
          <w:szCs w:val="24"/>
        </w:rPr>
        <w:t>ransfer or</w:t>
      </w:r>
      <w:r w:rsidR="00A52D48" w:rsidRPr="008F1C15">
        <w:rPr>
          <w:rFonts w:ascii="Times New Roman" w:hAnsi="Times New Roman" w:cs="Times New Roman"/>
          <w:sz w:val="24"/>
          <w:szCs w:val="24"/>
        </w:rPr>
        <w:t xml:space="preserve"> </w:t>
      </w:r>
      <w:r w:rsidR="00AB371E">
        <w:rPr>
          <w:rFonts w:ascii="Times New Roman" w:hAnsi="Times New Roman" w:cs="Times New Roman"/>
          <w:sz w:val="24"/>
          <w:szCs w:val="24"/>
        </w:rPr>
        <w:t>d</w:t>
      </w:r>
      <w:r w:rsidR="00A52D48" w:rsidRPr="008F1C15">
        <w:rPr>
          <w:rFonts w:ascii="Times New Roman" w:hAnsi="Times New Roman" w:cs="Times New Roman"/>
          <w:sz w:val="24"/>
          <w:szCs w:val="24"/>
        </w:rPr>
        <w:t xml:space="preserve">ischarge </w:t>
      </w:r>
      <w:r w:rsidR="00AB371E">
        <w:rPr>
          <w:rFonts w:ascii="Times New Roman" w:hAnsi="Times New Roman" w:cs="Times New Roman"/>
          <w:sz w:val="24"/>
          <w:szCs w:val="24"/>
        </w:rPr>
        <w:t>p</w:t>
      </w:r>
      <w:r w:rsidR="00A52D48" w:rsidRPr="008F1C15">
        <w:rPr>
          <w:rFonts w:ascii="Times New Roman" w:hAnsi="Times New Roman" w:cs="Times New Roman"/>
          <w:sz w:val="24"/>
          <w:szCs w:val="24"/>
        </w:rPr>
        <w:t xml:space="preserve">aper; Federal, </w:t>
      </w:r>
      <w:r w:rsidRPr="008F1C15">
        <w:rPr>
          <w:rFonts w:ascii="Times New Roman" w:hAnsi="Times New Roman" w:cs="Times New Roman"/>
          <w:sz w:val="24"/>
          <w:szCs w:val="24"/>
        </w:rPr>
        <w:t>S</w:t>
      </w:r>
      <w:r w:rsidR="00A52D48" w:rsidRPr="008F1C15">
        <w:rPr>
          <w:rFonts w:ascii="Times New Roman" w:hAnsi="Times New Roman" w:cs="Times New Roman"/>
          <w:sz w:val="24"/>
          <w:szCs w:val="24"/>
        </w:rPr>
        <w:t>tate</w:t>
      </w:r>
      <w:r w:rsidRPr="008F1C15">
        <w:rPr>
          <w:rFonts w:ascii="Times New Roman" w:hAnsi="Times New Roman" w:cs="Times New Roman"/>
          <w:sz w:val="24"/>
          <w:szCs w:val="24"/>
        </w:rPr>
        <w:t>, L</w:t>
      </w:r>
      <w:r w:rsidR="00A52D48" w:rsidRPr="008F1C15">
        <w:rPr>
          <w:rFonts w:ascii="Times New Roman" w:hAnsi="Times New Roman" w:cs="Times New Roman"/>
          <w:sz w:val="24"/>
          <w:szCs w:val="24"/>
        </w:rPr>
        <w:t>ocal</w:t>
      </w:r>
      <w:r w:rsidRPr="008F1C15">
        <w:rPr>
          <w:rFonts w:ascii="Times New Roman" w:hAnsi="Times New Roman" w:cs="Times New Roman"/>
          <w:sz w:val="24"/>
          <w:szCs w:val="24"/>
        </w:rPr>
        <w:t xml:space="preserve">, or Tribal </w:t>
      </w:r>
      <w:r w:rsidR="00AB371E">
        <w:rPr>
          <w:rFonts w:ascii="Times New Roman" w:hAnsi="Times New Roman" w:cs="Times New Roman"/>
          <w:sz w:val="24"/>
          <w:szCs w:val="24"/>
        </w:rPr>
        <w:t>i</w:t>
      </w:r>
      <w:r w:rsidR="00A52D48" w:rsidRPr="008F1C15">
        <w:rPr>
          <w:rFonts w:ascii="Times New Roman" w:hAnsi="Times New Roman" w:cs="Times New Roman"/>
          <w:sz w:val="24"/>
          <w:szCs w:val="24"/>
        </w:rPr>
        <w:t xml:space="preserve">dentification </w:t>
      </w:r>
      <w:r w:rsidR="00AB371E">
        <w:rPr>
          <w:rFonts w:ascii="Times New Roman" w:hAnsi="Times New Roman" w:cs="Times New Roman"/>
          <w:sz w:val="24"/>
          <w:szCs w:val="24"/>
        </w:rPr>
        <w:t>c</w:t>
      </w:r>
      <w:r w:rsidR="00A52D48" w:rsidRPr="008F1C15">
        <w:rPr>
          <w:rFonts w:ascii="Times New Roman" w:hAnsi="Times New Roman" w:cs="Times New Roman"/>
          <w:sz w:val="24"/>
          <w:szCs w:val="24"/>
        </w:rPr>
        <w:t xml:space="preserve">ard; </w:t>
      </w:r>
      <w:r w:rsidR="00AB371E">
        <w:rPr>
          <w:rFonts w:ascii="Times New Roman" w:hAnsi="Times New Roman" w:cs="Times New Roman"/>
          <w:sz w:val="24"/>
          <w:szCs w:val="24"/>
        </w:rPr>
        <w:t>p</w:t>
      </w:r>
      <w:r w:rsidR="00A52D48" w:rsidRPr="008F1C15">
        <w:rPr>
          <w:rFonts w:ascii="Times New Roman" w:hAnsi="Times New Roman" w:cs="Times New Roman"/>
          <w:sz w:val="24"/>
          <w:szCs w:val="24"/>
        </w:rPr>
        <w:t xml:space="preserve">assport; </w:t>
      </w:r>
      <w:r w:rsidR="00AB371E">
        <w:rPr>
          <w:rFonts w:ascii="Times New Roman" w:hAnsi="Times New Roman" w:cs="Times New Roman"/>
          <w:sz w:val="24"/>
          <w:szCs w:val="24"/>
        </w:rPr>
        <w:t>h</w:t>
      </w:r>
      <w:r w:rsidR="00A52D48" w:rsidRPr="008F1C15">
        <w:rPr>
          <w:rFonts w:ascii="Times New Roman" w:hAnsi="Times New Roman" w:cs="Times New Roman"/>
          <w:sz w:val="24"/>
          <w:szCs w:val="24"/>
        </w:rPr>
        <w:t>osp</w:t>
      </w:r>
      <w:r w:rsidR="00ED2D0B" w:rsidRPr="008F1C15">
        <w:rPr>
          <w:rFonts w:ascii="Times New Roman" w:hAnsi="Times New Roman" w:cs="Times New Roman"/>
          <w:sz w:val="24"/>
          <w:szCs w:val="24"/>
        </w:rPr>
        <w:t xml:space="preserve">ital </w:t>
      </w:r>
      <w:r w:rsidR="00AB371E">
        <w:rPr>
          <w:rFonts w:ascii="Times New Roman" w:hAnsi="Times New Roman" w:cs="Times New Roman"/>
          <w:sz w:val="24"/>
          <w:szCs w:val="24"/>
        </w:rPr>
        <w:t>r</w:t>
      </w:r>
      <w:r w:rsidR="00ED2D0B" w:rsidRPr="008F1C15">
        <w:rPr>
          <w:rFonts w:ascii="Times New Roman" w:hAnsi="Times New Roman" w:cs="Times New Roman"/>
          <w:sz w:val="24"/>
          <w:szCs w:val="24"/>
        </w:rPr>
        <w:t xml:space="preserve">ecord of </w:t>
      </w:r>
      <w:r w:rsidR="00AB371E">
        <w:rPr>
          <w:rFonts w:ascii="Times New Roman" w:hAnsi="Times New Roman" w:cs="Times New Roman"/>
          <w:sz w:val="24"/>
          <w:szCs w:val="24"/>
        </w:rPr>
        <w:t>b</w:t>
      </w:r>
      <w:r w:rsidR="00ED2D0B" w:rsidRPr="008F1C15">
        <w:rPr>
          <w:rFonts w:ascii="Times New Roman" w:hAnsi="Times New Roman" w:cs="Times New Roman"/>
          <w:sz w:val="24"/>
          <w:szCs w:val="24"/>
        </w:rPr>
        <w:t xml:space="preserve">irth; </w:t>
      </w:r>
      <w:r w:rsidR="00AB371E">
        <w:rPr>
          <w:rFonts w:ascii="Times New Roman" w:hAnsi="Times New Roman" w:cs="Times New Roman"/>
          <w:sz w:val="24"/>
          <w:szCs w:val="24"/>
        </w:rPr>
        <w:t>p</w:t>
      </w:r>
      <w:r w:rsidR="00ED2D0B" w:rsidRPr="008F1C15">
        <w:rPr>
          <w:rFonts w:ascii="Times New Roman" w:hAnsi="Times New Roman" w:cs="Times New Roman"/>
          <w:sz w:val="24"/>
          <w:szCs w:val="24"/>
        </w:rPr>
        <w:t xml:space="preserve">ublic </w:t>
      </w:r>
      <w:r w:rsidR="00AB371E">
        <w:rPr>
          <w:rFonts w:ascii="Times New Roman" w:hAnsi="Times New Roman" w:cs="Times New Roman"/>
          <w:sz w:val="24"/>
          <w:szCs w:val="24"/>
        </w:rPr>
        <w:t>a</w:t>
      </w:r>
      <w:r w:rsidR="00ED2D0B" w:rsidRPr="008F1C15">
        <w:rPr>
          <w:rFonts w:ascii="Times New Roman" w:hAnsi="Times New Roman" w:cs="Times New Roman"/>
          <w:sz w:val="24"/>
          <w:szCs w:val="24"/>
        </w:rPr>
        <w:t>ssistance/</w:t>
      </w:r>
      <w:r w:rsidR="00AB371E">
        <w:rPr>
          <w:rFonts w:ascii="Times New Roman" w:hAnsi="Times New Roman" w:cs="Times New Roman"/>
          <w:sz w:val="24"/>
          <w:szCs w:val="24"/>
        </w:rPr>
        <w:t>s</w:t>
      </w:r>
      <w:r w:rsidR="00ED2D0B" w:rsidRPr="008F1C15">
        <w:rPr>
          <w:rFonts w:ascii="Times New Roman" w:hAnsi="Times New Roman" w:cs="Times New Roman"/>
          <w:sz w:val="24"/>
          <w:szCs w:val="24"/>
        </w:rPr>
        <w:t xml:space="preserve">ocial </w:t>
      </w:r>
      <w:r w:rsidR="00AB371E">
        <w:rPr>
          <w:rFonts w:ascii="Times New Roman" w:hAnsi="Times New Roman" w:cs="Times New Roman"/>
          <w:sz w:val="24"/>
          <w:szCs w:val="24"/>
        </w:rPr>
        <w:t>s</w:t>
      </w:r>
      <w:r w:rsidR="00ED2D0B" w:rsidRPr="008F1C15">
        <w:rPr>
          <w:rFonts w:ascii="Times New Roman" w:hAnsi="Times New Roman" w:cs="Times New Roman"/>
          <w:sz w:val="24"/>
          <w:szCs w:val="24"/>
        </w:rPr>
        <w:t xml:space="preserve">ervice </w:t>
      </w:r>
      <w:r w:rsidR="00AB371E">
        <w:rPr>
          <w:rFonts w:ascii="Times New Roman" w:hAnsi="Times New Roman" w:cs="Times New Roman"/>
          <w:sz w:val="24"/>
          <w:szCs w:val="24"/>
        </w:rPr>
        <w:t>r</w:t>
      </w:r>
      <w:r w:rsidR="00ED2D0B" w:rsidRPr="008F1C15">
        <w:rPr>
          <w:rFonts w:ascii="Times New Roman" w:hAnsi="Times New Roman" w:cs="Times New Roman"/>
          <w:sz w:val="24"/>
          <w:szCs w:val="24"/>
        </w:rPr>
        <w:t xml:space="preserve">ecords; </w:t>
      </w:r>
      <w:r w:rsidR="00AB371E">
        <w:rPr>
          <w:rFonts w:ascii="Times New Roman" w:hAnsi="Times New Roman" w:cs="Times New Roman"/>
          <w:sz w:val="24"/>
          <w:szCs w:val="24"/>
        </w:rPr>
        <w:t>s</w:t>
      </w:r>
      <w:r w:rsidR="00ED2D0B" w:rsidRPr="008F1C15">
        <w:rPr>
          <w:rFonts w:ascii="Times New Roman" w:hAnsi="Times New Roman" w:cs="Times New Roman"/>
          <w:sz w:val="24"/>
          <w:szCs w:val="24"/>
        </w:rPr>
        <w:t xml:space="preserve">chool </w:t>
      </w:r>
      <w:r w:rsidR="00AB371E">
        <w:rPr>
          <w:rFonts w:ascii="Times New Roman" w:hAnsi="Times New Roman" w:cs="Times New Roman"/>
          <w:sz w:val="24"/>
          <w:szCs w:val="24"/>
        </w:rPr>
        <w:t>re</w:t>
      </w:r>
      <w:r w:rsidR="00ED2D0B" w:rsidRPr="008F1C15">
        <w:rPr>
          <w:rFonts w:ascii="Times New Roman" w:hAnsi="Times New Roman" w:cs="Times New Roman"/>
          <w:sz w:val="24"/>
          <w:szCs w:val="24"/>
        </w:rPr>
        <w:t>cords</w:t>
      </w:r>
      <w:r w:rsidRPr="008F1C15">
        <w:rPr>
          <w:rFonts w:ascii="Times New Roman" w:hAnsi="Times New Roman" w:cs="Times New Roman"/>
          <w:sz w:val="24"/>
          <w:szCs w:val="24"/>
        </w:rPr>
        <w:t xml:space="preserve"> or ID Cards</w:t>
      </w:r>
      <w:r w:rsidR="00ED2D0B" w:rsidRPr="008F1C15">
        <w:rPr>
          <w:rFonts w:ascii="Times New Roman" w:hAnsi="Times New Roman" w:cs="Times New Roman"/>
          <w:sz w:val="24"/>
          <w:szCs w:val="24"/>
        </w:rPr>
        <w:t xml:space="preserve">; </w:t>
      </w:r>
      <w:r w:rsidR="00AB371E">
        <w:rPr>
          <w:rFonts w:ascii="Times New Roman" w:hAnsi="Times New Roman" w:cs="Times New Roman"/>
          <w:sz w:val="24"/>
          <w:szCs w:val="24"/>
        </w:rPr>
        <w:t>w</w:t>
      </w:r>
      <w:r w:rsidR="00ED2D0B" w:rsidRPr="008F1C15">
        <w:rPr>
          <w:rFonts w:ascii="Times New Roman" w:hAnsi="Times New Roman" w:cs="Times New Roman"/>
          <w:sz w:val="24"/>
          <w:szCs w:val="24"/>
        </w:rPr>
        <w:t xml:space="preserve">ork </w:t>
      </w:r>
      <w:r w:rsidR="00AB371E">
        <w:rPr>
          <w:rFonts w:ascii="Times New Roman" w:hAnsi="Times New Roman" w:cs="Times New Roman"/>
          <w:sz w:val="24"/>
          <w:szCs w:val="24"/>
        </w:rPr>
        <w:t>p</w:t>
      </w:r>
      <w:r w:rsidR="00ED2D0B" w:rsidRPr="008F1C15">
        <w:rPr>
          <w:rFonts w:ascii="Times New Roman" w:hAnsi="Times New Roman" w:cs="Times New Roman"/>
          <w:sz w:val="24"/>
          <w:szCs w:val="24"/>
        </w:rPr>
        <w:t xml:space="preserve">ermit; </w:t>
      </w:r>
      <w:r w:rsidR="00AB371E">
        <w:rPr>
          <w:rFonts w:ascii="Times New Roman" w:hAnsi="Times New Roman" w:cs="Times New Roman"/>
          <w:sz w:val="24"/>
          <w:szCs w:val="24"/>
        </w:rPr>
        <w:t>f</w:t>
      </w:r>
      <w:r w:rsidRPr="008F1C15">
        <w:rPr>
          <w:rFonts w:ascii="Times New Roman" w:hAnsi="Times New Roman" w:cs="Times New Roman"/>
          <w:sz w:val="24"/>
          <w:szCs w:val="24"/>
        </w:rPr>
        <w:t xml:space="preserve">amily </w:t>
      </w:r>
      <w:r w:rsidR="00AB371E">
        <w:rPr>
          <w:rFonts w:ascii="Times New Roman" w:hAnsi="Times New Roman" w:cs="Times New Roman"/>
          <w:sz w:val="24"/>
          <w:szCs w:val="24"/>
        </w:rPr>
        <w:t>b</w:t>
      </w:r>
      <w:r w:rsidRPr="008F1C15">
        <w:rPr>
          <w:rFonts w:ascii="Times New Roman" w:hAnsi="Times New Roman" w:cs="Times New Roman"/>
          <w:sz w:val="24"/>
          <w:szCs w:val="24"/>
        </w:rPr>
        <w:t xml:space="preserve">ible; </w:t>
      </w:r>
      <w:r w:rsidR="00AB371E">
        <w:rPr>
          <w:rFonts w:ascii="Times New Roman" w:hAnsi="Times New Roman" w:cs="Times New Roman"/>
          <w:sz w:val="24"/>
          <w:szCs w:val="24"/>
        </w:rPr>
        <w:t>c</w:t>
      </w:r>
      <w:r w:rsidRPr="008F1C15">
        <w:rPr>
          <w:rFonts w:ascii="Times New Roman" w:hAnsi="Times New Roman" w:cs="Times New Roman"/>
          <w:sz w:val="24"/>
          <w:szCs w:val="24"/>
        </w:rPr>
        <w:t>ross-</w:t>
      </w:r>
      <w:r w:rsidR="00AB371E">
        <w:rPr>
          <w:rFonts w:ascii="Times New Roman" w:hAnsi="Times New Roman" w:cs="Times New Roman"/>
          <w:sz w:val="24"/>
          <w:szCs w:val="24"/>
        </w:rPr>
        <w:t>m</w:t>
      </w:r>
      <w:r w:rsidRPr="008F1C15">
        <w:rPr>
          <w:rFonts w:ascii="Times New Roman" w:hAnsi="Times New Roman" w:cs="Times New Roman"/>
          <w:sz w:val="24"/>
          <w:szCs w:val="24"/>
        </w:rPr>
        <w:t xml:space="preserve">atch with </w:t>
      </w:r>
      <w:r w:rsidR="00AB371E">
        <w:rPr>
          <w:rFonts w:ascii="Times New Roman" w:hAnsi="Times New Roman" w:cs="Times New Roman"/>
          <w:sz w:val="24"/>
          <w:szCs w:val="24"/>
        </w:rPr>
        <w:t>s</w:t>
      </w:r>
      <w:r w:rsidRPr="008F1C15">
        <w:rPr>
          <w:rFonts w:ascii="Times New Roman" w:hAnsi="Times New Roman" w:cs="Times New Roman"/>
          <w:sz w:val="24"/>
          <w:szCs w:val="24"/>
        </w:rPr>
        <w:t xml:space="preserve">tate </w:t>
      </w:r>
      <w:r w:rsidR="00AB371E">
        <w:rPr>
          <w:rFonts w:ascii="Times New Roman" w:hAnsi="Times New Roman" w:cs="Times New Roman"/>
          <w:sz w:val="24"/>
          <w:szCs w:val="24"/>
        </w:rPr>
        <w:t>a</w:t>
      </w:r>
      <w:r w:rsidRPr="008F1C15">
        <w:rPr>
          <w:rFonts w:ascii="Times New Roman" w:hAnsi="Times New Roman" w:cs="Times New Roman"/>
          <w:sz w:val="24"/>
          <w:szCs w:val="24"/>
        </w:rPr>
        <w:t xml:space="preserve">gency </w:t>
      </w:r>
      <w:r w:rsidR="00AB371E">
        <w:rPr>
          <w:rFonts w:ascii="Times New Roman" w:hAnsi="Times New Roman" w:cs="Times New Roman"/>
          <w:sz w:val="24"/>
          <w:szCs w:val="24"/>
        </w:rPr>
        <w:t>r</w:t>
      </w:r>
      <w:r w:rsidRPr="008F1C15">
        <w:rPr>
          <w:rFonts w:ascii="Times New Roman" w:hAnsi="Times New Roman" w:cs="Times New Roman"/>
          <w:sz w:val="24"/>
          <w:szCs w:val="24"/>
        </w:rPr>
        <w:t xml:space="preserve">ecords; </w:t>
      </w:r>
      <w:r w:rsidR="00AB371E">
        <w:rPr>
          <w:rFonts w:ascii="Times New Roman" w:hAnsi="Times New Roman" w:cs="Times New Roman"/>
          <w:sz w:val="24"/>
          <w:szCs w:val="24"/>
        </w:rPr>
        <w:t>j</w:t>
      </w:r>
      <w:r w:rsidRPr="008F1C15">
        <w:rPr>
          <w:rFonts w:ascii="Times New Roman" w:hAnsi="Times New Roman" w:cs="Times New Roman"/>
          <w:sz w:val="24"/>
          <w:szCs w:val="24"/>
        </w:rPr>
        <w:t xml:space="preserve">ustice </w:t>
      </w:r>
      <w:r w:rsidR="00AB371E">
        <w:rPr>
          <w:rFonts w:ascii="Times New Roman" w:hAnsi="Times New Roman" w:cs="Times New Roman"/>
          <w:sz w:val="24"/>
          <w:szCs w:val="24"/>
        </w:rPr>
        <w:t>s</w:t>
      </w:r>
      <w:r w:rsidRPr="008F1C15">
        <w:rPr>
          <w:rFonts w:ascii="Times New Roman" w:hAnsi="Times New Roman" w:cs="Times New Roman"/>
          <w:sz w:val="24"/>
          <w:szCs w:val="24"/>
        </w:rPr>
        <w:t xml:space="preserve">ystem </w:t>
      </w:r>
      <w:r w:rsidR="00AB371E">
        <w:rPr>
          <w:rFonts w:ascii="Times New Roman" w:hAnsi="Times New Roman" w:cs="Times New Roman"/>
          <w:sz w:val="24"/>
          <w:szCs w:val="24"/>
        </w:rPr>
        <w:t>r</w:t>
      </w:r>
      <w:r w:rsidRPr="008F1C15">
        <w:rPr>
          <w:rFonts w:ascii="Times New Roman" w:hAnsi="Times New Roman" w:cs="Times New Roman"/>
          <w:sz w:val="24"/>
          <w:szCs w:val="24"/>
        </w:rPr>
        <w:t xml:space="preserve">ecords; Selective Service </w:t>
      </w:r>
      <w:r w:rsidR="00AB371E">
        <w:rPr>
          <w:rFonts w:ascii="Times New Roman" w:hAnsi="Times New Roman" w:cs="Times New Roman"/>
          <w:sz w:val="24"/>
          <w:szCs w:val="24"/>
        </w:rPr>
        <w:t>r</w:t>
      </w:r>
      <w:r w:rsidRPr="008F1C15">
        <w:rPr>
          <w:rFonts w:ascii="Times New Roman" w:hAnsi="Times New Roman" w:cs="Times New Roman"/>
          <w:sz w:val="24"/>
          <w:szCs w:val="24"/>
        </w:rPr>
        <w:t xml:space="preserve">egistration; </w:t>
      </w:r>
      <w:r w:rsidR="00AB371E">
        <w:rPr>
          <w:rFonts w:ascii="Times New Roman" w:hAnsi="Times New Roman" w:cs="Times New Roman"/>
          <w:sz w:val="24"/>
          <w:szCs w:val="24"/>
        </w:rPr>
        <w:t>s</w:t>
      </w:r>
      <w:r w:rsidRPr="008F1C15">
        <w:rPr>
          <w:rFonts w:ascii="Times New Roman" w:hAnsi="Times New Roman" w:cs="Times New Roman"/>
          <w:sz w:val="24"/>
          <w:szCs w:val="24"/>
        </w:rPr>
        <w:t xml:space="preserve">igned </w:t>
      </w:r>
      <w:r w:rsidR="00AB371E">
        <w:rPr>
          <w:rFonts w:ascii="Times New Roman" w:hAnsi="Times New Roman" w:cs="Times New Roman"/>
          <w:sz w:val="24"/>
          <w:szCs w:val="24"/>
        </w:rPr>
        <w:t>le</w:t>
      </w:r>
      <w:r w:rsidRPr="008F1C15">
        <w:rPr>
          <w:rFonts w:ascii="Times New Roman" w:hAnsi="Times New Roman" w:cs="Times New Roman"/>
          <w:sz w:val="24"/>
          <w:szCs w:val="24"/>
        </w:rPr>
        <w:t xml:space="preserve">tter from </w:t>
      </w:r>
      <w:r w:rsidR="00AB371E">
        <w:rPr>
          <w:rFonts w:ascii="Times New Roman" w:hAnsi="Times New Roman" w:cs="Times New Roman"/>
          <w:sz w:val="24"/>
          <w:szCs w:val="24"/>
        </w:rPr>
        <w:t>a</w:t>
      </w:r>
      <w:r w:rsidRPr="008F1C15">
        <w:rPr>
          <w:rFonts w:ascii="Times New Roman" w:hAnsi="Times New Roman" w:cs="Times New Roman"/>
          <w:sz w:val="24"/>
          <w:szCs w:val="24"/>
        </w:rPr>
        <w:t xml:space="preserve"> </w:t>
      </w:r>
      <w:r w:rsidR="00AB371E">
        <w:rPr>
          <w:rFonts w:ascii="Times New Roman" w:hAnsi="Times New Roman" w:cs="Times New Roman"/>
          <w:sz w:val="24"/>
          <w:szCs w:val="24"/>
        </w:rPr>
        <w:t>p</w:t>
      </w:r>
      <w:r w:rsidRPr="008F1C15">
        <w:rPr>
          <w:rFonts w:ascii="Times New Roman" w:hAnsi="Times New Roman" w:cs="Times New Roman"/>
          <w:sz w:val="24"/>
          <w:szCs w:val="24"/>
        </w:rPr>
        <w:t xml:space="preserve">arent or </w:t>
      </w:r>
      <w:r w:rsidR="00AB371E">
        <w:rPr>
          <w:rFonts w:ascii="Times New Roman" w:hAnsi="Times New Roman" w:cs="Times New Roman"/>
          <w:sz w:val="24"/>
          <w:szCs w:val="24"/>
        </w:rPr>
        <w:t>g</w:t>
      </w:r>
      <w:r w:rsidRPr="008F1C15">
        <w:rPr>
          <w:rFonts w:ascii="Times New Roman" w:hAnsi="Times New Roman" w:cs="Times New Roman"/>
          <w:sz w:val="24"/>
          <w:szCs w:val="24"/>
        </w:rPr>
        <w:t xml:space="preserve">uardian; </w:t>
      </w:r>
      <w:r w:rsidR="00AB371E">
        <w:rPr>
          <w:rFonts w:ascii="Times New Roman" w:hAnsi="Times New Roman" w:cs="Times New Roman"/>
          <w:sz w:val="24"/>
          <w:szCs w:val="24"/>
        </w:rPr>
        <w:t>m</w:t>
      </w:r>
      <w:r w:rsidRPr="008F1C15">
        <w:rPr>
          <w:rFonts w:ascii="Times New Roman" w:hAnsi="Times New Roman" w:cs="Times New Roman"/>
          <w:sz w:val="24"/>
          <w:szCs w:val="24"/>
        </w:rPr>
        <w:t xml:space="preserve">edical </w:t>
      </w:r>
      <w:r w:rsidR="00AB371E">
        <w:rPr>
          <w:rFonts w:ascii="Times New Roman" w:hAnsi="Times New Roman" w:cs="Times New Roman"/>
          <w:sz w:val="24"/>
          <w:szCs w:val="24"/>
        </w:rPr>
        <w:t>r</w:t>
      </w:r>
      <w:r w:rsidRPr="008F1C15">
        <w:rPr>
          <w:rFonts w:ascii="Times New Roman" w:hAnsi="Times New Roman" w:cs="Times New Roman"/>
          <w:sz w:val="24"/>
          <w:szCs w:val="24"/>
        </w:rPr>
        <w:t xml:space="preserve">ecords, </w:t>
      </w:r>
      <w:r w:rsidR="00AB371E">
        <w:rPr>
          <w:rFonts w:ascii="Times New Roman" w:hAnsi="Times New Roman" w:cs="Times New Roman"/>
          <w:sz w:val="24"/>
          <w:szCs w:val="24"/>
        </w:rPr>
        <w:t>s</w:t>
      </w:r>
      <w:r w:rsidRPr="008F1C15">
        <w:rPr>
          <w:rFonts w:ascii="Times New Roman" w:hAnsi="Times New Roman" w:cs="Times New Roman"/>
          <w:sz w:val="24"/>
          <w:szCs w:val="24"/>
        </w:rPr>
        <w:t>elf-</w:t>
      </w:r>
      <w:r w:rsidR="00AB371E">
        <w:rPr>
          <w:rFonts w:ascii="Times New Roman" w:hAnsi="Times New Roman" w:cs="Times New Roman"/>
          <w:sz w:val="24"/>
          <w:szCs w:val="24"/>
        </w:rPr>
        <w:t>a</w:t>
      </w:r>
      <w:r w:rsidRPr="008F1C15">
        <w:rPr>
          <w:rFonts w:ascii="Times New Roman" w:hAnsi="Times New Roman" w:cs="Times New Roman"/>
          <w:sz w:val="24"/>
          <w:szCs w:val="24"/>
        </w:rPr>
        <w:t xml:space="preserve">ttestation. </w:t>
      </w:r>
    </w:p>
    <w:p w14:paraId="03D96FC0" w14:textId="77777777" w:rsidR="00C77DD0" w:rsidRDefault="00C77DD0" w:rsidP="007449D5">
      <w:pPr>
        <w:pStyle w:val="NoSpacing"/>
        <w:jc w:val="left"/>
        <w:rPr>
          <w:rFonts w:ascii="Times New Roman" w:hAnsi="Times New Roman" w:cs="Times New Roman"/>
          <w:sz w:val="24"/>
          <w:szCs w:val="24"/>
        </w:rPr>
      </w:pPr>
    </w:p>
    <w:p w14:paraId="48DD7D07" w14:textId="153B8CDD" w:rsidR="00C77DD0" w:rsidRPr="00784795" w:rsidRDefault="00C77DD0" w:rsidP="00C77DD0">
      <w:pPr>
        <w:pStyle w:val="NoSpacing"/>
        <w:jc w:val="left"/>
        <w:rPr>
          <w:rFonts w:ascii="Times New Roman" w:hAnsi="Times New Roman" w:cs="Times New Roman"/>
          <w:sz w:val="24"/>
          <w:szCs w:val="24"/>
        </w:rPr>
      </w:pPr>
      <w:r w:rsidRPr="00784795">
        <w:rPr>
          <w:rFonts w:ascii="Times New Roman" w:hAnsi="Times New Roman" w:cs="Times New Roman"/>
          <w:b/>
          <w:sz w:val="24"/>
          <w:szCs w:val="24"/>
        </w:rPr>
        <w:t xml:space="preserve">Individual/Family Income: </w:t>
      </w:r>
      <w:r w:rsidRPr="00784795">
        <w:rPr>
          <w:rFonts w:ascii="Times New Roman" w:hAnsi="Times New Roman" w:cs="Times New Roman"/>
          <w:bCs/>
          <w:sz w:val="24"/>
          <w:szCs w:val="24"/>
        </w:rPr>
        <w:t xml:space="preserve">Acceptable documentation includes: </w:t>
      </w:r>
      <w:r w:rsidRPr="00784795">
        <w:rPr>
          <w:rFonts w:ascii="Times New Roman" w:hAnsi="Times New Roman" w:cs="Times New Roman"/>
          <w:sz w:val="24"/>
          <w:szCs w:val="24"/>
        </w:rPr>
        <w:t>Veterans Administration award letter; bank statements; pay stubs; compensation award letter; court award letter; pension statement; employer statement/contact; family/business financial records; housing authority verification; quarterly estimated tax statement for self-employed persons; Social Security Administration benefit statements; Unemployment Insurance claim documents; copy of authorization to receive cash public assistance; copy of public assistance check; public assistance eligibility verification; cross-match with refugee assistance records</w:t>
      </w:r>
      <w:r w:rsidR="00784795" w:rsidRPr="00784795">
        <w:rPr>
          <w:rFonts w:ascii="Times New Roman" w:hAnsi="Times New Roman" w:cs="Times New Roman"/>
          <w:sz w:val="24"/>
          <w:szCs w:val="24"/>
        </w:rPr>
        <w:t>; cross-match with public assistance records; cross-match with UI wage records; s</w:t>
      </w:r>
      <w:r w:rsidRPr="00784795">
        <w:rPr>
          <w:rFonts w:ascii="Times New Roman" w:hAnsi="Times New Roman" w:cs="Times New Roman"/>
          <w:sz w:val="24"/>
          <w:szCs w:val="24"/>
        </w:rPr>
        <w:t>elf-</w:t>
      </w:r>
      <w:r w:rsidR="00784795" w:rsidRPr="00784795">
        <w:rPr>
          <w:rFonts w:ascii="Times New Roman" w:hAnsi="Times New Roman" w:cs="Times New Roman"/>
          <w:sz w:val="24"/>
          <w:szCs w:val="24"/>
        </w:rPr>
        <w:t xml:space="preserve">attestation. </w:t>
      </w:r>
      <w:r w:rsidR="00784795" w:rsidRPr="00784795">
        <w:rPr>
          <w:rFonts w:ascii="Times New Roman" w:hAnsi="Times New Roman" w:cs="Times New Roman"/>
          <w:sz w:val="24"/>
          <w:szCs w:val="24"/>
          <w:highlight w:val="yellow"/>
        </w:rPr>
        <w:t>If using the criteria “Youth Living in a High Poverty Area”, acceptable documentation includes case notes.</w:t>
      </w:r>
      <w:r w:rsidR="00784795" w:rsidRPr="00784795">
        <w:rPr>
          <w:rFonts w:ascii="Times New Roman" w:hAnsi="Times New Roman" w:cs="Times New Roman"/>
          <w:sz w:val="24"/>
          <w:szCs w:val="24"/>
        </w:rPr>
        <w:t xml:space="preserve">  </w:t>
      </w:r>
    </w:p>
    <w:p w14:paraId="741258F9" w14:textId="77777777" w:rsidR="00C77DD0" w:rsidRPr="00B840EA" w:rsidRDefault="00C77DD0" w:rsidP="00C77DD0">
      <w:pPr>
        <w:pStyle w:val="NoSpacing"/>
        <w:jc w:val="left"/>
        <w:rPr>
          <w:rFonts w:ascii="Times New Roman" w:hAnsi="Times New Roman" w:cs="Times New Roman"/>
          <w:color w:val="FF0000"/>
          <w:sz w:val="24"/>
          <w:szCs w:val="24"/>
        </w:rPr>
      </w:pPr>
    </w:p>
    <w:p w14:paraId="7EEC2F2E" w14:textId="77777777" w:rsidR="00C77DD0" w:rsidRDefault="00C77DD0" w:rsidP="00C77DD0">
      <w:pPr>
        <w:pStyle w:val="NoSpacing"/>
        <w:jc w:val="left"/>
        <w:rPr>
          <w:rFonts w:ascii="Times New Roman" w:hAnsi="Times New Roman" w:cs="Times New Roman"/>
          <w:sz w:val="24"/>
          <w:szCs w:val="24"/>
        </w:rPr>
      </w:pPr>
      <w:r w:rsidRPr="00BD09EA">
        <w:rPr>
          <w:rFonts w:ascii="Times New Roman" w:hAnsi="Times New Roman" w:cs="Times New Roman"/>
          <w:b/>
          <w:bCs/>
          <w:sz w:val="24"/>
          <w:szCs w:val="24"/>
        </w:rPr>
        <w:t>NOTE:</w:t>
      </w:r>
      <w:r w:rsidRPr="00BD09EA">
        <w:rPr>
          <w:rFonts w:ascii="Times New Roman" w:hAnsi="Times New Roman" w:cs="Times New Roman"/>
          <w:sz w:val="24"/>
          <w:szCs w:val="24"/>
        </w:rPr>
        <w:t xml:space="preserve"> For WIOA youth who are out-of-school at the time of enrollment, eligibility using “low income” applies only where the applicant is qualifying for eligibility solely on the basis of “needs additional assistance” OR is an “English Language Learner.” OSY applicants with one or more other barriers do NOT need to meet income eligibility requirements.</w:t>
      </w:r>
    </w:p>
    <w:p w14:paraId="5F94BD90" w14:textId="77777777" w:rsidR="00683176" w:rsidRDefault="00683176" w:rsidP="00C77DD0">
      <w:pPr>
        <w:pStyle w:val="NoSpacing"/>
        <w:jc w:val="left"/>
        <w:rPr>
          <w:rFonts w:ascii="Times New Roman" w:hAnsi="Times New Roman" w:cs="Times New Roman"/>
          <w:sz w:val="24"/>
          <w:szCs w:val="24"/>
        </w:rPr>
      </w:pPr>
    </w:p>
    <w:p w14:paraId="59574DB8" w14:textId="77777777" w:rsidR="00683176" w:rsidRPr="00BD09EA" w:rsidRDefault="00683176" w:rsidP="00683176">
      <w:pPr>
        <w:pStyle w:val="NoSpacing"/>
        <w:jc w:val="left"/>
        <w:rPr>
          <w:rFonts w:ascii="Times New Roman" w:hAnsi="Times New Roman" w:cs="Times New Roman"/>
          <w:b/>
          <w:sz w:val="24"/>
          <w:szCs w:val="24"/>
        </w:rPr>
      </w:pPr>
      <w:r w:rsidRPr="00BD09EA">
        <w:rPr>
          <w:rFonts w:ascii="Times New Roman" w:hAnsi="Times New Roman" w:cs="Times New Roman"/>
          <w:b/>
          <w:sz w:val="24"/>
          <w:szCs w:val="24"/>
        </w:rPr>
        <w:t>School Status at time of Enrollment (</w:t>
      </w:r>
      <w:r w:rsidRPr="00BD09EA">
        <w:rPr>
          <w:rFonts w:ascii="Times New Roman" w:hAnsi="Times New Roman" w:cs="Times New Roman"/>
          <w:b/>
          <w:i/>
          <w:iCs/>
          <w:sz w:val="24"/>
          <w:szCs w:val="24"/>
        </w:rPr>
        <w:t>not Application</w:t>
      </w:r>
      <w:r w:rsidRPr="00BD09EA">
        <w:rPr>
          <w:rFonts w:ascii="Times New Roman" w:hAnsi="Times New Roman" w:cs="Times New Roman"/>
          <w:b/>
          <w:sz w:val="24"/>
          <w:szCs w:val="24"/>
        </w:rPr>
        <w:t xml:space="preserve">):  </w:t>
      </w:r>
      <w:r w:rsidRPr="00BD09EA">
        <w:rPr>
          <w:rFonts w:ascii="Times New Roman" w:hAnsi="Times New Roman" w:cs="Times New Roman"/>
          <w:sz w:val="24"/>
          <w:szCs w:val="24"/>
        </w:rPr>
        <w:t xml:space="preserve">Acceptable documentation includes: applicable records from education institution (GED certificate, diploma, attendance record, transcripts, drop out letter, school documentation; intake application or enrollment form; electronic records; case notes, self-attestation. </w:t>
      </w:r>
    </w:p>
    <w:p w14:paraId="59828038" w14:textId="77777777" w:rsidR="006503A6" w:rsidRPr="006503A6" w:rsidRDefault="006503A6" w:rsidP="006503A6">
      <w:pPr>
        <w:pStyle w:val="Heading2"/>
        <w:rPr>
          <w:rFonts w:ascii="Times New Roman" w:hAnsi="Times New Roman" w:cs="Times New Roman"/>
          <w:sz w:val="24"/>
          <w:szCs w:val="24"/>
        </w:rPr>
      </w:pPr>
      <w:r w:rsidRPr="006503A6">
        <w:rPr>
          <w:rFonts w:ascii="Times New Roman" w:hAnsi="Times New Roman" w:cs="Times New Roman"/>
          <w:sz w:val="24"/>
          <w:szCs w:val="24"/>
        </w:rPr>
        <w:t>Documentation of Barriers Related to Eligibility</w:t>
      </w:r>
    </w:p>
    <w:p w14:paraId="7E7DC1ED" w14:textId="77777777" w:rsidR="006503A6" w:rsidRPr="006503A6" w:rsidRDefault="006503A6" w:rsidP="006503A6">
      <w:pPr>
        <w:pStyle w:val="NoSpacing"/>
        <w:rPr>
          <w:rFonts w:ascii="Times New Roman" w:hAnsi="Times New Roman" w:cs="Times New Roman"/>
          <w:sz w:val="24"/>
          <w:szCs w:val="24"/>
        </w:rPr>
      </w:pPr>
    </w:p>
    <w:p w14:paraId="39859C48" w14:textId="77777777" w:rsidR="006503A6" w:rsidRPr="006503A6" w:rsidRDefault="006503A6" w:rsidP="006503A6">
      <w:pPr>
        <w:pStyle w:val="NoSpacing"/>
        <w:jc w:val="left"/>
        <w:rPr>
          <w:rFonts w:ascii="Times New Roman" w:hAnsi="Times New Roman" w:cs="Times New Roman"/>
          <w:sz w:val="24"/>
          <w:szCs w:val="24"/>
        </w:rPr>
      </w:pPr>
      <w:r w:rsidRPr="006503A6">
        <w:rPr>
          <w:rFonts w:ascii="Times New Roman" w:hAnsi="Times New Roman" w:cs="Times New Roman"/>
          <w:sz w:val="24"/>
          <w:szCs w:val="24"/>
        </w:rPr>
        <w:t>Please note that WIOA data validation requirements may include a review of any of the items listed below. In addition, each item is relevant to eligibility at the time of enrollment—NOT the time of application. All required Workforce One eligibility/Demographic Characteristics should match the initial application form.  However, ONLY those items necessary for eligibility determination may need to be verified/documented or self-certified. In determining which characteristics to verify, the WDA should use the documentation presented by the applicant.</w:t>
      </w:r>
    </w:p>
    <w:p w14:paraId="55C9414F" w14:textId="77777777" w:rsidR="006503A6" w:rsidRPr="00B840EA" w:rsidRDefault="006503A6" w:rsidP="006503A6">
      <w:pPr>
        <w:pStyle w:val="NoSpacing"/>
        <w:rPr>
          <w:rFonts w:ascii="Times New Roman" w:hAnsi="Times New Roman" w:cs="Times New Roman"/>
          <w:color w:val="FF0000"/>
          <w:sz w:val="24"/>
          <w:szCs w:val="24"/>
        </w:rPr>
      </w:pPr>
    </w:p>
    <w:p w14:paraId="24DB54A9" w14:textId="77777777" w:rsidR="006503A6" w:rsidRPr="00B840EA" w:rsidRDefault="006503A6" w:rsidP="006503A6">
      <w:pPr>
        <w:pStyle w:val="NoSpacing"/>
        <w:rPr>
          <w:rFonts w:ascii="Times New Roman" w:hAnsi="Times New Roman" w:cs="Times New Roman"/>
          <w:color w:val="FF0000"/>
          <w:sz w:val="24"/>
          <w:szCs w:val="24"/>
        </w:rPr>
      </w:pPr>
    </w:p>
    <w:p w14:paraId="0D4B8C86" w14:textId="77777777" w:rsidR="006503A6" w:rsidRPr="009B02CB" w:rsidRDefault="006503A6" w:rsidP="006503A6">
      <w:pPr>
        <w:pStyle w:val="NoSpacing"/>
        <w:numPr>
          <w:ilvl w:val="0"/>
          <w:numId w:val="3"/>
        </w:numPr>
        <w:jc w:val="left"/>
        <w:rPr>
          <w:rFonts w:ascii="Times New Roman" w:hAnsi="Times New Roman" w:cs="Times New Roman"/>
          <w:b/>
          <w:sz w:val="24"/>
          <w:szCs w:val="24"/>
        </w:rPr>
      </w:pPr>
      <w:r w:rsidRPr="009B02CB">
        <w:rPr>
          <w:rFonts w:ascii="Times New Roman" w:hAnsi="Times New Roman" w:cs="Times New Roman"/>
          <w:b/>
          <w:sz w:val="24"/>
          <w:szCs w:val="24"/>
        </w:rPr>
        <w:t xml:space="preserve">Basic skills deficient:  </w:t>
      </w:r>
      <w:r w:rsidRPr="009B02CB">
        <w:rPr>
          <w:rFonts w:ascii="Times New Roman" w:hAnsi="Times New Roman" w:cs="Times New Roman"/>
          <w:sz w:val="24"/>
          <w:szCs w:val="24"/>
        </w:rPr>
        <w:t>Acceptable documentation includes: assessment test results; applicable records from educational institution (transcripts, academic assessments, other school documentation); case notes.</w:t>
      </w:r>
      <w:r w:rsidRPr="009B02CB">
        <w:rPr>
          <w:rFonts w:ascii="Times New Roman" w:hAnsi="Times New Roman" w:cs="Times New Roman"/>
          <w:sz w:val="24"/>
          <w:szCs w:val="24"/>
        </w:rPr>
        <w:br/>
      </w:r>
      <w:r w:rsidRPr="009B02CB">
        <w:rPr>
          <w:rFonts w:ascii="Times New Roman" w:hAnsi="Times New Roman" w:cs="Times New Roman"/>
          <w:sz w:val="24"/>
          <w:szCs w:val="24"/>
        </w:rPr>
        <w:br/>
      </w:r>
      <w:r w:rsidRPr="009B02CB">
        <w:rPr>
          <w:rFonts w:ascii="Times New Roman" w:hAnsi="Times New Roman" w:cs="Times New Roman"/>
          <w:b/>
          <w:bCs/>
          <w:sz w:val="24"/>
          <w:szCs w:val="24"/>
        </w:rPr>
        <w:t>IMPORTANT NOTE:</w:t>
      </w:r>
      <w:r w:rsidRPr="009B02CB">
        <w:rPr>
          <w:rFonts w:ascii="Times New Roman" w:hAnsi="Times New Roman" w:cs="Times New Roman"/>
          <w:sz w:val="24"/>
          <w:szCs w:val="24"/>
        </w:rPr>
        <w:t xml:space="preserve"> </w:t>
      </w:r>
      <w:r>
        <w:rPr>
          <w:rFonts w:ascii="Times New Roman" w:hAnsi="Times New Roman" w:cs="Times New Roman"/>
          <w:sz w:val="24"/>
          <w:szCs w:val="24"/>
        </w:rPr>
        <w:t>DOL does NOT allow s</w:t>
      </w:r>
      <w:r w:rsidRPr="009B02CB">
        <w:rPr>
          <w:rFonts w:ascii="Times New Roman" w:hAnsi="Times New Roman" w:cs="Times New Roman"/>
          <w:sz w:val="24"/>
          <w:szCs w:val="24"/>
        </w:rPr>
        <w:t>elf-attestation for basic skills deficiency</w:t>
      </w:r>
      <w:r>
        <w:rPr>
          <w:rFonts w:ascii="Times New Roman" w:hAnsi="Times New Roman" w:cs="Times New Roman"/>
          <w:sz w:val="24"/>
          <w:szCs w:val="24"/>
        </w:rPr>
        <w:t>.</w:t>
      </w:r>
    </w:p>
    <w:p w14:paraId="265A9BD7" w14:textId="77777777" w:rsidR="006503A6" w:rsidRPr="00B840EA" w:rsidRDefault="006503A6" w:rsidP="006503A6">
      <w:pPr>
        <w:pStyle w:val="NoSpacing"/>
        <w:jc w:val="left"/>
        <w:rPr>
          <w:rFonts w:ascii="Times New Roman" w:hAnsi="Times New Roman" w:cs="Times New Roman"/>
          <w:b/>
          <w:color w:val="FF0000"/>
          <w:sz w:val="24"/>
          <w:szCs w:val="24"/>
        </w:rPr>
      </w:pPr>
    </w:p>
    <w:p w14:paraId="7D19528E" w14:textId="77777777" w:rsidR="006503A6" w:rsidRPr="009B02CB" w:rsidRDefault="006503A6" w:rsidP="006503A6">
      <w:pPr>
        <w:pStyle w:val="NoSpacing"/>
        <w:numPr>
          <w:ilvl w:val="0"/>
          <w:numId w:val="3"/>
        </w:numPr>
        <w:jc w:val="left"/>
        <w:rPr>
          <w:rFonts w:ascii="Times New Roman" w:hAnsi="Times New Roman" w:cs="Times New Roman"/>
          <w:b/>
          <w:sz w:val="24"/>
          <w:szCs w:val="24"/>
        </w:rPr>
      </w:pPr>
      <w:r w:rsidRPr="009B02CB">
        <w:rPr>
          <w:rFonts w:ascii="Times New Roman" w:hAnsi="Times New Roman" w:cs="Times New Roman"/>
          <w:b/>
          <w:sz w:val="24"/>
          <w:szCs w:val="24"/>
        </w:rPr>
        <w:t>An English Language Learner (ELL):</w:t>
      </w:r>
      <w:r w:rsidRPr="009B02CB">
        <w:rPr>
          <w:rFonts w:ascii="Times New Roman" w:hAnsi="Times New Roman" w:cs="Times New Roman"/>
          <w:sz w:val="24"/>
          <w:szCs w:val="24"/>
        </w:rPr>
        <w:t xml:space="preserve"> Acceptable documentation includes: assessment test results; applicable records (transcripts, letters) from an educational institution; intake application or enrollment form; Individual Service Strategy; case notes; self-attestation.</w:t>
      </w:r>
    </w:p>
    <w:p w14:paraId="4F810E6A" w14:textId="77777777" w:rsidR="006503A6" w:rsidRPr="00B840EA" w:rsidRDefault="006503A6" w:rsidP="006503A6">
      <w:pPr>
        <w:pStyle w:val="NoSpacing"/>
        <w:jc w:val="left"/>
        <w:rPr>
          <w:rFonts w:ascii="Times New Roman" w:hAnsi="Times New Roman" w:cs="Times New Roman"/>
          <w:b/>
          <w:color w:val="FF0000"/>
          <w:sz w:val="24"/>
          <w:szCs w:val="24"/>
        </w:rPr>
      </w:pPr>
    </w:p>
    <w:p w14:paraId="2512EA07" w14:textId="77777777" w:rsidR="006503A6" w:rsidRPr="009B02CB" w:rsidRDefault="006503A6" w:rsidP="006503A6">
      <w:pPr>
        <w:pStyle w:val="NoSpacing"/>
        <w:numPr>
          <w:ilvl w:val="0"/>
          <w:numId w:val="3"/>
        </w:numPr>
        <w:jc w:val="left"/>
        <w:rPr>
          <w:rFonts w:ascii="Times New Roman" w:hAnsi="Times New Roman" w:cs="Times New Roman"/>
          <w:b/>
          <w:sz w:val="24"/>
          <w:szCs w:val="24"/>
        </w:rPr>
      </w:pPr>
      <w:r w:rsidRPr="009B02CB">
        <w:rPr>
          <w:rFonts w:ascii="Times New Roman" w:hAnsi="Times New Roman" w:cs="Times New Roman"/>
          <w:b/>
          <w:sz w:val="24"/>
          <w:szCs w:val="24"/>
        </w:rPr>
        <w:t>An ex-offender:</w:t>
      </w:r>
      <w:r w:rsidRPr="009B02CB">
        <w:rPr>
          <w:rFonts w:ascii="Times New Roman" w:hAnsi="Times New Roman" w:cs="Times New Roman"/>
          <w:sz w:val="24"/>
          <w:szCs w:val="24"/>
        </w:rPr>
        <w:t xml:space="preserve">   Acceptable documentation includes: documentation from the juvenile or adult criminal justice system; written statement or referral document from a court or probation officer; referral transmittal from a reintegration program/agency; intake application or enrollment form; case notes; needs assessment; Individual Service Strategy; Federal bonding program application; self-attestation.</w:t>
      </w:r>
    </w:p>
    <w:p w14:paraId="61A8C923" w14:textId="77777777" w:rsidR="006503A6" w:rsidRPr="00B840EA" w:rsidRDefault="006503A6" w:rsidP="006503A6">
      <w:pPr>
        <w:pStyle w:val="NoSpacing"/>
        <w:jc w:val="left"/>
        <w:rPr>
          <w:rFonts w:ascii="Times New Roman" w:hAnsi="Times New Roman" w:cs="Times New Roman"/>
          <w:b/>
          <w:color w:val="FF0000"/>
          <w:sz w:val="24"/>
          <w:szCs w:val="24"/>
        </w:rPr>
      </w:pPr>
    </w:p>
    <w:p w14:paraId="23391F34" w14:textId="77777777" w:rsidR="006503A6" w:rsidRDefault="006503A6" w:rsidP="006503A6">
      <w:pPr>
        <w:pStyle w:val="NoSpacing"/>
        <w:numPr>
          <w:ilvl w:val="0"/>
          <w:numId w:val="3"/>
        </w:numPr>
        <w:jc w:val="left"/>
        <w:rPr>
          <w:rFonts w:ascii="Times New Roman" w:hAnsi="Times New Roman" w:cs="Times New Roman"/>
          <w:b/>
          <w:sz w:val="24"/>
          <w:szCs w:val="24"/>
        </w:rPr>
      </w:pPr>
      <w:r w:rsidRPr="00BF6157">
        <w:rPr>
          <w:rFonts w:ascii="Times New Roman" w:hAnsi="Times New Roman" w:cs="Times New Roman"/>
          <w:b/>
          <w:sz w:val="24"/>
          <w:szCs w:val="24"/>
        </w:rPr>
        <w:t>A homeless participant, homeless youth or runaway youth:</w:t>
      </w:r>
      <w:r w:rsidRPr="00BF6157">
        <w:rPr>
          <w:rFonts w:ascii="Times New Roman" w:hAnsi="Times New Roman" w:cs="Times New Roman"/>
          <w:sz w:val="24"/>
          <w:szCs w:val="24"/>
        </w:rPr>
        <w:t xml:space="preserve">  Acceptable documentation includes: intake application or enrollment form; written statement or referral from a shelter or social service agency; needs assessment; case notes; Individual Service Strategy; letter from a caseworker or support provider; self-attestation.</w:t>
      </w:r>
    </w:p>
    <w:p w14:paraId="616EDF69" w14:textId="77777777" w:rsidR="006503A6" w:rsidRDefault="006503A6" w:rsidP="006503A6">
      <w:pPr>
        <w:pStyle w:val="ListParagraph"/>
        <w:rPr>
          <w:rFonts w:ascii="Times New Roman" w:hAnsi="Times New Roman" w:cs="Times New Roman"/>
          <w:b/>
          <w:sz w:val="24"/>
          <w:szCs w:val="24"/>
        </w:rPr>
      </w:pPr>
    </w:p>
    <w:p w14:paraId="757DB0F5" w14:textId="77777777" w:rsidR="006503A6" w:rsidRPr="00BF6157" w:rsidRDefault="006503A6" w:rsidP="006503A6">
      <w:pPr>
        <w:pStyle w:val="NoSpacing"/>
        <w:numPr>
          <w:ilvl w:val="0"/>
          <w:numId w:val="3"/>
        </w:numPr>
        <w:jc w:val="left"/>
        <w:rPr>
          <w:rFonts w:ascii="Times New Roman" w:hAnsi="Times New Roman" w:cs="Times New Roman"/>
          <w:b/>
          <w:sz w:val="24"/>
          <w:szCs w:val="24"/>
        </w:rPr>
      </w:pPr>
      <w:r w:rsidRPr="00BF6157">
        <w:rPr>
          <w:rFonts w:ascii="Times New Roman" w:hAnsi="Times New Roman" w:cs="Times New Roman"/>
          <w:b/>
          <w:sz w:val="24"/>
          <w:szCs w:val="24"/>
        </w:rPr>
        <w:t xml:space="preserve">Foster child:  </w:t>
      </w:r>
      <w:r w:rsidRPr="00BF6157">
        <w:rPr>
          <w:rFonts w:ascii="Times New Roman" w:hAnsi="Times New Roman" w:cs="Times New Roman"/>
          <w:sz w:val="24"/>
          <w:szCs w:val="24"/>
        </w:rPr>
        <w:t>This may include any youth who is 24 years of age or younger at the time of enrollment and is currently in the foster care system or has aged out of the foster care system. Acceptable documentation includes: written confirmation from a social services agency; case notes; foster care agency referral transmittal; intake application or enrollment form; needs assessment; Individual Service Strategy; self-attestation.</w:t>
      </w:r>
      <w:r w:rsidRPr="00BF6157">
        <w:rPr>
          <w:rFonts w:ascii="Times New Roman" w:hAnsi="Times New Roman" w:cs="Times New Roman"/>
          <w:color w:val="FF0000"/>
          <w:sz w:val="24"/>
          <w:szCs w:val="24"/>
        </w:rPr>
        <w:t xml:space="preserve"> </w:t>
      </w:r>
    </w:p>
    <w:p w14:paraId="71FAA3D5" w14:textId="77777777" w:rsidR="006503A6" w:rsidRPr="00B840EA" w:rsidRDefault="006503A6" w:rsidP="006503A6">
      <w:pPr>
        <w:pStyle w:val="NoSpacing"/>
        <w:jc w:val="left"/>
        <w:rPr>
          <w:rFonts w:ascii="Times New Roman" w:hAnsi="Times New Roman" w:cs="Times New Roman"/>
          <w:b/>
          <w:color w:val="FF0000"/>
          <w:sz w:val="24"/>
          <w:szCs w:val="24"/>
        </w:rPr>
      </w:pPr>
    </w:p>
    <w:p w14:paraId="376C13E5" w14:textId="77777777" w:rsidR="006503A6" w:rsidRPr="00713960" w:rsidRDefault="006503A6" w:rsidP="006503A6">
      <w:pPr>
        <w:pStyle w:val="NoSpacing"/>
        <w:numPr>
          <w:ilvl w:val="0"/>
          <w:numId w:val="3"/>
        </w:numPr>
        <w:jc w:val="left"/>
        <w:rPr>
          <w:rFonts w:ascii="Times New Roman" w:hAnsi="Times New Roman" w:cs="Times New Roman"/>
          <w:b/>
          <w:sz w:val="24"/>
          <w:szCs w:val="24"/>
        </w:rPr>
      </w:pPr>
      <w:r w:rsidRPr="008F6CD6">
        <w:rPr>
          <w:rFonts w:ascii="Times New Roman" w:hAnsi="Times New Roman" w:cs="Times New Roman"/>
          <w:b/>
          <w:sz w:val="24"/>
          <w:szCs w:val="24"/>
        </w:rPr>
        <w:t xml:space="preserve">Pregnant or </w:t>
      </w:r>
      <w:r>
        <w:rPr>
          <w:rFonts w:ascii="Times New Roman" w:hAnsi="Times New Roman" w:cs="Times New Roman"/>
          <w:b/>
          <w:sz w:val="24"/>
          <w:szCs w:val="24"/>
        </w:rPr>
        <w:t>p</w:t>
      </w:r>
      <w:r w:rsidRPr="008F6CD6">
        <w:rPr>
          <w:rFonts w:ascii="Times New Roman" w:hAnsi="Times New Roman" w:cs="Times New Roman"/>
          <w:b/>
          <w:sz w:val="24"/>
          <w:szCs w:val="24"/>
        </w:rPr>
        <w:t xml:space="preserve">arenting </w:t>
      </w:r>
      <w:r>
        <w:rPr>
          <w:rFonts w:ascii="Times New Roman" w:hAnsi="Times New Roman" w:cs="Times New Roman"/>
          <w:b/>
          <w:sz w:val="24"/>
          <w:szCs w:val="24"/>
        </w:rPr>
        <w:t>y</w:t>
      </w:r>
      <w:r w:rsidRPr="008F6CD6">
        <w:rPr>
          <w:rFonts w:ascii="Times New Roman" w:hAnsi="Times New Roman" w:cs="Times New Roman"/>
          <w:b/>
          <w:sz w:val="24"/>
          <w:szCs w:val="24"/>
        </w:rPr>
        <w:t xml:space="preserve">outh: </w:t>
      </w:r>
      <w:r w:rsidRPr="008F6CD6">
        <w:rPr>
          <w:rFonts w:ascii="Times New Roman" w:hAnsi="Times New Roman" w:cs="Times New Roman"/>
          <w:sz w:val="24"/>
          <w:szCs w:val="24"/>
        </w:rPr>
        <w:t xml:space="preserve">Acceptable documentation includes: </w:t>
      </w:r>
      <w:r>
        <w:rPr>
          <w:rFonts w:ascii="Times New Roman" w:hAnsi="Times New Roman" w:cs="Times New Roman"/>
          <w:sz w:val="24"/>
          <w:szCs w:val="24"/>
        </w:rPr>
        <w:t>n</w:t>
      </w:r>
      <w:r w:rsidRPr="008F6CD6">
        <w:rPr>
          <w:rFonts w:ascii="Times New Roman" w:hAnsi="Times New Roman" w:cs="Times New Roman"/>
          <w:sz w:val="24"/>
          <w:szCs w:val="24"/>
        </w:rPr>
        <w:t xml:space="preserve">eeds </w:t>
      </w:r>
      <w:r>
        <w:rPr>
          <w:rFonts w:ascii="Times New Roman" w:hAnsi="Times New Roman" w:cs="Times New Roman"/>
          <w:sz w:val="24"/>
          <w:szCs w:val="24"/>
        </w:rPr>
        <w:t>a</w:t>
      </w:r>
      <w:r w:rsidRPr="008F6CD6">
        <w:rPr>
          <w:rFonts w:ascii="Times New Roman" w:hAnsi="Times New Roman" w:cs="Times New Roman"/>
          <w:sz w:val="24"/>
          <w:szCs w:val="24"/>
        </w:rPr>
        <w:t xml:space="preserve">ssessment; Women, Infants and Children (WIC) </w:t>
      </w:r>
      <w:r>
        <w:rPr>
          <w:rFonts w:ascii="Times New Roman" w:hAnsi="Times New Roman" w:cs="Times New Roman"/>
          <w:sz w:val="24"/>
          <w:szCs w:val="24"/>
        </w:rPr>
        <w:t>e</w:t>
      </w:r>
      <w:r w:rsidRPr="008F6CD6">
        <w:rPr>
          <w:rFonts w:ascii="Times New Roman" w:hAnsi="Times New Roman" w:cs="Times New Roman"/>
          <w:sz w:val="24"/>
          <w:szCs w:val="24"/>
        </w:rPr>
        <w:t xml:space="preserve">ligibility </w:t>
      </w:r>
      <w:r>
        <w:rPr>
          <w:rFonts w:ascii="Times New Roman" w:hAnsi="Times New Roman" w:cs="Times New Roman"/>
          <w:sz w:val="24"/>
          <w:szCs w:val="24"/>
        </w:rPr>
        <w:t>v</w:t>
      </w:r>
      <w:r w:rsidRPr="008F6CD6">
        <w:rPr>
          <w:rFonts w:ascii="Times New Roman" w:hAnsi="Times New Roman" w:cs="Times New Roman"/>
          <w:sz w:val="24"/>
          <w:szCs w:val="24"/>
        </w:rPr>
        <w:t xml:space="preserve">erification; TANF/MFIP </w:t>
      </w:r>
      <w:r>
        <w:rPr>
          <w:rFonts w:ascii="Times New Roman" w:hAnsi="Times New Roman" w:cs="Times New Roman"/>
          <w:sz w:val="24"/>
          <w:szCs w:val="24"/>
        </w:rPr>
        <w:t>s</w:t>
      </w:r>
      <w:r w:rsidRPr="008F6CD6">
        <w:rPr>
          <w:rFonts w:ascii="Times New Roman" w:hAnsi="Times New Roman" w:cs="Times New Roman"/>
          <w:sz w:val="24"/>
          <w:szCs w:val="24"/>
        </w:rPr>
        <w:t xml:space="preserve">ingle </w:t>
      </w:r>
      <w:r>
        <w:rPr>
          <w:rFonts w:ascii="Times New Roman" w:hAnsi="Times New Roman" w:cs="Times New Roman"/>
          <w:sz w:val="24"/>
          <w:szCs w:val="24"/>
        </w:rPr>
        <w:t>p</w:t>
      </w:r>
      <w:r w:rsidRPr="008F6CD6">
        <w:rPr>
          <w:rFonts w:ascii="Times New Roman" w:hAnsi="Times New Roman" w:cs="Times New Roman"/>
          <w:sz w:val="24"/>
          <w:szCs w:val="24"/>
        </w:rPr>
        <w:t xml:space="preserve">arent </w:t>
      </w:r>
      <w:r>
        <w:rPr>
          <w:rFonts w:ascii="Times New Roman" w:hAnsi="Times New Roman" w:cs="Times New Roman"/>
          <w:sz w:val="24"/>
          <w:szCs w:val="24"/>
        </w:rPr>
        <w:t>e</w:t>
      </w:r>
      <w:r w:rsidRPr="008F6CD6">
        <w:rPr>
          <w:rFonts w:ascii="Times New Roman" w:hAnsi="Times New Roman" w:cs="Times New Roman"/>
          <w:sz w:val="24"/>
          <w:szCs w:val="24"/>
        </w:rPr>
        <w:t xml:space="preserve">ligibility </w:t>
      </w:r>
      <w:r>
        <w:rPr>
          <w:rFonts w:ascii="Times New Roman" w:hAnsi="Times New Roman" w:cs="Times New Roman"/>
          <w:sz w:val="24"/>
          <w:szCs w:val="24"/>
        </w:rPr>
        <w:t>v</w:t>
      </w:r>
      <w:r w:rsidRPr="008F6CD6">
        <w:rPr>
          <w:rFonts w:ascii="Times New Roman" w:hAnsi="Times New Roman" w:cs="Times New Roman"/>
          <w:sz w:val="24"/>
          <w:szCs w:val="24"/>
        </w:rPr>
        <w:t xml:space="preserve">erification; </w:t>
      </w:r>
      <w:r>
        <w:rPr>
          <w:rFonts w:ascii="Times New Roman" w:hAnsi="Times New Roman" w:cs="Times New Roman"/>
          <w:sz w:val="24"/>
          <w:szCs w:val="24"/>
        </w:rPr>
        <w:t>i</w:t>
      </w:r>
      <w:r w:rsidRPr="008F6CD6">
        <w:rPr>
          <w:rFonts w:ascii="Times New Roman" w:hAnsi="Times New Roman" w:cs="Times New Roman"/>
          <w:sz w:val="24"/>
          <w:szCs w:val="24"/>
        </w:rPr>
        <w:t xml:space="preserve">ntake </w:t>
      </w:r>
      <w:r>
        <w:rPr>
          <w:rFonts w:ascii="Times New Roman" w:hAnsi="Times New Roman" w:cs="Times New Roman"/>
          <w:sz w:val="24"/>
          <w:szCs w:val="24"/>
        </w:rPr>
        <w:t>a</w:t>
      </w:r>
      <w:r w:rsidRPr="008F6CD6">
        <w:rPr>
          <w:rFonts w:ascii="Times New Roman" w:hAnsi="Times New Roman" w:cs="Times New Roman"/>
          <w:sz w:val="24"/>
          <w:szCs w:val="24"/>
        </w:rPr>
        <w:t xml:space="preserve">pplication or </w:t>
      </w:r>
      <w:r>
        <w:rPr>
          <w:rFonts w:ascii="Times New Roman" w:hAnsi="Times New Roman" w:cs="Times New Roman"/>
          <w:sz w:val="24"/>
          <w:szCs w:val="24"/>
        </w:rPr>
        <w:t>e</w:t>
      </w:r>
      <w:r w:rsidRPr="008F6CD6">
        <w:rPr>
          <w:rFonts w:ascii="Times New Roman" w:hAnsi="Times New Roman" w:cs="Times New Roman"/>
          <w:sz w:val="24"/>
          <w:szCs w:val="24"/>
        </w:rPr>
        <w:t xml:space="preserve">nrollment </w:t>
      </w:r>
      <w:r>
        <w:rPr>
          <w:rFonts w:ascii="Times New Roman" w:hAnsi="Times New Roman" w:cs="Times New Roman"/>
          <w:sz w:val="24"/>
          <w:szCs w:val="24"/>
        </w:rPr>
        <w:t>f</w:t>
      </w:r>
      <w:r w:rsidRPr="008F6CD6">
        <w:rPr>
          <w:rFonts w:ascii="Times New Roman" w:hAnsi="Times New Roman" w:cs="Times New Roman"/>
          <w:sz w:val="24"/>
          <w:szCs w:val="24"/>
        </w:rPr>
        <w:t xml:space="preserve">orm; Individual Service Strategy; </w:t>
      </w:r>
      <w:r>
        <w:rPr>
          <w:rFonts w:ascii="Times New Roman" w:hAnsi="Times New Roman" w:cs="Times New Roman"/>
          <w:sz w:val="24"/>
          <w:szCs w:val="24"/>
        </w:rPr>
        <w:t>c</w:t>
      </w:r>
      <w:r w:rsidRPr="008F6CD6">
        <w:rPr>
          <w:rFonts w:ascii="Times New Roman" w:hAnsi="Times New Roman" w:cs="Times New Roman"/>
          <w:sz w:val="24"/>
          <w:szCs w:val="24"/>
        </w:rPr>
        <w:t xml:space="preserve">ase </w:t>
      </w:r>
      <w:r>
        <w:rPr>
          <w:rFonts w:ascii="Times New Roman" w:hAnsi="Times New Roman" w:cs="Times New Roman"/>
          <w:sz w:val="24"/>
          <w:szCs w:val="24"/>
        </w:rPr>
        <w:t>n</w:t>
      </w:r>
      <w:r w:rsidRPr="008F6CD6">
        <w:rPr>
          <w:rFonts w:ascii="Times New Roman" w:hAnsi="Times New Roman" w:cs="Times New Roman"/>
          <w:sz w:val="24"/>
          <w:szCs w:val="24"/>
        </w:rPr>
        <w:t xml:space="preserve">otes; </w:t>
      </w:r>
      <w:r>
        <w:rPr>
          <w:rFonts w:ascii="Times New Roman" w:hAnsi="Times New Roman" w:cs="Times New Roman"/>
          <w:sz w:val="24"/>
          <w:szCs w:val="24"/>
        </w:rPr>
        <w:t>s</w:t>
      </w:r>
      <w:r w:rsidRPr="008F6CD6">
        <w:rPr>
          <w:rFonts w:ascii="Times New Roman" w:hAnsi="Times New Roman" w:cs="Times New Roman"/>
          <w:sz w:val="24"/>
          <w:szCs w:val="24"/>
        </w:rPr>
        <w:t>elf-</w:t>
      </w:r>
      <w:r>
        <w:rPr>
          <w:rFonts w:ascii="Times New Roman" w:hAnsi="Times New Roman" w:cs="Times New Roman"/>
          <w:sz w:val="24"/>
          <w:szCs w:val="24"/>
        </w:rPr>
        <w:t>a</w:t>
      </w:r>
      <w:r w:rsidRPr="008F6CD6">
        <w:rPr>
          <w:rFonts w:ascii="Times New Roman" w:hAnsi="Times New Roman" w:cs="Times New Roman"/>
          <w:sz w:val="24"/>
          <w:szCs w:val="24"/>
        </w:rPr>
        <w:t xml:space="preserve">ttestation.  </w:t>
      </w:r>
    </w:p>
    <w:p w14:paraId="48441939" w14:textId="77777777" w:rsidR="006503A6" w:rsidRPr="008F6CD6" w:rsidRDefault="006503A6" w:rsidP="006503A6">
      <w:pPr>
        <w:pStyle w:val="NoSpacing"/>
        <w:jc w:val="left"/>
        <w:rPr>
          <w:rFonts w:ascii="Times New Roman" w:hAnsi="Times New Roman" w:cs="Times New Roman"/>
          <w:b/>
          <w:sz w:val="24"/>
          <w:szCs w:val="24"/>
        </w:rPr>
      </w:pPr>
    </w:p>
    <w:p w14:paraId="77888229" w14:textId="77777777" w:rsidR="006503A6" w:rsidRPr="00713960" w:rsidRDefault="006503A6" w:rsidP="006503A6">
      <w:pPr>
        <w:pStyle w:val="NoSpacing"/>
        <w:numPr>
          <w:ilvl w:val="0"/>
          <w:numId w:val="3"/>
        </w:numPr>
        <w:jc w:val="left"/>
        <w:rPr>
          <w:rFonts w:ascii="Times New Roman" w:hAnsi="Times New Roman" w:cs="Times New Roman"/>
          <w:b/>
          <w:sz w:val="24"/>
          <w:szCs w:val="24"/>
        </w:rPr>
      </w:pPr>
      <w:r w:rsidRPr="008F6CD6">
        <w:rPr>
          <w:rFonts w:ascii="Times New Roman" w:hAnsi="Times New Roman" w:cs="Times New Roman"/>
          <w:b/>
          <w:sz w:val="24"/>
          <w:szCs w:val="24"/>
        </w:rPr>
        <w:t xml:space="preserve">Youth with a </w:t>
      </w:r>
      <w:r>
        <w:rPr>
          <w:rFonts w:ascii="Times New Roman" w:hAnsi="Times New Roman" w:cs="Times New Roman"/>
          <w:b/>
          <w:sz w:val="24"/>
          <w:szCs w:val="24"/>
        </w:rPr>
        <w:t>d</w:t>
      </w:r>
      <w:r w:rsidRPr="008F6CD6">
        <w:rPr>
          <w:rFonts w:ascii="Times New Roman" w:hAnsi="Times New Roman" w:cs="Times New Roman"/>
          <w:b/>
          <w:sz w:val="24"/>
          <w:szCs w:val="24"/>
        </w:rPr>
        <w:t xml:space="preserve">isability:  </w:t>
      </w:r>
      <w:r w:rsidRPr="008F6CD6">
        <w:rPr>
          <w:rFonts w:ascii="Times New Roman" w:hAnsi="Times New Roman" w:cs="Times New Roman"/>
          <w:sz w:val="24"/>
          <w:szCs w:val="24"/>
        </w:rPr>
        <w:t xml:space="preserve">Acceptable documentation includes:  </w:t>
      </w:r>
      <w:r>
        <w:rPr>
          <w:rFonts w:ascii="Times New Roman" w:hAnsi="Times New Roman" w:cs="Times New Roman"/>
          <w:sz w:val="24"/>
          <w:szCs w:val="24"/>
        </w:rPr>
        <w:t>s</w:t>
      </w:r>
      <w:r w:rsidRPr="008F6CD6">
        <w:rPr>
          <w:rFonts w:ascii="Times New Roman" w:hAnsi="Times New Roman" w:cs="Times New Roman"/>
          <w:sz w:val="24"/>
          <w:szCs w:val="24"/>
        </w:rPr>
        <w:t xml:space="preserve">chool Section 504 </w:t>
      </w:r>
      <w:r>
        <w:rPr>
          <w:rFonts w:ascii="Times New Roman" w:hAnsi="Times New Roman" w:cs="Times New Roman"/>
          <w:sz w:val="24"/>
          <w:szCs w:val="24"/>
        </w:rPr>
        <w:t>r</w:t>
      </w:r>
      <w:r w:rsidRPr="008F6CD6">
        <w:rPr>
          <w:rFonts w:ascii="Times New Roman" w:hAnsi="Times New Roman" w:cs="Times New Roman"/>
          <w:sz w:val="24"/>
          <w:szCs w:val="24"/>
        </w:rPr>
        <w:t xml:space="preserve">ecords </w:t>
      </w:r>
      <w:r>
        <w:rPr>
          <w:rFonts w:ascii="Times New Roman" w:hAnsi="Times New Roman" w:cs="Times New Roman"/>
          <w:sz w:val="24"/>
          <w:szCs w:val="24"/>
        </w:rPr>
        <w:t>p</w:t>
      </w:r>
      <w:r w:rsidRPr="008F6CD6">
        <w:rPr>
          <w:rFonts w:ascii="Times New Roman" w:hAnsi="Times New Roman" w:cs="Times New Roman"/>
          <w:sz w:val="24"/>
          <w:szCs w:val="24"/>
        </w:rPr>
        <w:t>rovided by the student; assessment test results; school Individualized Education Program (IEP); self-attestation. The applicant can identify as having a disability but choose not to self-identify any additional details regarding the disability.</w:t>
      </w:r>
    </w:p>
    <w:p w14:paraId="4AF652A9" w14:textId="77777777" w:rsidR="006503A6" w:rsidRPr="008F6CD6" w:rsidRDefault="006503A6" w:rsidP="006503A6">
      <w:pPr>
        <w:pStyle w:val="NoSpacing"/>
        <w:jc w:val="left"/>
        <w:rPr>
          <w:rFonts w:ascii="Times New Roman" w:hAnsi="Times New Roman" w:cs="Times New Roman"/>
          <w:b/>
          <w:sz w:val="24"/>
          <w:szCs w:val="24"/>
        </w:rPr>
      </w:pPr>
    </w:p>
    <w:p w14:paraId="66CDE94B" w14:textId="77777777" w:rsidR="006503A6" w:rsidRPr="006503A6" w:rsidRDefault="006503A6" w:rsidP="006503A6">
      <w:pPr>
        <w:pStyle w:val="NoSpacing"/>
        <w:numPr>
          <w:ilvl w:val="0"/>
          <w:numId w:val="3"/>
        </w:numPr>
        <w:jc w:val="left"/>
        <w:rPr>
          <w:rFonts w:ascii="Times New Roman" w:hAnsi="Times New Roman" w:cs="Times New Roman"/>
          <w:b/>
          <w:sz w:val="24"/>
          <w:szCs w:val="24"/>
        </w:rPr>
      </w:pPr>
      <w:r w:rsidRPr="008F6CD6">
        <w:rPr>
          <w:rFonts w:ascii="Times New Roman" w:hAnsi="Times New Roman" w:cs="Times New Roman"/>
          <w:b/>
          <w:sz w:val="24"/>
          <w:szCs w:val="24"/>
        </w:rPr>
        <w:t xml:space="preserve">Youth </w:t>
      </w:r>
      <w:r>
        <w:rPr>
          <w:rFonts w:ascii="Times New Roman" w:hAnsi="Times New Roman" w:cs="Times New Roman"/>
          <w:b/>
          <w:sz w:val="24"/>
          <w:szCs w:val="24"/>
        </w:rPr>
        <w:t>w</w:t>
      </w:r>
      <w:r w:rsidRPr="008F6CD6">
        <w:rPr>
          <w:rFonts w:ascii="Times New Roman" w:hAnsi="Times New Roman" w:cs="Times New Roman"/>
          <w:b/>
          <w:sz w:val="24"/>
          <w:szCs w:val="24"/>
        </w:rPr>
        <w:t xml:space="preserve">ho </w:t>
      </w:r>
      <w:r>
        <w:rPr>
          <w:rFonts w:ascii="Times New Roman" w:hAnsi="Times New Roman" w:cs="Times New Roman"/>
          <w:b/>
          <w:sz w:val="24"/>
          <w:szCs w:val="24"/>
        </w:rPr>
        <w:t>r</w:t>
      </w:r>
      <w:r w:rsidRPr="008F6CD6">
        <w:rPr>
          <w:rFonts w:ascii="Times New Roman" w:hAnsi="Times New Roman" w:cs="Times New Roman"/>
          <w:b/>
          <w:sz w:val="24"/>
          <w:szCs w:val="24"/>
        </w:rPr>
        <w:t xml:space="preserve">equire </w:t>
      </w:r>
      <w:r>
        <w:rPr>
          <w:rFonts w:ascii="Times New Roman" w:hAnsi="Times New Roman" w:cs="Times New Roman"/>
          <w:b/>
          <w:sz w:val="24"/>
          <w:szCs w:val="24"/>
        </w:rPr>
        <w:t>a</w:t>
      </w:r>
      <w:r w:rsidRPr="008F6CD6">
        <w:rPr>
          <w:rFonts w:ascii="Times New Roman" w:hAnsi="Times New Roman" w:cs="Times New Roman"/>
          <w:b/>
          <w:sz w:val="24"/>
          <w:szCs w:val="24"/>
        </w:rPr>
        <w:t xml:space="preserve">dditional </w:t>
      </w:r>
      <w:r>
        <w:rPr>
          <w:rFonts w:ascii="Times New Roman" w:hAnsi="Times New Roman" w:cs="Times New Roman"/>
          <w:b/>
          <w:sz w:val="24"/>
          <w:szCs w:val="24"/>
        </w:rPr>
        <w:t>a</w:t>
      </w:r>
      <w:r w:rsidRPr="008F6CD6">
        <w:rPr>
          <w:rFonts w:ascii="Times New Roman" w:hAnsi="Times New Roman" w:cs="Times New Roman"/>
          <w:b/>
          <w:sz w:val="24"/>
          <w:szCs w:val="24"/>
        </w:rPr>
        <w:t xml:space="preserve">ssistance (5% </w:t>
      </w:r>
      <w:r>
        <w:rPr>
          <w:rFonts w:ascii="Times New Roman" w:hAnsi="Times New Roman" w:cs="Times New Roman"/>
          <w:b/>
          <w:sz w:val="24"/>
          <w:szCs w:val="24"/>
        </w:rPr>
        <w:t>p</w:t>
      </w:r>
      <w:r w:rsidRPr="008F6CD6">
        <w:rPr>
          <w:rFonts w:ascii="Times New Roman" w:hAnsi="Times New Roman" w:cs="Times New Roman"/>
          <w:b/>
          <w:sz w:val="24"/>
          <w:szCs w:val="24"/>
        </w:rPr>
        <w:t xml:space="preserve">articipant): </w:t>
      </w:r>
      <w:r w:rsidRPr="008F6CD6">
        <w:rPr>
          <w:rFonts w:ascii="Times New Roman" w:hAnsi="Times New Roman" w:cs="Times New Roman"/>
          <w:bCs/>
          <w:sz w:val="24"/>
          <w:szCs w:val="24"/>
        </w:rPr>
        <w:t>See local policy/definition. Acceptable documentation includes:</w:t>
      </w:r>
      <w:r w:rsidRPr="008F6CD6">
        <w:rPr>
          <w:rFonts w:ascii="Times New Roman" w:hAnsi="Times New Roman" w:cs="Times New Roman"/>
          <w:b/>
          <w:sz w:val="24"/>
          <w:szCs w:val="24"/>
        </w:rPr>
        <w:t xml:space="preserve"> </w:t>
      </w:r>
      <w:r>
        <w:rPr>
          <w:rFonts w:ascii="Times New Roman" w:hAnsi="Times New Roman" w:cs="Times New Roman"/>
          <w:bCs/>
          <w:sz w:val="24"/>
          <w:szCs w:val="24"/>
        </w:rPr>
        <w:t>i</w:t>
      </w:r>
      <w:r w:rsidRPr="008F6CD6">
        <w:rPr>
          <w:rFonts w:ascii="Times New Roman" w:hAnsi="Times New Roman" w:cs="Times New Roman"/>
          <w:bCs/>
          <w:sz w:val="24"/>
          <w:szCs w:val="24"/>
        </w:rPr>
        <w:t xml:space="preserve">ntake </w:t>
      </w:r>
      <w:r>
        <w:rPr>
          <w:rFonts w:ascii="Times New Roman" w:hAnsi="Times New Roman" w:cs="Times New Roman"/>
          <w:bCs/>
          <w:sz w:val="24"/>
          <w:szCs w:val="24"/>
        </w:rPr>
        <w:t>a</w:t>
      </w:r>
      <w:r w:rsidRPr="008F6CD6">
        <w:rPr>
          <w:rFonts w:ascii="Times New Roman" w:hAnsi="Times New Roman" w:cs="Times New Roman"/>
          <w:bCs/>
          <w:sz w:val="24"/>
          <w:szCs w:val="24"/>
        </w:rPr>
        <w:t xml:space="preserve">pplication or </w:t>
      </w:r>
      <w:r>
        <w:rPr>
          <w:rFonts w:ascii="Times New Roman" w:hAnsi="Times New Roman" w:cs="Times New Roman"/>
          <w:bCs/>
          <w:sz w:val="24"/>
          <w:szCs w:val="24"/>
        </w:rPr>
        <w:t>e</w:t>
      </w:r>
      <w:r w:rsidRPr="008F6CD6">
        <w:rPr>
          <w:rFonts w:ascii="Times New Roman" w:hAnsi="Times New Roman" w:cs="Times New Roman"/>
          <w:bCs/>
          <w:sz w:val="24"/>
          <w:szCs w:val="24"/>
        </w:rPr>
        <w:t xml:space="preserve">nrollment </w:t>
      </w:r>
      <w:r>
        <w:rPr>
          <w:rFonts w:ascii="Times New Roman" w:hAnsi="Times New Roman" w:cs="Times New Roman"/>
          <w:bCs/>
          <w:sz w:val="24"/>
          <w:szCs w:val="24"/>
        </w:rPr>
        <w:t>f</w:t>
      </w:r>
      <w:r w:rsidRPr="008F6CD6">
        <w:rPr>
          <w:rFonts w:ascii="Times New Roman" w:hAnsi="Times New Roman" w:cs="Times New Roman"/>
          <w:bCs/>
          <w:sz w:val="24"/>
          <w:szCs w:val="24"/>
        </w:rPr>
        <w:t xml:space="preserve">orm; </w:t>
      </w:r>
      <w:r>
        <w:rPr>
          <w:rFonts w:ascii="Times New Roman" w:hAnsi="Times New Roman" w:cs="Times New Roman"/>
          <w:bCs/>
          <w:sz w:val="24"/>
          <w:szCs w:val="24"/>
        </w:rPr>
        <w:t>c</w:t>
      </w:r>
      <w:r w:rsidRPr="008F6CD6">
        <w:rPr>
          <w:rFonts w:ascii="Times New Roman" w:hAnsi="Times New Roman" w:cs="Times New Roman"/>
          <w:bCs/>
          <w:sz w:val="24"/>
          <w:szCs w:val="24"/>
        </w:rPr>
        <w:t xml:space="preserve">ase </w:t>
      </w:r>
      <w:r>
        <w:rPr>
          <w:rFonts w:ascii="Times New Roman" w:hAnsi="Times New Roman" w:cs="Times New Roman"/>
          <w:bCs/>
          <w:sz w:val="24"/>
          <w:szCs w:val="24"/>
        </w:rPr>
        <w:t>n</w:t>
      </w:r>
      <w:r w:rsidRPr="008F6CD6">
        <w:rPr>
          <w:rFonts w:ascii="Times New Roman" w:hAnsi="Times New Roman" w:cs="Times New Roman"/>
          <w:bCs/>
          <w:sz w:val="24"/>
          <w:szCs w:val="24"/>
        </w:rPr>
        <w:t xml:space="preserve">otes; </w:t>
      </w:r>
      <w:r>
        <w:rPr>
          <w:rFonts w:ascii="Times New Roman" w:hAnsi="Times New Roman" w:cs="Times New Roman"/>
          <w:bCs/>
          <w:sz w:val="24"/>
          <w:szCs w:val="24"/>
        </w:rPr>
        <w:t>n</w:t>
      </w:r>
      <w:r w:rsidRPr="008F6CD6">
        <w:rPr>
          <w:rFonts w:ascii="Times New Roman" w:hAnsi="Times New Roman" w:cs="Times New Roman"/>
          <w:bCs/>
          <w:sz w:val="24"/>
          <w:szCs w:val="24"/>
        </w:rPr>
        <w:t xml:space="preserve">eeds </w:t>
      </w:r>
      <w:r>
        <w:rPr>
          <w:rFonts w:ascii="Times New Roman" w:hAnsi="Times New Roman" w:cs="Times New Roman"/>
          <w:bCs/>
          <w:sz w:val="24"/>
          <w:szCs w:val="24"/>
        </w:rPr>
        <w:t>a</w:t>
      </w:r>
      <w:r w:rsidRPr="008F6CD6">
        <w:rPr>
          <w:rFonts w:ascii="Times New Roman" w:hAnsi="Times New Roman" w:cs="Times New Roman"/>
          <w:bCs/>
          <w:sz w:val="24"/>
          <w:szCs w:val="24"/>
        </w:rPr>
        <w:t xml:space="preserve">ssessment; Individual Service Strategy; </w:t>
      </w:r>
      <w:r>
        <w:rPr>
          <w:rFonts w:ascii="Times New Roman" w:hAnsi="Times New Roman" w:cs="Times New Roman"/>
          <w:bCs/>
          <w:sz w:val="24"/>
          <w:szCs w:val="24"/>
        </w:rPr>
        <w:t>s</w:t>
      </w:r>
      <w:r w:rsidRPr="008F6CD6">
        <w:rPr>
          <w:rFonts w:ascii="Times New Roman" w:hAnsi="Times New Roman" w:cs="Times New Roman"/>
          <w:bCs/>
          <w:sz w:val="24"/>
          <w:szCs w:val="24"/>
        </w:rPr>
        <w:t>elf-</w:t>
      </w:r>
      <w:r>
        <w:rPr>
          <w:rFonts w:ascii="Times New Roman" w:hAnsi="Times New Roman" w:cs="Times New Roman"/>
          <w:bCs/>
          <w:sz w:val="24"/>
          <w:szCs w:val="24"/>
        </w:rPr>
        <w:t>a</w:t>
      </w:r>
      <w:r w:rsidRPr="008F6CD6">
        <w:rPr>
          <w:rFonts w:ascii="Times New Roman" w:hAnsi="Times New Roman" w:cs="Times New Roman"/>
          <w:bCs/>
          <w:sz w:val="24"/>
          <w:szCs w:val="24"/>
        </w:rPr>
        <w:t xml:space="preserve">ttestation. </w:t>
      </w:r>
      <w:r w:rsidRPr="008F6CD6">
        <w:rPr>
          <w:rFonts w:ascii="Times New Roman" w:hAnsi="Times New Roman" w:cs="Times New Roman"/>
          <w:sz w:val="24"/>
          <w:szCs w:val="24"/>
        </w:rPr>
        <w:t xml:space="preserve">TEGL 9-22 clarifies program operators should use this ONLY if the participant has no other barriers. If there are other barriers, the “Youth Who Require Additional Assistance” should NOT be used. </w:t>
      </w:r>
      <w:r w:rsidRPr="008F6CD6">
        <w:rPr>
          <w:rFonts w:ascii="Times New Roman" w:hAnsi="Times New Roman" w:cs="Times New Roman"/>
          <w:sz w:val="24"/>
          <w:szCs w:val="24"/>
        </w:rPr>
        <w:lastRenderedPageBreak/>
        <w:t xml:space="preserve">This will assist in ensuring Minnesota does not exceed more than five percent of youth served using this “barrier of last resort.” </w:t>
      </w:r>
    </w:p>
    <w:p w14:paraId="20D9A9E4" w14:textId="77777777" w:rsidR="00683176" w:rsidRPr="00BD09EA" w:rsidRDefault="00683176" w:rsidP="00C77DD0">
      <w:pPr>
        <w:pStyle w:val="NoSpacing"/>
        <w:jc w:val="left"/>
        <w:rPr>
          <w:rFonts w:ascii="Times New Roman" w:hAnsi="Times New Roman" w:cs="Times New Roman"/>
          <w:sz w:val="24"/>
          <w:szCs w:val="24"/>
        </w:rPr>
      </w:pPr>
    </w:p>
    <w:p w14:paraId="0090AA2F" w14:textId="3AF02A7B" w:rsidR="00C77DD0" w:rsidRPr="00156DEC" w:rsidRDefault="00156DEC" w:rsidP="007449D5">
      <w:pPr>
        <w:pStyle w:val="NoSpacing"/>
        <w:jc w:val="left"/>
        <w:rPr>
          <w:rFonts w:ascii="Times New Roman" w:hAnsi="Times New Roman" w:cs="Times New Roman"/>
          <w:b/>
          <w:bCs/>
          <w:sz w:val="24"/>
          <w:szCs w:val="24"/>
        </w:rPr>
      </w:pPr>
      <w:r w:rsidRPr="00156DEC">
        <w:rPr>
          <w:rFonts w:ascii="Times New Roman" w:hAnsi="Times New Roman" w:cs="Times New Roman"/>
          <w:b/>
          <w:bCs/>
          <w:sz w:val="24"/>
          <w:szCs w:val="24"/>
          <w:highlight w:val="yellow"/>
        </w:rPr>
        <w:t>Notes regarding Social Security Numbers, Selective Service Registration</w:t>
      </w:r>
      <w:r w:rsidR="00DE7B46">
        <w:rPr>
          <w:rFonts w:ascii="Times New Roman" w:hAnsi="Times New Roman" w:cs="Times New Roman"/>
          <w:b/>
          <w:bCs/>
          <w:sz w:val="24"/>
          <w:szCs w:val="24"/>
          <w:highlight w:val="yellow"/>
        </w:rPr>
        <w:t xml:space="preserve">, </w:t>
      </w:r>
      <w:r w:rsidR="00DE7B46" w:rsidRPr="00156DEC">
        <w:rPr>
          <w:rFonts w:ascii="Times New Roman" w:hAnsi="Times New Roman" w:cs="Times New Roman"/>
          <w:b/>
          <w:bCs/>
          <w:sz w:val="24"/>
          <w:szCs w:val="24"/>
          <w:highlight w:val="yellow"/>
        </w:rPr>
        <w:t>Work Authorization</w:t>
      </w:r>
      <w:r w:rsidRPr="00156DEC">
        <w:rPr>
          <w:rFonts w:ascii="Times New Roman" w:hAnsi="Times New Roman" w:cs="Times New Roman"/>
          <w:b/>
          <w:bCs/>
          <w:sz w:val="24"/>
          <w:szCs w:val="24"/>
          <w:highlight w:val="yellow"/>
        </w:rPr>
        <w:t>:</w:t>
      </w:r>
    </w:p>
    <w:p w14:paraId="19860AED" w14:textId="77777777" w:rsidR="00ED2D0B" w:rsidRPr="00131E5F" w:rsidRDefault="00ED2D0B" w:rsidP="007449D5">
      <w:pPr>
        <w:pStyle w:val="NoSpacing"/>
        <w:jc w:val="left"/>
        <w:rPr>
          <w:rFonts w:ascii="Times New Roman" w:hAnsi="Times New Roman" w:cs="Times New Roman"/>
          <w:sz w:val="24"/>
          <w:szCs w:val="24"/>
        </w:rPr>
      </w:pPr>
    </w:p>
    <w:p w14:paraId="465DD4B4" w14:textId="356CE8EC" w:rsidR="00ED2D0B" w:rsidRPr="002146EF" w:rsidRDefault="00ED2D0B" w:rsidP="007449D5">
      <w:pPr>
        <w:pStyle w:val="NoSpacing"/>
        <w:jc w:val="left"/>
        <w:rPr>
          <w:rFonts w:ascii="Times New Roman" w:hAnsi="Times New Roman" w:cs="Times New Roman"/>
          <w:color w:val="FF0000"/>
          <w:sz w:val="24"/>
          <w:szCs w:val="24"/>
        </w:rPr>
      </w:pPr>
      <w:r w:rsidRPr="00D65191">
        <w:rPr>
          <w:rFonts w:ascii="Times New Roman" w:hAnsi="Times New Roman" w:cs="Times New Roman"/>
          <w:b/>
          <w:sz w:val="24"/>
          <w:szCs w:val="24"/>
          <w:highlight w:val="yellow"/>
        </w:rPr>
        <w:t>Social Security</w:t>
      </w:r>
      <w:r w:rsidR="00CD66A9" w:rsidRPr="00D65191">
        <w:rPr>
          <w:rFonts w:ascii="Times New Roman" w:hAnsi="Times New Roman" w:cs="Times New Roman"/>
          <w:b/>
          <w:sz w:val="24"/>
          <w:szCs w:val="24"/>
          <w:highlight w:val="yellow"/>
        </w:rPr>
        <w:t xml:space="preserve"> </w:t>
      </w:r>
      <w:r w:rsidR="00765A76">
        <w:rPr>
          <w:rFonts w:ascii="Times New Roman" w:hAnsi="Times New Roman" w:cs="Times New Roman"/>
          <w:b/>
          <w:sz w:val="24"/>
          <w:szCs w:val="24"/>
          <w:highlight w:val="yellow"/>
        </w:rPr>
        <w:t>N</w:t>
      </w:r>
      <w:r w:rsidR="00CD66A9" w:rsidRPr="00D65191">
        <w:rPr>
          <w:rFonts w:ascii="Times New Roman" w:hAnsi="Times New Roman" w:cs="Times New Roman"/>
          <w:b/>
          <w:sz w:val="24"/>
          <w:szCs w:val="24"/>
          <w:highlight w:val="yellow"/>
        </w:rPr>
        <w:t>umbers</w:t>
      </w:r>
      <w:r w:rsidR="00FB0FE7" w:rsidRPr="00D65191">
        <w:rPr>
          <w:rFonts w:ascii="Times New Roman" w:hAnsi="Times New Roman" w:cs="Times New Roman"/>
          <w:sz w:val="24"/>
          <w:szCs w:val="24"/>
          <w:highlight w:val="yellow"/>
        </w:rPr>
        <w:t xml:space="preserve">: </w:t>
      </w:r>
      <w:r w:rsidR="00765A76">
        <w:rPr>
          <w:rFonts w:ascii="Times New Roman" w:hAnsi="Times New Roman" w:cs="Times New Roman"/>
          <w:sz w:val="24"/>
          <w:szCs w:val="24"/>
          <w:highlight w:val="yellow"/>
        </w:rPr>
        <w:t>An individual and family members are not required to disclose their Social Security Numbers (SSN) for eligibility determination. While providers must ask the individual for their SSN for performance reporting purposes, services cannot be denied if the individual chooses not to share it.</w:t>
      </w:r>
      <w:r w:rsidR="00765A76" w:rsidRPr="00765A76">
        <w:rPr>
          <w:rFonts w:ascii="Times New Roman" w:hAnsi="Times New Roman" w:cs="Times New Roman"/>
          <w:sz w:val="24"/>
          <w:szCs w:val="24"/>
          <w:highlight w:val="yellow"/>
        </w:rPr>
        <w:t xml:space="preserve"> While SSNs are needed for purposes of wage record matching to support performance accountability data collection efforts, eligibility and service provision do not and should not be conditioned upon an individual providing their SSN or SSN card</w:t>
      </w:r>
      <w:r w:rsidR="00765A76" w:rsidRPr="00465D0F">
        <w:rPr>
          <w:rFonts w:ascii="Times New Roman" w:hAnsi="Times New Roman" w:cs="Times New Roman"/>
          <w:sz w:val="24"/>
          <w:szCs w:val="24"/>
          <w:highlight w:val="yellow"/>
        </w:rPr>
        <w:t xml:space="preserve">. As discussed in more detail in TEGL 14-18, Aligning Performance Accountability Reporting, Definitions, and Policies Across Workforce Employment and Training Programs Administered by the U.S. Department of Labor (DOL), when requesting an SSN, providers must explain, in writing, the authority to request it, the purpose, how the information will be used for understanding outcomes, and the right to decline disclosure. Providers should also discuss privacy measures they use to protect personally identifiable information. Note that grantees may request a participant’s SSN during their period of service, once an individual may feel a greater level of trust. Providers may also explain to participants that employers will require disclosure of SSNs for tax purposes, so they can be prepared for that eventuality. However, it remains the participant’s choice </w:t>
      </w:r>
      <w:r w:rsidR="00465D0F" w:rsidRPr="00465D0F">
        <w:rPr>
          <w:rFonts w:ascii="Times New Roman" w:hAnsi="Times New Roman" w:cs="Times New Roman"/>
          <w:sz w:val="24"/>
          <w:szCs w:val="24"/>
          <w:highlight w:val="yellow"/>
        </w:rPr>
        <w:t>whether to share their SSN with the gra</w:t>
      </w:r>
      <w:r w:rsidR="00465D0F" w:rsidRPr="00156DEC">
        <w:rPr>
          <w:rFonts w:ascii="Times New Roman" w:hAnsi="Times New Roman" w:cs="Times New Roman"/>
          <w:sz w:val="24"/>
          <w:szCs w:val="24"/>
          <w:highlight w:val="yellow"/>
        </w:rPr>
        <w:t xml:space="preserve">ntee. </w:t>
      </w:r>
      <w:r w:rsidR="00156DEC" w:rsidRPr="00156DEC">
        <w:rPr>
          <w:rFonts w:ascii="Times New Roman" w:hAnsi="Times New Roman" w:cs="Times New Roman"/>
          <w:sz w:val="24"/>
          <w:szCs w:val="24"/>
          <w:highlight w:val="yellow"/>
        </w:rPr>
        <w:t xml:space="preserve">If a participant provides their SSN, providers are encouraged to request documentation to ensure that the number being used for performance accountability data collection is accurate. Such documentation includes: </w:t>
      </w:r>
      <w:r w:rsidRPr="00156DEC">
        <w:rPr>
          <w:rFonts w:ascii="Times New Roman" w:hAnsi="Times New Roman" w:cs="Times New Roman"/>
          <w:sz w:val="24"/>
          <w:szCs w:val="24"/>
          <w:highlight w:val="yellow"/>
        </w:rPr>
        <w:t>Social Security card; W-2 form, IRS form letter 1722; pay stubs; Social S</w:t>
      </w:r>
      <w:r w:rsidR="0065788E" w:rsidRPr="00156DEC">
        <w:rPr>
          <w:rFonts w:ascii="Times New Roman" w:hAnsi="Times New Roman" w:cs="Times New Roman"/>
          <w:sz w:val="24"/>
          <w:szCs w:val="24"/>
          <w:highlight w:val="yellow"/>
        </w:rPr>
        <w:t xml:space="preserve">ecurity benefit checks; DD-214 </w:t>
      </w:r>
      <w:r w:rsidRPr="00156DEC">
        <w:rPr>
          <w:rFonts w:ascii="Times New Roman" w:hAnsi="Times New Roman" w:cs="Times New Roman"/>
          <w:sz w:val="24"/>
          <w:szCs w:val="24"/>
          <w:highlight w:val="yellow"/>
        </w:rPr>
        <w:t xml:space="preserve">Report of Transfer or Discharge; Military ID; Other Federal or state ID with a Social Security </w:t>
      </w:r>
      <w:r w:rsidR="00156DEC" w:rsidRPr="00156DEC">
        <w:rPr>
          <w:rFonts w:ascii="Times New Roman" w:hAnsi="Times New Roman" w:cs="Times New Roman"/>
          <w:sz w:val="24"/>
          <w:szCs w:val="24"/>
          <w:highlight w:val="yellow"/>
        </w:rPr>
        <w:t>N</w:t>
      </w:r>
      <w:r w:rsidRPr="00156DEC">
        <w:rPr>
          <w:rFonts w:ascii="Times New Roman" w:hAnsi="Times New Roman" w:cs="Times New Roman"/>
          <w:sz w:val="24"/>
          <w:szCs w:val="24"/>
          <w:highlight w:val="yellow"/>
        </w:rPr>
        <w:t>umber.</w:t>
      </w:r>
      <w:r w:rsidR="00156DEC" w:rsidRPr="00156DEC">
        <w:rPr>
          <w:rFonts w:ascii="Times New Roman" w:hAnsi="Times New Roman" w:cs="Times New Roman"/>
          <w:sz w:val="24"/>
          <w:szCs w:val="24"/>
          <w:highlight w:val="yellow"/>
        </w:rPr>
        <w:t xml:space="preserve"> A participant cannot be denied services for failing to provide such documentation.</w:t>
      </w:r>
    </w:p>
    <w:p w14:paraId="18B5D67C" w14:textId="77777777" w:rsidR="008A5807" w:rsidRPr="00131E5F" w:rsidRDefault="008A5807" w:rsidP="007449D5">
      <w:pPr>
        <w:pStyle w:val="NoSpacing"/>
        <w:jc w:val="left"/>
        <w:rPr>
          <w:rFonts w:ascii="Times New Roman" w:hAnsi="Times New Roman" w:cs="Times New Roman"/>
          <w:sz w:val="24"/>
          <w:szCs w:val="24"/>
        </w:rPr>
      </w:pPr>
    </w:p>
    <w:p w14:paraId="12F20567" w14:textId="75641403" w:rsidR="008A5807" w:rsidRPr="008E33A1" w:rsidRDefault="00EB4641" w:rsidP="007449D5">
      <w:pPr>
        <w:pStyle w:val="NoSpacing"/>
        <w:jc w:val="left"/>
        <w:rPr>
          <w:rFonts w:ascii="Times New Roman" w:hAnsi="Times New Roman" w:cs="Times New Roman"/>
          <w:iCs/>
          <w:sz w:val="24"/>
          <w:szCs w:val="24"/>
        </w:rPr>
      </w:pPr>
      <w:r w:rsidRPr="008E33A1">
        <w:rPr>
          <w:rFonts w:ascii="Times New Roman" w:hAnsi="Times New Roman" w:cs="Times New Roman"/>
          <w:b/>
          <w:sz w:val="24"/>
          <w:szCs w:val="24"/>
        </w:rPr>
        <w:t>Selective Service</w:t>
      </w:r>
      <w:r w:rsidR="00156DEC" w:rsidRPr="008E33A1">
        <w:rPr>
          <w:rFonts w:ascii="Times New Roman" w:hAnsi="Times New Roman" w:cs="Times New Roman"/>
          <w:b/>
          <w:sz w:val="24"/>
          <w:szCs w:val="24"/>
        </w:rPr>
        <w:t>:</w:t>
      </w:r>
      <w:r w:rsidRPr="008E33A1">
        <w:rPr>
          <w:rFonts w:ascii="Times New Roman" w:hAnsi="Times New Roman" w:cs="Times New Roman"/>
          <w:sz w:val="24"/>
          <w:szCs w:val="24"/>
        </w:rPr>
        <w:t xml:space="preserve"> </w:t>
      </w:r>
      <w:r w:rsidR="00D30C68" w:rsidRPr="008E33A1">
        <w:rPr>
          <w:rFonts w:ascii="Times New Roman" w:hAnsi="Times New Roman" w:cs="Times New Roman"/>
          <w:sz w:val="24"/>
          <w:szCs w:val="24"/>
        </w:rPr>
        <w:t>all males born on or after January 1, 1960 who have reached their 18</w:t>
      </w:r>
      <w:r w:rsidR="00D30C68" w:rsidRPr="008E33A1">
        <w:rPr>
          <w:rFonts w:ascii="Times New Roman" w:hAnsi="Times New Roman" w:cs="Times New Roman"/>
          <w:sz w:val="24"/>
          <w:szCs w:val="24"/>
          <w:vertAlign w:val="superscript"/>
        </w:rPr>
        <w:t>th</w:t>
      </w:r>
      <w:r w:rsidR="00D30C68" w:rsidRPr="008E33A1">
        <w:rPr>
          <w:rFonts w:ascii="Times New Roman" w:hAnsi="Times New Roman" w:cs="Times New Roman"/>
          <w:sz w:val="24"/>
          <w:szCs w:val="24"/>
        </w:rPr>
        <w:t xml:space="preserve"> birthday but who have not reached their 26</w:t>
      </w:r>
      <w:r w:rsidR="00D30C68" w:rsidRPr="008E33A1">
        <w:rPr>
          <w:rFonts w:ascii="Times New Roman" w:hAnsi="Times New Roman" w:cs="Times New Roman"/>
          <w:sz w:val="24"/>
          <w:szCs w:val="24"/>
          <w:vertAlign w:val="superscript"/>
        </w:rPr>
        <w:t>th</w:t>
      </w:r>
      <w:r w:rsidR="00D30C68" w:rsidRPr="008E33A1">
        <w:rPr>
          <w:rFonts w:ascii="Times New Roman" w:hAnsi="Times New Roman" w:cs="Times New Roman"/>
          <w:sz w:val="24"/>
          <w:szCs w:val="24"/>
        </w:rPr>
        <w:t xml:space="preserve"> birthday MUST present documentation showing compliance with the Selective Service registration requirement to participate in the WIOA Youth program. </w:t>
      </w:r>
      <w:r w:rsidR="0065788E" w:rsidRPr="008E33A1">
        <w:rPr>
          <w:rFonts w:ascii="Times New Roman" w:hAnsi="Times New Roman" w:cs="Times New Roman"/>
          <w:sz w:val="24"/>
          <w:szCs w:val="24"/>
        </w:rPr>
        <w:t>Documentation can be in the form of a</w:t>
      </w:r>
      <w:r w:rsidR="00D30C68" w:rsidRPr="008E33A1">
        <w:rPr>
          <w:rFonts w:ascii="Times New Roman" w:hAnsi="Times New Roman" w:cs="Times New Roman"/>
          <w:sz w:val="24"/>
          <w:szCs w:val="24"/>
        </w:rPr>
        <w:t xml:space="preserve"> Selective Service</w:t>
      </w:r>
      <w:r w:rsidR="0065788E" w:rsidRPr="008E33A1">
        <w:rPr>
          <w:rFonts w:ascii="Times New Roman" w:hAnsi="Times New Roman" w:cs="Times New Roman"/>
          <w:sz w:val="24"/>
          <w:szCs w:val="24"/>
        </w:rPr>
        <w:t xml:space="preserve"> Acknowledgement letter; </w:t>
      </w:r>
      <w:r w:rsidR="00D30C68" w:rsidRPr="008E33A1">
        <w:rPr>
          <w:rFonts w:ascii="Times New Roman" w:hAnsi="Times New Roman" w:cs="Times New Roman"/>
          <w:sz w:val="24"/>
          <w:szCs w:val="24"/>
        </w:rPr>
        <w:t xml:space="preserve">Form DD-214 Report of Separation; </w:t>
      </w:r>
      <w:r w:rsidR="0065788E" w:rsidRPr="008E33A1">
        <w:rPr>
          <w:rFonts w:ascii="Times New Roman" w:hAnsi="Times New Roman" w:cs="Times New Roman"/>
          <w:sz w:val="24"/>
          <w:szCs w:val="24"/>
        </w:rPr>
        <w:t>Selective Service registration card; a stamped post office receipt of registration;</w:t>
      </w:r>
      <w:r w:rsidR="00D30C68" w:rsidRPr="008E33A1">
        <w:rPr>
          <w:rFonts w:ascii="Times New Roman" w:hAnsi="Times New Roman" w:cs="Times New Roman"/>
          <w:sz w:val="24"/>
          <w:szCs w:val="24"/>
        </w:rPr>
        <w:t xml:space="preserve"> </w:t>
      </w:r>
      <w:r w:rsidR="0065788E" w:rsidRPr="008E33A1">
        <w:rPr>
          <w:rFonts w:ascii="Times New Roman" w:hAnsi="Times New Roman" w:cs="Times New Roman"/>
          <w:sz w:val="24"/>
          <w:szCs w:val="24"/>
        </w:rPr>
        <w:t xml:space="preserve">Letter; Selective Service </w:t>
      </w:r>
      <w:r w:rsidR="00D30C68" w:rsidRPr="008E33A1">
        <w:rPr>
          <w:rFonts w:ascii="Times New Roman" w:hAnsi="Times New Roman" w:cs="Times New Roman"/>
          <w:sz w:val="24"/>
          <w:szCs w:val="24"/>
        </w:rPr>
        <w:t>Verification Form</w:t>
      </w:r>
      <w:r w:rsidR="0065788E" w:rsidRPr="008E33A1">
        <w:rPr>
          <w:rFonts w:ascii="Times New Roman" w:hAnsi="Times New Roman" w:cs="Times New Roman"/>
          <w:sz w:val="24"/>
          <w:szCs w:val="24"/>
        </w:rPr>
        <w:t xml:space="preserve"> (</w:t>
      </w:r>
      <w:r w:rsidR="00D30C68" w:rsidRPr="008E33A1">
        <w:rPr>
          <w:rFonts w:ascii="Times New Roman" w:hAnsi="Times New Roman" w:cs="Times New Roman"/>
          <w:sz w:val="24"/>
          <w:szCs w:val="24"/>
        </w:rPr>
        <w:t>F</w:t>
      </w:r>
      <w:r w:rsidR="0065788E" w:rsidRPr="008E33A1">
        <w:rPr>
          <w:rFonts w:ascii="Times New Roman" w:hAnsi="Times New Roman" w:cs="Times New Roman"/>
          <w:sz w:val="24"/>
          <w:szCs w:val="24"/>
        </w:rPr>
        <w:t>orm 3A</w:t>
      </w:r>
      <w:r w:rsidR="00D30C68" w:rsidRPr="008E33A1">
        <w:rPr>
          <w:rFonts w:ascii="Times New Roman" w:hAnsi="Times New Roman" w:cs="Times New Roman"/>
          <w:sz w:val="24"/>
          <w:szCs w:val="24"/>
        </w:rPr>
        <w:t xml:space="preserve">). </w:t>
      </w:r>
      <w:r w:rsidR="00D30C68" w:rsidRPr="008E33A1">
        <w:rPr>
          <w:rFonts w:ascii="Times New Roman" w:hAnsi="Times New Roman" w:cs="Times New Roman"/>
          <w:sz w:val="24"/>
          <w:szCs w:val="24"/>
          <w:highlight w:val="yellow"/>
        </w:rPr>
        <w:t>Selective Service registration status cannot be self-attested.</w:t>
      </w:r>
      <w:r w:rsidR="00D30C68" w:rsidRPr="008E33A1">
        <w:rPr>
          <w:rFonts w:ascii="Times New Roman" w:hAnsi="Times New Roman" w:cs="Times New Roman"/>
          <w:sz w:val="24"/>
          <w:szCs w:val="24"/>
        </w:rPr>
        <w:t xml:space="preserve"> </w:t>
      </w:r>
      <w:r w:rsidR="0065788E" w:rsidRPr="008E33A1">
        <w:rPr>
          <w:rFonts w:ascii="Times New Roman" w:hAnsi="Times New Roman" w:cs="Times New Roman"/>
          <w:iCs/>
          <w:sz w:val="24"/>
          <w:szCs w:val="24"/>
        </w:rPr>
        <w:t xml:space="preserve">If the </w:t>
      </w:r>
      <w:r w:rsidR="00255AF0" w:rsidRPr="008E33A1">
        <w:rPr>
          <w:rFonts w:ascii="Times New Roman" w:hAnsi="Times New Roman" w:cs="Times New Roman"/>
          <w:iCs/>
          <w:sz w:val="24"/>
          <w:szCs w:val="24"/>
        </w:rPr>
        <w:t>participant</w:t>
      </w:r>
      <w:r w:rsidR="0065788E" w:rsidRPr="008E33A1">
        <w:rPr>
          <w:rFonts w:ascii="Times New Roman" w:hAnsi="Times New Roman" w:cs="Times New Roman"/>
          <w:iCs/>
          <w:sz w:val="24"/>
          <w:szCs w:val="24"/>
        </w:rPr>
        <w:t xml:space="preserve"> has not registered for the Selective Service</w:t>
      </w:r>
      <w:r w:rsidR="00255AF0" w:rsidRPr="008E33A1">
        <w:rPr>
          <w:rFonts w:ascii="Times New Roman" w:hAnsi="Times New Roman" w:cs="Times New Roman"/>
          <w:iCs/>
          <w:sz w:val="24"/>
          <w:szCs w:val="24"/>
        </w:rPr>
        <w:t>,</w:t>
      </w:r>
      <w:r w:rsidR="0065788E" w:rsidRPr="008E33A1">
        <w:rPr>
          <w:rFonts w:ascii="Times New Roman" w:hAnsi="Times New Roman" w:cs="Times New Roman"/>
          <w:iCs/>
          <w:sz w:val="24"/>
          <w:szCs w:val="24"/>
        </w:rPr>
        <w:t xml:space="preserve"> </w:t>
      </w:r>
      <w:r w:rsidR="00255AF0" w:rsidRPr="008E33A1">
        <w:rPr>
          <w:rFonts w:ascii="Times New Roman" w:hAnsi="Times New Roman" w:cs="Times New Roman"/>
          <w:iCs/>
          <w:sz w:val="24"/>
          <w:szCs w:val="24"/>
        </w:rPr>
        <w:t xml:space="preserve">a registration form should be filled out and mailed </w:t>
      </w:r>
      <w:r w:rsidR="0065788E" w:rsidRPr="008E33A1">
        <w:rPr>
          <w:rFonts w:ascii="Times New Roman" w:hAnsi="Times New Roman" w:cs="Times New Roman"/>
          <w:iCs/>
          <w:sz w:val="24"/>
          <w:szCs w:val="24"/>
        </w:rPr>
        <w:t>or</w:t>
      </w:r>
      <w:r w:rsidR="00255AF0" w:rsidRPr="008E33A1">
        <w:rPr>
          <w:rFonts w:ascii="Times New Roman" w:hAnsi="Times New Roman" w:cs="Times New Roman"/>
          <w:iCs/>
          <w:sz w:val="24"/>
          <w:szCs w:val="24"/>
        </w:rPr>
        <w:t xml:space="preserve"> completed online. If the young adult</w:t>
      </w:r>
      <w:r w:rsidR="0065788E" w:rsidRPr="008E33A1">
        <w:rPr>
          <w:rFonts w:ascii="Times New Roman" w:hAnsi="Times New Roman" w:cs="Times New Roman"/>
          <w:iCs/>
          <w:sz w:val="24"/>
          <w:szCs w:val="24"/>
        </w:rPr>
        <w:t xml:space="preserve"> is unable to locate the required documentation, </w:t>
      </w:r>
      <w:r w:rsidR="00255AF0" w:rsidRPr="008E33A1">
        <w:rPr>
          <w:rFonts w:ascii="Times New Roman" w:hAnsi="Times New Roman" w:cs="Times New Roman"/>
          <w:iCs/>
          <w:sz w:val="24"/>
          <w:szCs w:val="24"/>
        </w:rPr>
        <w:t xml:space="preserve">Selective Service status can be checked at </w:t>
      </w:r>
      <w:hyperlink r:id="rId25" w:history="1">
        <w:r w:rsidR="00255AF0" w:rsidRPr="008E33A1">
          <w:rPr>
            <w:rStyle w:val="Hyperlink"/>
            <w:rFonts w:ascii="Times New Roman" w:hAnsi="Times New Roman" w:cs="Times New Roman"/>
            <w:iCs/>
            <w:color w:val="auto"/>
            <w:sz w:val="24"/>
            <w:szCs w:val="24"/>
          </w:rPr>
          <w:t>Selective Service Systems &gt; Registration &gt; Check a Registration</w:t>
        </w:r>
      </w:hyperlink>
      <w:r w:rsidR="0065788E" w:rsidRPr="008E33A1">
        <w:rPr>
          <w:rFonts w:ascii="Times New Roman" w:hAnsi="Times New Roman" w:cs="Times New Roman"/>
          <w:iCs/>
          <w:sz w:val="24"/>
          <w:szCs w:val="24"/>
        </w:rPr>
        <w:t>.  A screen print</w:t>
      </w:r>
      <w:r w:rsidR="009141B6" w:rsidRPr="008E33A1">
        <w:rPr>
          <w:rFonts w:ascii="Times New Roman" w:hAnsi="Times New Roman" w:cs="Times New Roman"/>
          <w:iCs/>
          <w:sz w:val="24"/>
          <w:szCs w:val="24"/>
        </w:rPr>
        <w:t>out from the Selective Service V</w:t>
      </w:r>
      <w:r w:rsidR="0065788E" w:rsidRPr="008E33A1">
        <w:rPr>
          <w:rFonts w:ascii="Times New Roman" w:hAnsi="Times New Roman" w:cs="Times New Roman"/>
          <w:iCs/>
          <w:sz w:val="24"/>
          <w:szCs w:val="24"/>
        </w:rPr>
        <w:t>erification</w:t>
      </w:r>
      <w:r w:rsidR="009141B6" w:rsidRPr="008E33A1">
        <w:rPr>
          <w:rFonts w:ascii="Times New Roman" w:hAnsi="Times New Roman" w:cs="Times New Roman"/>
          <w:iCs/>
          <w:sz w:val="24"/>
          <w:szCs w:val="24"/>
        </w:rPr>
        <w:t xml:space="preserve"> website also constitutes valid documentation (see Related Links).</w:t>
      </w:r>
      <w:r w:rsidR="00A90414" w:rsidRPr="008E33A1">
        <w:rPr>
          <w:rFonts w:ascii="Times New Roman" w:hAnsi="Times New Roman" w:cs="Times New Roman"/>
          <w:iCs/>
          <w:sz w:val="24"/>
          <w:szCs w:val="24"/>
        </w:rPr>
        <w:br/>
      </w:r>
    </w:p>
    <w:p w14:paraId="69C5F64A" w14:textId="42744ADA" w:rsidR="00A90414" w:rsidRPr="008E33A1" w:rsidRDefault="00A90414" w:rsidP="007449D5">
      <w:pPr>
        <w:pStyle w:val="NoSpacing"/>
        <w:jc w:val="left"/>
        <w:rPr>
          <w:rFonts w:ascii="Times New Roman" w:hAnsi="Times New Roman" w:cs="Times New Roman"/>
          <w:sz w:val="24"/>
          <w:szCs w:val="24"/>
        </w:rPr>
      </w:pPr>
      <w:r w:rsidRPr="008E33A1">
        <w:rPr>
          <w:rFonts w:ascii="Times New Roman" w:hAnsi="Times New Roman" w:cs="Times New Roman"/>
          <w:b/>
          <w:sz w:val="24"/>
          <w:szCs w:val="24"/>
        </w:rPr>
        <w:t>Please Note:</w:t>
      </w:r>
      <w:r w:rsidRPr="008E33A1">
        <w:rPr>
          <w:rFonts w:ascii="Times New Roman" w:hAnsi="Times New Roman" w:cs="Times New Roman"/>
          <w:sz w:val="24"/>
          <w:szCs w:val="24"/>
        </w:rPr>
        <w:t xml:space="preserve"> Selective Service registration only applies to individuals born </w:t>
      </w:r>
      <w:r w:rsidR="007D6EB9" w:rsidRPr="008E33A1">
        <w:rPr>
          <w:rFonts w:ascii="Times New Roman" w:hAnsi="Times New Roman" w:cs="Times New Roman"/>
          <w:sz w:val="24"/>
          <w:szCs w:val="24"/>
        </w:rPr>
        <w:t xml:space="preserve">biologically </w:t>
      </w:r>
      <w:r w:rsidRPr="008E33A1">
        <w:rPr>
          <w:rFonts w:ascii="Times New Roman" w:hAnsi="Times New Roman" w:cs="Times New Roman"/>
          <w:sz w:val="24"/>
          <w:szCs w:val="24"/>
        </w:rPr>
        <w:t xml:space="preserve">as males. Persons born as males, but </w:t>
      </w:r>
      <w:r w:rsidR="0035446E" w:rsidRPr="008E33A1">
        <w:rPr>
          <w:rFonts w:ascii="Times New Roman" w:hAnsi="Times New Roman" w:cs="Times New Roman"/>
          <w:sz w:val="24"/>
          <w:szCs w:val="24"/>
        </w:rPr>
        <w:t>later</w:t>
      </w:r>
      <w:r w:rsidRPr="008E33A1">
        <w:rPr>
          <w:rFonts w:ascii="Times New Roman" w:hAnsi="Times New Roman" w:cs="Times New Roman"/>
          <w:sz w:val="24"/>
          <w:szCs w:val="24"/>
        </w:rPr>
        <w:t xml:space="preserve"> identify</w:t>
      </w:r>
      <w:r w:rsidR="007D6EB9" w:rsidRPr="008E33A1">
        <w:rPr>
          <w:rFonts w:ascii="Times New Roman" w:hAnsi="Times New Roman" w:cs="Times New Roman"/>
          <w:sz w:val="24"/>
          <w:szCs w:val="24"/>
        </w:rPr>
        <w:t>ing</w:t>
      </w:r>
      <w:r w:rsidRPr="008E33A1">
        <w:rPr>
          <w:rFonts w:ascii="Times New Roman" w:hAnsi="Times New Roman" w:cs="Times New Roman"/>
          <w:sz w:val="24"/>
          <w:szCs w:val="24"/>
        </w:rPr>
        <w:t xml:space="preserve"> themselves as something other than male are still legally required to register for Selective Service. Conversely, a person born as a female, but now identif</w:t>
      </w:r>
      <w:r w:rsidR="00F5650D" w:rsidRPr="008E33A1">
        <w:rPr>
          <w:rFonts w:ascii="Times New Roman" w:hAnsi="Times New Roman" w:cs="Times New Roman"/>
          <w:sz w:val="24"/>
          <w:szCs w:val="24"/>
        </w:rPr>
        <w:t>y</w:t>
      </w:r>
      <w:r w:rsidR="00E74AE0" w:rsidRPr="008E33A1">
        <w:rPr>
          <w:rFonts w:ascii="Times New Roman" w:hAnsi="Times New Roman" w:cs="Times New Roman"/>
          <w:sz w:val="24"/>
          <w:szCs w:val="24"/>
        </w:rPr>
        <w:t>ing</w:t>
      </w:r>
      <w:r w:rsidRPr="008E33A1">
        <w:rPr>
          <w:rFonts w:ascii="Times New Roman" w:hAnsi="Times New Roman" w:cs="Times New Roman"/>
          <w:sz w:val="24"/>
          <w:szCs w:val="24"/>
        </w:rPr>
        <w:t xml:space="preserve"> as something else should not register for Selective Service. Additional information can be found at </w:t>
      </w:r>
      <w:hyperlink r:id="rId26" w:history="1">
        <w:r w:rsidRPr="008E33A1">
          <w:rPr>
            <w:rStyle w:val="Hyperlink"/>
            <w:rFonts w:ascii="Times New Roman" w:hAnsi="Times New Roman" w:cs="Times New Roman"/>
            <w:color w:val="auto"/>
            <w:sz w:val="24"/>
            <w:szCs w:val="24"/>
          </w:rPr>
          <w:t>www.sss.gov</w:t>
        </w:r>
      </w:hyperlink>
      <w:r w:rsidRPr="008E33A1">
        <w:rPr>
          <w:rFonts w:ascii="Times New Roman" w:hAnsi="Times New Roman" w:cs="Times New Roman"/>
          <w:sz w:val="24"/>
          <w:szCs w:val="24"/>
        </w:rPr>
        <w:t xml:space="preserve"> </w:t>
      </w:r>
    </w:p>
    <w:p w14:paraId="138DF925" w14:textId="489BB471" w:rsidR="00607C34" w:rsidRPr="008E33A1" w:rsidRDefault="00607C34" w:rsidP="007449D5">
      <w:pPr>
        <w:pStyle w:val="NoSpacing"/>
        <w:jc w:val="left"/>
        <w:rPr>
          <w:rFonts w:ascii="Times New Roman" w:hAnsi="Times New Roman" w:cs="Times New Roman"/>
          <w:sz w:val="24"/>
          <w:szCs w:val="24"/>
        </w:rPr>
      </w:pPr>
    </w:p>
    <w:p w14:paraId="18662F24" w14:textId="53275DD0" w:rsidR="00607C34" w:rsidRPr="008E33A1" w:rsidRDefault="00607C34" w:rsidP="007449D5">
      <w:pPr>
        <w:pStyle w:val="NoSpacing"/>
        <w:jc w:val="left"/>
        <w:rPr>
          <w:rFonts w:ascii="Times New Roman" w:hAnsi="Times New Roman" w:cs="Times New Roman"/>
          <w:sz w:val="24"/>
          <w:szCs w:val="24"/>
        </w:rPr>
      </w:pPr>
      <w:r w:rsidRPr="008E33A1">
        <w:rPr>
          <w:rFonts w:ascii="Times New Roman" w:hAnsi="Times New Roman" w:cs="Times New Roman"/>
          <w:sz w:val="24"/>
          <w:szCs w:val="24"/>
        </w:rPr>
        <w:t xml:space="preserve">Selective Service status for persons registered as male is NOT subject to federal data validation requirements. However, state and/or local monitors will check (where applicable) to ensure any male over the age of 18 during participation is registered. </w:t>
      </w:r>
    </w:p>
    <w:p w14:paraId="1B2C792F" w14:textId="77777777" w:rsidR="008445C2" w:rsidRDefault="008445C2" w:rsidP="007449D5">
      <w:pPr>
        <w:pStyle w:val="NoSpacing"/>
        <w:jc w:val="left"/>
        <w:rPr>
          <w:rFonts w:ascii="Times New Roman" w:hAnsi="Times New Roman" w:cs="Times New Roman"/>
          <w:color w:val="FF0000"/>
          <w:sz w:val="24"/>
          <w:szCs w:val="24"/>
        </w:rPr>
      </w:pPr>
    </w:p>
    <w:p w14:paraId="555F9040" w14:textId="5431414D" w:rsidR="008445C2" w:rsidRPr="009D0530" w:rsidRDefault="008445C2" w:rsidP="007449D5">
      <w:pPr>
        <w:pStyle w:val="NoSpacing"/>
        <w:jc w:val="left"/>
        <w:rPr>
          <w:rFonts w:ascii="Times New Roman" w:hAnsi="Times New Roman" w:cs="Times New Roman"/>
          <w:sz w:val="24"/>
          <w:szCs w:val="24"/>
        </w:rPr>
      </w:pPr>
      <w:r w:rsidRPr="009D0530">
        <w:rPr>
          <w:rFonts w:ascii="Times New Roman" w:hAnsi="Times New Roman" w:cs="Times New Roman"/>
          <w:b/>
          <w:bCs/>
          <w:sz w:val="24"/>
          <w:szCs w:val="24"/>
          <w:highlight w:val="yellow"/>
        </w:rPr>
        <w:t>Authorization to Work Status:</w:t>
      </w:r>
      <w:r w:rsidRPr="009D0530">
        <w:rPr>
          <w:rFonts w:ascii="Times New Roman" w:hAnsi="Times New Roman" w:cs="Times New Roman"/>
          <w:sz w:val="24"/>
          <w:szCs w:val="24"/>
          <w:highlight w:val="yellow"/>
        </w:rPr>
        <w:t xml:space="preserve"> is not required for WIOA Youth eligibility, but it is required for a participant to receive certain services under WIOA such as: job placement; occupational post-secondary training; work experience; supportive services that represent a direct financial benefit such as a voucher or reimbursement, relocation expenses, or needs-related payments. Acceptable documentation includes: Form I-9 acceptable documents, including documents presented by green card holders; and Employment Authorization Documents (EADs) held by individuals including refugees, asylees, parolees, and other immigrants with work authorization, including individuals with deferred action, Deferred Action for Childhood Arrivals (DACA) protection, and individuals who have work authorization while their applications for asylee, parolee, or other status (such as Temporary Protected Status or other) are pending</w:t>
      </w:r>
      <w:r w:rsidR="009D0530" w:rsidRPr="009D0530">
        <w:rPr>
          <w:rFonts w:ascii="Times New Roman" w:hAnsi="Times New Roman" w:cs="Times New Roman"/>
          <w:sz w:val="24"/>
          <w:szCs w:val="24"/>
          <w:highlight w:val="yellow"/>
        </w:rPr>
        <w:t>. Verification of an individual’s work authorization status through the U.S. Citizenship and Immigration Services’ Systematic Alien Verification for Entitlements (SAVE) system is also acceptable documentation</w:t>
      </w:r>
      <w:r w:rsidR="009D0530" w:rsidRPr="00086305">
        <w:rPr>
          <w:rFonts w:ascii="Times New Roman" w:hAnsi="Times New Roman" w:cs="Times New Roman"/>
          <w:sz w:val="24"/>
          <w:szCs w:val="24"/>
          <w:highlight w:val="yellow"/>
        </w:rPr>
        <w:t>.</w:t>
      </w:r>
      <w:r w:rsidR="00086305" w:rsidRPr="00086305">
        <w:rPr>
          <w:rFonts w:ascii="Times New Roman" w:hAnsi="Times New Roman" w:cs="Times New Roman"/>
          <w:sz w:val="24"/>
          <w:szCs w:val="24"/>
          <w:highlight w:val="yellow"/>
        </w:rPr>
        <w:t xml:space="preserve"> </w:t>
      </w:r>
      <w:r w:rsidR="00086305" w:rsidRPr="00086305">
        <w:rPr>
          <w:rFonts w:ascii="Times New Roman" w:hAnsi="Times New Roman" w:cs="Times New Roman"/>
          <w:b/>
          <w:bCs/>
          <w:sz w:val="24"/>
          <w:szCs w:val="24"/>
          <w:highlight w:val="yellow"/>
        </w:rPr>
        <w:t>Self-attestation is not allowed for authorization to work status.</w:t>
      </w:r>
      <w:r w:rsidR="00086305" w:rsidRPr="00086305">
        <w:rPr>
          <w:rFonts w:ascii="Times New Roman" w:hAnsi="Times New Roman" w:cs="Times New Roman"/>
          <w:sz w:val="24"/>
          <w:szCs w:val="24"/>
          <w:highlight w:val="yellow"/>
        </w:rPr>
        <w:t xml:space="preserve"> A copy of the allowable documentation is not required for the participant file but the case manager should view the participant’s document and note in the case file that the participant has an employment authorization document.</w:t>
      </w:r>
    </w:p>
    <w:p w14:paraId="57EFC580" w14:textId="77777777" w:rsidR="003F7948" w:rsidRPr="00131E5F" w:rsidRDefault="003F7948" w:rsidP="003F7948">
      <w:pPr>
        <w:pStyle w:val="NoSpacing"/>
        <w:rPr>
          <w:rFonts w:ascii="Times New Roman" w:hAnsi="Times New Roman" w:cs="Times New Roman"/>
          <w:sz w:val="24"/>
          <w:szCs w:val="24"/>
        </w:rPr>
      </w:pPr>
    </w:p>
    <w:p w14:paraId="24789AC4" w14:textId="77777777" w:rsidR="003F7948" w:rsidRPr="00131E5F" w:rsidRDefault="003F7948" w:rsidP="003F7948">
      <w:pPr>
        <w:pStyle w:val="NoSpacing"/>
        <w:rPr>
          <w:rFonts w:ascii="Times New Roman" w:hAnsi="Times New Roman" w:cs="Times New Roman"/>
          <w:sz w:val="24"/>
          <w:szCs w:val="24"/>
        </w:rPr>
      </w:pPr>
      <w:r w:rsidRPr="00131E5F">
        <w:rPr>
          <w:rFonts w:ascii="Times New Roman" w:hAnsi="Times New Roman" w:cs="Times New Roman"/>
          <w:sz w:val="24"/>
          <w:szCs w:val="24"/>
        </w:rPr>
        <w:t>Related Links</w:t>
      </w:r>
    </w:p>
    <w:p w14:paraId="41D60DD2" w14:textId="77777777" w:rsidR="00CB6431" w:rsidRPr="00967690" w:rsidRDefault="00194BC7" w:rsidP="003F7948">
      <w:pPr>
        <w:pStyle w:val="NoSpacing"/>
        <w:rPr>
          <w:rFonts w:ascii="Times New Roman" w:hAnsi="Times New Roman" w:cs="Times New Roman"/>
          <w:sz w:val="24"/>
          <w:szCs w:val="24"/>
        </w:rPr>
      </w:pPr>
      <w:hyperlink r:id="rId27" w:history="1">
        <w:r w:rsidR="00CB6431" w:rsidRPr="00131E5F">
          <w:rPr>
            <w:rStyle w:val="Hyperlink"/>
            <w:rFonts w:ascii="Times New Roman" w:hAnsi="Times New Roman" w:cs="Times New Roman"/>
            <w:sz w:val="24"/>
            <w:szCs w:val="24"/>
          </w:rPr>
          <w:t>Selective Service Systems &gt; Registration &gt; Check a Registration</w:t>
        </w:r>
      </w:hyperlink>
    </w:p>
    <w:p w14:paraId="4BDD091B" w14:textId="77777777" w:rsidR="00DA6B09" w:rsidRPr="00DA6B09" w:rsidRDefault="00DA6B09">
      <w:pPr>
        <w:rPr>
          <w:rFonts w:ascii="Arial" w:hAnsi="Arial" w:cs="Arial"/>
          <w:sz w:val="28"/>
          <w:szCs w:val="28"/>
        </w:rPr>
      </w:pPr>
    </w:p>
    <w:sectPr w:rsidR="00DA6B09" w:rsidRPr="00DA6B09">
      <w:head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3C2A0" w14:textId="77777777" w:rsidR="00454FC6" w:rsidRDefault="00454FC6" w:rsidP="00A80E5C">
      <w:pPr>
        <w:spacing w:after="0" w:line="240" w:lineRule="auto"/>
      </w:pPr>
      <w:r>
        <w:separator/>
      </w:r>
    </w:p>
  </w:endnote>
  <w:endnote w:type="continuationSeparator" w:id="0">
    <w:p w14:paraId="069D2888" w14:textId="77777777" w:rsidR="00454FC6" w:rsidRDefault="00454FC6" w:rsidP="00A80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E03B5" w14:textId="77777777" w:rsidR="00454FC6" w:rsidRDefault="00454FC6" w:rsidP="00A80E5C">
      <w:pPr>
        <w:spacing w:after="0" w:line="240" w:lineRule="auto"/>
      </w:pPr>
      <w:r>
        <w:separator/>
      </w:r>
    </w:p>
  </w:footnote>
  <w:footnote w:type="continuationSeparator" w:id="0">
    <w:p w14:paraId="1AE66F0B" w14:textId="77777777" w:rsidR="00454FC6" w:rsidRDefault="00454FC6" w:rsidP="00A80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E4B43" w14:textId="77777777" w:rsidR="00A80E5C" w:rsidRDefault="00A80E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3565"/>
    <w:multiLevelType w:val="hybridMultilevel"/>
    <w:tmpl w:val="7760404C"/>
    <w:lvl w:ilvl="0" w:tplc="9A265446">
      <w:start w:val="8"/>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997B58"/>
    <w:multiLevelType w:val="hybridMultilevel"/>
    <w:tmpl w:val="499A0A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EF914BC"/>
    <w:multiLevelType w:val="hybridMultilevel"/>
    <w:tmpl w:val="2B64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3000FB"/>
    <w:multiLevelType w:val="hybridMultilevel"/>
    <w:tmpl w:val="DD54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CC1D15"/>
    <w:multiLevelType w:val="hybridMultilevel"/>
    <w:tmpl w:val="8904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4478189">
    <w:abstractNumId w:val="2"/>
  </w:num>
  <w:num w:numId="2" w16cid:durableId="591550718">
    <w:abstractNumId w:val="4"/>
  </w:num>
  <w:num w:numId="3" w16cid:durableId="2058969782">
    <w:abstractNumId w:val="3"/>
  </w:num>
  <w:num w:numId="4" w16cid:durableId="1835992350">
    <w:abstractNumId w:val="1"/>
  </w:num>
  <w:num w:numId="5" w16cid:durableId="992105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B09"/>
    <w:rsid w:val="00017189"/>
    <w:rsid w:val="00021446"/>
    <w:rsid w:val="000448D8"/>
    <w:rsid w:val="000607D2"/>
    <w:rsid w:val="00067E6A"/>
    <w:rsid w:val="00081462"/>
    <w:rsid w:val="00086305"/>
    <w:rsid w:val="000870C5"/>
    <w:rsid w:val="000B4B69"/>
    <w:rsid w:val="000B6D63"/>
    <w:rsid w:val="000E3ACD"/>
    <w:rsid w:val="000E6599"/>
    <w:rsid w:val="00111CEF"/>
    <w:rsid w:val="0012601A"/>
    <w:rsid w:val="001268D2"/>
    <w:rsid w:val="00127A69"/>
    <w:rsid w:val="0013043D"/>
    <w:rsid w:val="00131E5F"/>
    <w:rsid w:val="00140D9B"/>
    <w:rsid w:val="0014531D"/>
    <w:rsid w:val="00156DEC"/>
    <w:rsid w:val="001660E4"/>
    <w:rsid w:val="001779B6"/>
    <w:rsid w:val="00186AB1"/>
    <w:rsid w:val="00194BC7"/>
    <w:rsid w:val="001A3E63"/>
    <w:rsid w:val="001A4A88"/>
    <w:rsid w:val="001B440E"/>
    <w:rsid w:val="001C117F"/>
    <w:rsid w:val="001D396B"/>
    <w:rsid w:val="001F20EB"/>
    <w:rsid w:val="00203B35"/>
    <w:rsid w:val="002146EF"/>
    <w:rsid w:val="00215DE2"/>
    <w:rsid w:val="00222139"/>
    <w:rsid w:val="002230A5"/>
    <w:rsid w:val="0024345F"/>
    <w:rsid w:val="00255AF0"/>
    <w:rsid w:val="00270FCF"/>
    <w:rsid w:val="00273C3B"/>
    <w:rsid w:val="002925BE"/>
    <w:rsid w:val="00293A04"/>
    <w:rsid w:val="002A4A87"/>
    <w:rsid w:val="002A707E"/>
    <w:rsid w:val="002C0099"/>
    <w:rsid w:val="002C5EE2"/>
    <w:rsid w:val="00332991"/>
    <w:rsid w:val="00340548"/>
    <w:rsid w:val="0035446E"/>
    <w:rsid w:val="00355614"/>
    <w:rsid w:val="00357CAC"/>
    <w:rsid w:val="003727DE"/>
    <w:rsid w:val="003772B4"/>
    <w:rsid w:val="00384341"/>
    <w:rsid w:val="003F3017"/>
    <w:rsid w:val="003F7948"/>
    <w:rsid w:val="00412B15"/>
    <w:rsid w:val="004136EA"/>
    <w:rsid w:val="00446D93"/>
    <w:rsid w:val="00454FC6"/>
    <w:rsid w:val="00460D0B"/>
    <w:rsid w:val="00465D0F"/>
    <w:rsid w:val="004673B4"/>
    <w:rsid w:val="004755C3"/>
    <w:rsid w:val="0048272C"/>
    <w:rsid w:val="00485147"/>
    <w:rsid w:val="004B614C"/>
    <w:rsid w:val="004C2F1B"/>
    <w:rsid w:val="004C33B3"/>
    <w:rsid w:val="004C6BCB"/>
    <w:rsid w:val="004D3727"/>
    <w:rsid w:val="004F084D"/>
    <w:rsid w:val="004F3B0F"/>
    <w:rsid w:val="00502D7C"/>
    <w:rsid w:val="005102CB"/>
    <w:rsid w:val="005331E2"/>
    <w:rsid w:val="00534281"/>
    <w:rsid w:val="00541C64"/>
    <w:rsid w:val="005457C9"/>
    <w:rsid w:val="00545FC3"/>
    <w:rsid w:val="00570478"/>
    <w:rsid w:val="00576F97"/>
    <w:rsid w:val="005838C1"/>
    <w:rsid w:val="00586CFA"/>
    <w:rsid w:val="00591C52"/>
    <w:rsid w:val="00593640"/>
    <w:rsid w:val="00595F10"/>
    <w:rsid w:val="005B2D79"/>
    <w:rsid w:val="0060642F"/>
    <w:rsid w:val="00607C34"/>
    <w:rsid w:val="00632057"/>
    <w:rsid w:val="00636961"/>
    <w:rsid w:val="006503A6"/>
    <w:rsid w:val="00653401"/>
    <w:rsid w:val="00653D78"/>
    <w:rsid w:val="00657679"/>
    <w:rsid w:val="0065788E"/>
    <w:rsid w:val="00665166"/>
    <w:rsid w:val="00673F57"/>
    <w:rsid w:val="00682FBC"/>
    <w:rsid w:val="00683176"/>
    <w:rsid w:val="00694F64"/>
    <w:rsid w:val="006A4FD3"/>
    <w:rsid w:val="006B0414"/>
    <w:rsid w:val="006B6C8A"/>
    <w:rsid w:val="00713960"/>
    <w:rsid w:val="0072015E"/>
    <w:rsid w:val="007449D5"/>
    <w:rsid w:val="00751C04"/>
    <w:rsid w:val="00752F9B"/>
    <w:rsid w:val="00753B69"/>
    <w:rsid w:val="00760A5D"/>
    <w:rsid w:val="00765A76"/>
    <w:rsid w:val="007774F0"/>
    <w:rsid w:val="00784795"/>
    <w:rsid w:val="00785891"/>
    <w:rsid w:val="007860C4"/>
    <w:rsid w:val="007927D6"/>
    <w:rsid w:val="007961FF"/>
    <w:rsid w:val="0079632B"/>
    <w:rsid w:val="007B0F21"/>
    <w:rsid w:val="007D20EB"/>
    <w:rsid w:val="007D46A7"/>
    <w:rsid w:val="007D6EB9"/>
    <w:rsid w:val="007D7BAB"/>
    <w:rsid w:val="007E79DF"/>
    <w:rsid w:val="00822AF9"/>
    <w:rsid w:val="008438F9"/>
    <w:rsid w:val="008445C2"/>
    <w:rsid w:val="00851B52"/>
    <w:rsid w:val="008555A6"/>
    <w:rsid w:val="00874830"/>
    <w:rsid w:val="00892B5C"/>
    <w:rsid w:val="008A5807"/>
    <w:rsid w:val="008B1D48"/>
    <w:rsid w:val="008E33A1"/>
    <w:rsid w:val="008F1B9F"/>
    <w:rsid w:val="008F1C15"/>
    <w:rsid w:val="008F6CD6"/>
    <w:rsid w:val="009141B6"/>
    <w:rsid w:val="00917261"/>
    <w:rsid w:val="009242BF"/>
    <w:rsid w:val="00967690"/>
    <w:rsid w:val="00974FC7"/>
    <w:rsid w:val="009826F9"/>
    <w:rsid w:val="00996043"/>
    <w:rsid w:val="009A253E"/>
    <w:rsid w:val="009B0154"/>
    <w:rsid w:val="009B02CB"/>
    <w:rsid w:val="009B0781"/>
    <w:rsid w:val="009B1A72"/>
    <w:rsid w:val="009D0530"/>
    <w:rsid w:val="009E2272"/>
    <w:rsid w:val="009E7685"/>
    <w:rsid w:val="009F22FF"/>
    <w:rsid w:val="00A008A9"/>
    <w:rsid w:val="00A16E3E"/>
    <w:rsid w:val="00A52D48"/>
    <w:rsid w:val="00A53007"/>
    <w:rsid w:val="00A75EF9"/>
    <w:rsid w:val="00A80E5C"/>
    <w:rsid w:val="00A90414"/>
    <w:rsid w:val="00A93444"/>
    <w:rsid w:val="00A96C98"/>
    <w:rsid w:val="00AA4CF5"/>
    <w:rsid w:val="00AA61DA"/>
    <w:rsid w:val="00AB371E"/>
    <w:rsid w:val="00AC2802"/>
    <w:rsid w:val="00AC758A"/>
    <w:rsid w:val="00AD34DE"/>
    <w:rsid w:val="00B07238"/>
    <w:rsid w:val="00B24873"/>
    <w:rsid w:val="00B32677"/>
    <w:rsid w:val="00B50CCC"/>
    <w:rsid w:val="00B83B16"/>
    <w:rsid w:val="00B840EA"/>
    <w:rsid w:val="00BB28A3"/>
    <w:rsid w:val="00BC3F69"/>
    <w:rsid w:val="00BD09EA"/>
    <w:rsid w:val="00BF6157"/>
    <w:rsid w:val="00BF61F8"/>
    <w:rsid w:val="00C05A44"/>
    <w:rsid w:val="00C11D1F"/>
    <w:rsid w:val="00C12941"/>
    <w:rsid w:val="00C57AB8"/>
    <w:rsid w:val="00C604AB"/>
    <w:rsid w:val="00C722E0"/>
    <w:rsid w:val="00C726C6"/>
    <w:rsid w:val="00C76428"/>
    <w:rsid w:val="00C77DD0"/>
    <w:rsid w:val="00CA5689"/>
    <w:rsid w:val="00CB0BD8"/>
    <w:rsid w:val="00CB6431"/>
    <w:rsid w:val="00CD66A9"/>
    <w:rsid w:val="00CE4875"/>
    <w:rsid w:val="00D1503C"/>
    <w:rsid w:val="00D20C69"/>
    <w:rsid w:val="00D30C68"/>
    <w:rsid w:val="00D34EBC"/>
    <w:rsid w:val="00D351DC"/>
    <w:rsid w:val="00D51CD6"/>
    <w:rsid w:val="00D567AD"/>
    <w:rsid w:val="00D65191"/>
    <w:rsid w:val="00D762E0"/>
    <w:rsid w:val="00D93ED7"/>
    <w:rsid w:val="00D964AE"/>
    <w:rsid w:val="00DA6B09"/>
    <w:rsid w:val="00DA7F16"/>
    <w:rsid w:val="00DB6045"/>
    <w:rsid w:val="00DB676E"/>
    <w:rsid w:val="00DC4374"/>
    <w:rsid w:val="00DD2F17"/>
    <w:rsid w:val="00DE7B46"/>
    <w:rsid w:val="00DF7BBB"/>
    <w:rsid w:val="00E01CE3"/>
    <w:rsid w:val="00E32178"/>
    <w:rsid w:val="00E53F74"/>
    <w:rsid w:val="00E5783F"/>
    <w:rsid w:val="00E71267"/>
    <w:rsid w:val="00E74AE0"/>
    <w:rsid w:val="00E80FEE"/>
    <w:rsid w:val="00E919E5"/>
    <w:rsid w:val="00EB4641"/>
    <w:rsid w:val="00EB5296"/>
    <w:rsid w:val="00EC4407"/>
    <w:rsid w:val="00ED2D0B"/>
    <w:rsid w:val="00EE13B0"/>
    <w:rsid w:val="00EE534B"/>
    <w:rsid w:val="00EF6B24"/>
    <w:rsid w:val="00F01881"/>
    <w:rsid w:val="00F072A2"/>
    <w:rsid w:val="00F1690B"/>
    <w:rsid w:val="00F31257"/>
    <w:rsid w:val="00F33CA2"/>
    <w:rsid w:val="00F343BD"/>
    <w:rsid w:val="00F41975"/>
    <w:rsid w:val="00F45774"/>
    <w:rsid w:val="00F5650D"/>
    <w:rsid w:val="00F76A57"/>
    <w:rsid w:val="00F831BE"/>
    <w:rsid w:val="00FB0FE7"/>
    <w:rsid w:val="00FD041C"/>
    <w:rsid w:val="00FE2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06CBE"/>
  <w15:docId w15:val="{14C69CBF-86FD-4E6E-BE46-751249E2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B35"/>
  </w:style>
  <w:style w:type="paragraph" w:styleId="Heading1">
    <w:name w:val="heading 1"/>
    <w:basedOn w:val="Normal"/>
    <w:next w:val="Normal"/>
    <w:link w:val="Heading1Char"/>
    <w:uiPriority w:val="9"/>
    <w:qFormat/>
    <w:rsid w:val="00203B35"/>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203B35"/>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203B35"/>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203B35"/>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203B35"/>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203B35"/>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03B35"/>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203B35"/>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203B35"/>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3B35"/>
    <w:pPr>
      <w:spacing w:after="0" w:line="240" w:lineRule="auto"/>
    </w:pPr>
  </w:style>
  <w:style w:type="character" w:styleId="Hyperlink">
    <w:name w:val="Hyperlink"/>
    <w:basedOn w:val="DefaultParagraphFont"/>
    <w:uiPriority w:val="99"/>
    <w:unhideWhenUsed/>
    <w:rsid w:val="00570478"/>
    <w:rPr>
      <w:color w:val="0000FF" w:themeColor="hyperlink"/>
      <w:u w:val="single"/>
    </w:rPr>
  </w:style>
  <w:style w:type="character" w:styleId="FollowedHyperlink">
    <w:name w:val="FollowedHyperlink"/>
    <w:basedOn w:val="DefaultParagraphFont"/>
    <w:uiPriority w:val="99"/>
    <w:semiHidden/>
    <w:unhideWhenUsed/>
    <w:rsid w:val="00A53007"/>
    <w:rPr>
      <w:color w:val="800080" w:themeColor="followedHyperlink"/>
      <w:u w:val="single"/>
    </w:rPr>
  </w:style>
  <w:style w:type="character" w:customStyle="1" w:styleId="Heading1Char">
    <w:name w:val="Heading 1 Char"/>
    <w:basedOn w:val="DefaultParagraphFont"/>
    <w:link w:val="Heading1"/>
    <w:uiPriority w:val="9"/>
    <w:rsid w:val="00203B35"/>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203B35"/>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203B35"/>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203B35"/>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203B35"/>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203B3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203B35"/>
    <w:rPr>
      <w:i/>
      <w:iCs/>
    </w:rPr>
  </w:style>
  <w:style w:type="character" w:customStyle="1" w:styleId="Heading8Char">
    <w:name w:val="Heading 8 Char"/>
    <w:basedOn w:val="DefaultParagraphFont"/>
    <w:link w:val="Heading8"/>
    <w:uiPriority w:val="9"/>
    <w:semiHidden/>
    <w:rsid w:val="00203B35"/>
    <w:rPr>
      <w:b/>
      <w:bCs/>
    </w:rPr>
  </w:style>
  <w:style w:type="character" w:customStyle="1" w:styleId="Heading9Char">
    <w:name w:val="Heading 9 Char"/>
    <w:basedOn w:val="DefaultParagraphFont"/>
    <w:link w:val="Heading9"/>
    <w:uiPriority w:val="9"/>
    <w:semiHidden/>
    <w:rsid w:val="00203B35"/>
    <w:rPr>
      <w:i/>
      <w:iCs/>
    </w:rPr>
  </w:style>
  <w:style w:type="paragraph" w:styleId="Caption">
    <w:name w:val="caption"/>
    <w:basedOn w:val="Normal"/>
    <w:next w:val="Normal"/>
    <w:uiPriority w:val="35"/>
    <w:semiHidden/>
    <w:unhideWhenUsed/>
    <w:qFormat/>
    <w:rsid w:val="00203B35"/>
    <w:rPr>
      <w:b/>
      <w:bCs/>
      <w:sz w:val="18"/>
      <w:szCs w:val="18"/>
    </w:rPr>
  </w:style>
  <w:style w:type="paragraph" w:styleId="Title">
    <w:name w:val="Title"/>
    <w:basedOn w:val="Normal"/>
    <w:next w:val="Normal"/>
    <w:link w:val="TitleChar"/>
    <w:uiPriority w:val="10"/>
    <w:qFormat/>
    <w:rsid w:val="00203B3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203B35"/>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203B35"/>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03B35"/>
    <w:rPr>
      <w:rFonts w:asciiTheme="majorHAnsi" w:eastAsiaTheme="majorEastAsia" w:hAnsiTheme="majorHAnsi" w:cstheme="majorBidi"/>
      <w:sz w:val="24"/>
      <w:szCs w:val="24"/>
    </w:rPr>
  </w:style>
  <w:style w:type="character" w:styleId="Strong">
    <w:name w:val="Strong"/>
    <w:basedOn w:val="DefaultParagraphFont"/>
    <w:uiPriority w:val="22"/>
    <w:qFormat/>
    <w:rsid w:val="00203B35"/>
    <w:rPr>
      <w:b/>
      <w:bCs/>
      <w:color w:val="auto"/>
    </w:rPr>
  </w:style>
  <w:style w:type="character" w:styleId="Emphasis">
    <w:name w:val="Emphasis"/>
    <w:basedOn w:val="DefaultParagraphFont"/>
    <w:uiPriority w:val="20"/>
    <w:qFormat/>
    <w:rsid w:val="00203B35"/>
    <w:rPr>
      <w:i/>
      <w:iCs/>
      <w:color w:val="auto"/>
    </w:rPr>
  </w:style>
  <w:style w:type="paragraph" w:styleId="Quote">
    <w:name w:val="Quote"/>
    <w:basedOn w:val="Normal"/>
    <w:next w:val="Normal"/>
    <w:link w:val="QuoteChar"/>
    <w:uiPriority w:val="29"/>
    <w:qFormat/>
    <w:rsid w:val="00203B3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203B35"/>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203B3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203B35"/>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203B35"/>
    <w:rPr>
      <w:i/>
      <w:iCs/>
      <w:color w:val="auto"/>
    </w:rPr>
  </w:style>
  <w:style w:type="character" w:styleId="IntenseEmphasis">
    <w:name w:val="Intense Emphasis"/>
    <w:basedOn w:val="DefaultParagraphFont"/>
    <w:uiPriority w:val="21"/>
    <w:qFormat/>
    <w:rsid w:val="00203B35"/>
    <w:rPr>
      <w:b/>
      <w:bCs/>
      <w:i/>
      <w:iCs/>
      <w:color w:val="auto"/>
    </w:rPr>
  </w:style>
  <w:style w:type="character" w:styleId="SubtleReference">
    <w:name w:val="Subtle Reference"/>
    <w:basedOn w:val="DefaultParagraphFont"/>
    <w:uiPriority w:val="31"/>
    <w:qFormat/>
    <w:rsid w:val="00203B35"/>
    <w:rPr>
      <w:smallCaps/>
      <w:color w:val="auto"/>
      <w:u w:val="single" w:color="7F7F7F" w:themeColor="text1" w:themeTint="80"/>
    </w:rPr>
  </w:style>
  <w:style w:type="character" w:styleId="IntenseReference">
    <w:name w:val="Intense Reference"/>
    <w:basedOn w:val="DefaultParagraphFont"/>
    <w:uiPriority w:val="32"/>
    <w:qFormat/>
    <w:rsid w:val="00203B35"/>
    <w:rPr>
      <w:b/>
      <w:bCs/>
      <w:smallCaps/>
      <w:color w:val="auto"/>
      <w:u w:val="single"/>
    </w:rPr>
  </w:style>
  <w:style w:type="character" w:styleId="BookTitle">
    <w:name w:val="Book Title"/>
    <w:basedOn w:val="DefaultParagraphFont"/>
    <w:uiPriority w:val="33"/>
    <w:qFormat/>
    <w:rsid w:val="00203B35"/>
    <w:rPr>
      <w:b/>
      <w:bCs/>
      <w:smallCaps/>
      <w:color w:val="auto"/>
    </w:rPr>
  </w:style>
  <w:style w:type="paragraph" w:styleId="TOCHeading">
    <w:name w:val="TOC Heading"/>
    <w:basedOn w:val="Heading1"/>
    <w:next w:val="Normal"/>
    <w:uiPriority w:val="39"/>
    <w:semiHidden/>
    <w:unhideWhenUsed/>
    <w:qFormat/>
    <w:rsid w:val="00203B35"/>
    <w:pPr>
      <w:outlineLvl w:val="9"/>
    </w:pPr>
  </w:style>
  <w:style w:type="paragraph" w:styleId="Header">
    <w:name w:val="header"/>
    <w:basedOn w:val="Normal"/>
    <w:link w:val="HeaderChar"/>
    <w:uiPriority w:val="99"/>
    <w:unhideWhenUsed/>
    <w:rsid w:val="00A80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E5C"/>
  </w:style>
  <w:style w:type="paragraph" w:styleId="Footer">
    <w:name w:val="footer"/>
    <w:basedOn w:val="Normal"/>
    <w:link w:val="FooterChar"/>
    <w:uiPriority w:val="99"/>
    <w:unhideWhenUsed/>
    <w:rsid w:val="00A80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E5C"/>
  </w:style>
  <w:style w:type="paragraph" w:styleId="BalloonText">
    <w:name w:val="Balloon Text"/>
    <w:basedOn w:val="Normal"/>
    <w:link w:val="BalloonTextChar"/>
    <w:uiPriority w:val="99"/>
    <w:semiHidden/>
    <w:unhideWhenUsed/>
    <w:rsid w:val="00127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A69"/>
    <w:rPr>
      <w:rFonts w:ascii="Segoe UI" w:hAnsi="Segoe UI" w:cs="Segoe UI"/>
      <w:sz w:val="18"/>
      <w:szCs w:val="18"/>
    </w:rPr>
  </w:style>
  <w:style w:type="character" w:styleId="UnresolvedMention">
    <w:name w:val="Unresolved Mention"/>
    <w:basedOn w:val="DefaultParagraphFont"/>
    <w:uiPriority w:val="99"/>
    <w:semiHidden/>
    <w:unhideWhenUsed/>
    <w:rsid w:val="00C57AB8"/>
    <w:rPr>
      <w:color w:val="605E5C"/>
      <w:shd w:val="clear" w:color="auto" w:fill="E1DFDD"/>
    </w:rPr>
  </w:style>
  <w:style w:type="paragraph" w:styleId="BodyText">
    <w:name w:val="Body Text"/>
    <w:basedOn w:val="Normal"/>
    <w:link w:val="BodyTextChar"/>
    <w:uiPriority w:val="1"/>
    <w:qFormat/>
    <w:rsid w:val="00EE534B"/>
    <w:pPr>
      <w:widowControl w:val="0"/>
      <w:spacing w:after="0" w:line="240" w:lineRule="auto"/>
      <w:ind w:left="100" w:hanging="360"/>
      <w:jc w:val="left"/>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EE534B"/>
    <w:rPr>
      <w:rFonts w:ascii="Times New Roman" w:eastAsia="Times New Roman" w:hAnsi="Times New Roman"/>
      <w:sz w:val="24"/>
      <w:szCs w:val="24"/>
    </w:rPr>
  </w:style>
  <w:style w:type="paragraph" w:styleId="ListParagraph">
    <w:name w:val="List Paragraph"/>
    <w:basedOn w:val="Normal"/>
    <w:uiPriority w:val="34"/>
    <w:qFormat/>
    <w:rsid w:val="00713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030289">
      <w:bodyDiv w:val="1"/>
      <w:marLeft w:val="0"/>
      <w:marRight w:val="0"/>
      <w:marTop w:val="0"/>
      <w:marBottom w:val="0"/>
      <w:divBdr>
        <w:top w:val="none" w:sz="0" w:space="0" w:color="auto"/>
        <w:left w:val="none" w:sz="0" w:space="0" w:color="auto"/>
        <w:bottom w:val="none" w:sz="0" w:space="0" w:color="auto"/>
        <w:right w:val="none" w:sz="0" w:space="0" w:color="auto"/>
      </w:divBdr>
    </w:div>
    <w:div w:id="3370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dr.doleta.gov/directives/corr_doc.cfm?DOCN=8779" TargetMode="External"/><Relationship Id="rId18" Type="http://schemas.openxmlformats.org/officeDocument/2006/relationships/hyperlink" Target="https://wdr.doleta.gov/directives/corr_doc.cfm?DOCN=4255" TargetMode="External"/><Relationship Id="rId26" Type="http://schemas.openxmlformats.org/officeDocument/2006/relationships/hyperlink" Target="http://www.sss.gov" TargetMode="External"/><Relationship Id="rId3" Type="http://schemas.openxmlformats.org/officeDocument/2006/relationships/customXml" Target="../customXml/item3.xml"/><Relationship Id="rId21" Type="http://schemas.openxmlformats.org/officeDocument/2006/relationships/hyperlink" Target="https://www.dol.gov/agencies/eta/advisories/tegl-10-23" TargetMode="External"/><Relationship Id="rId7" Type="http://schemas.openxmlformats.org/officeDocument/2006/relationships/settings" Target="settings.xml"/><Relationship Id="rId12" Type="http://schemas.openxmlformats.org/officeDocument/2006/relationships/hyperlink" Target="https://www.gpo.gov/fdsys/pkg/FR-2016-08-19/pdf/2016-15977.pdf" TargetMode="External"/><Relationship Id="rId17" Type="http://schemas.openxmlformats.org/officeDocument/2006/relationships/hyperlink" Target="https://wdr.doleta.gov/directives/corr_doc.cfm?DOCN=7159" TargetMode="External"/><Relationship Id="rId25" Type="http://schemas.openxmlformats.org/officeDocument/2006/relationships/hyperlink" Target="https://www.sss.gov/Home/Verification" TargetMode="External"/><Relationship Id="rId2" Type="http://schemas.openxmlformats.org/officeDocument/2006/relationships/customXml" Target="../customXml/item2.xml"/><Relationship Id="rId16" Type="http://schemas.openxmlformats.org/officeDocument/2006/relationships/hyperlink" Target="https://www.dol.gov/sites/dolgov/files/ETA/advisories/TEGL/2023/TEGL%2010-16%20Change%203/TEGL%2010-16%2C%20Change%203.pdf" TargetMode="External"/><Relationship Id="rId20" Type="http://schemas.openxmlformats.org/officeDocument/2006/relationships/hyperlink" Target="https://www.dol.gov/agencies/eta/advisories/tegl-23-19-change-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po.gov/fdsys/pkg/PLAW-113publ128/html/PLAW-113publ128.htm" TargetMode="External"/><Relationship Id="rId24" Type="http://schemas.openxmlformats.org/officeDocument/2006/relationships/hyperlink" Target="https://www.dol.gov/agencies/eta/advisories/tegl-10-23" TargetMode="External"/><Relationship Id="rId5" Type="http://schemas.openxmlformats.org/officeDocument/2006/relationships/numbering" Target="numbering.xml"/><Relationship Id="rId15" Type="http://schemas.openxmlformats.org/officeDocument/2006/relationships/hyperlink" Target="http://wdr.doleta.gov/directives/corr_doc.cfm?DOCN=6073" TargetMode="External"/><Relationship Id="rId23" Type="http://schemas.openxmlformats.org/officeDocument/2006/relationships/hyperlink" Target="mailto:Cory.Schmid@state.mn.u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dol.gov/sites/dolgov/files/ETA/advisories/TEGL/2019/TEGL%2023-19%20Change%201/TEGL%2023-19%2C%20Change%201%20%28Complete%20document%2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dr.doleta.gov/directives/corr_doc.cfm?DOCN=4244" TargetMode="External"/><Relationship Id="rId22" Type="http://schemas.openxmlformats.org/officeDocument/2006/relationships/hyperlink" Target="mailto:Kay.Tracy@state.mn.us" TargetMode="External"/><Relationship Id="rId27" Type="http://schemas.openxmlformats.org/officeDocument/2006/relationships/hyperlink" Target="https://www.sss.gov/Home/Verificatio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4BE1A-7765-4A0C-AEBA-9E8565501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9720DA4-EB9D-474C-B5A6-E2BDFCAC7259}">
  <ds:schemaRefs>
    <ds:schemaRef ds:uri="http://schemas.openxmlformats.org/officeDocument/2006/bibliography"/>
  </ds:schemaRefs>
</ds:datastoreItem>
</file>

<file path=customXml/itemProps3.xml><?xml version="1.0" encoding="utf-8"?>
<ds:datastoreItem xmlns:ds="http://schemas.openxmlformats.org/officeDocument/2006/customXml" ds:itemID="{75F1BF01-5586-4E16-A2BD-B8C2FA90CE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63AB62-5487-4870-BF36-04EFDA76E59E}">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2663</Words>
  <Characters>15180</Characters>
  <Application>Microsoft Office Word</Application>
  <DocSecurity>2</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17808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Larry Eisenstadt</dc:creator>
  <cp:lastModifiedBy>Data, Sania</cp:lastModifiedBy>
  <cp:revision>2</cp:revision>
  <cp:lastPrinted>2019-01-11T12:44:00Z</cp:lastPrinted>
  <dcterms:created xsi:type="dcterms:W3CDTF">2024-06-28T20:18:00Z</dcterms:created>
  <dcterms:modified xsi:type="dcterms:W3CDTF">2024-06-28T20:18:00Z</dcterms:modified>
</cp:coreProperties>
</file>