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C8D5" w14:textId="77777777" w:rsidR="001541CC" w:rsidRPr="00C95622" w:rsidRDefault="00960CB9">
      <w:pPr>
        <w:rPr>
          <w:rFonts w:ascii="Times New Roman" w:hAnsi="Times New Roman" w:cs="Times New Roman"/>
          <w:b/>
          <w:sz w:val="48"/>
          <w:szCs w:val="48"/>
        </w:rPr>
      </w:pPr>
      <w:r w:rsidRPr="00C95622">
        <w:rPr>
          <w:rFonts w:ascii="Times New Roman" w:hAnsi="Times New Roman" w:cs="Times New Roman"/>
          <w:b/>
          <w:sz w:val="48"/>
          <w:szCs w:val="48"/>
        </w:rPr>
        <w:t>WIOA Young Adult Program</w:t>
      </w:r>
      <w:r w:rsidR="00227D5C">
        <w:rPr>
          <w:rFonts w:ascii="Times New Roman" w:hAnsi="Times New Roman" w:cs="Times New Roman"/>
          <w:b/>
          <w:sz w:val="48"/>
          <w:szCs w:val="48"/>
        </w:rPr>
        <w:t>s</w:t>
      </w:r>
    </w:p>
    <w:p w14:paraId="5A685B9C" w14:textId="6908ED02" w:rsidR="00960CB9" w:rsidRPr="00C95622" w:rsidRDefault="00BA09B5">
      <w:pPr>
        <w:rPr>
          <w:rFonts w:ascii="Times New Roman" w:hAnsi="Times New Roman" w:cs="Times New Roman"/>
          <w:b/>
          <w:sz w:val="28"/>
          <w:szCs w:val="28"/>
        </w:rPr>
      </w:pPr>
      <w:r w:rsidRPr="00C95622">
        <w:rPr>
          <w:rFonts w:ascii="Times New Roman" w:hAnsi="Times New Roman" w:cs="Times New Roman"/>
          <w:b/>
          <w:sz w:val="28"/>
          <w:szCs w:val="28"/>
        </w:rPr>
        <w:t xml:space="preserve">Chapter 06:  Income Inclusions and </w:t>
      </w:r>
      <w:r w:rsidR="00960CB9" w:rsidRPr="00C95622">
        <w:rPr>
          <w:rFonts w:ascii="Times New Roman" w:hAnsi="Times New Roman" w:cs="Times New Roman"/>
          <w:b/>
          <w:sz w:val="28"/>
          <w:szCs w:val="28"/>
        </w:rPr>
        <w:t>Exclusions</w:t>
      </w:r>
      <w:r w:rsidR="00227D5C">
        <w:rPr>
          <w:rFonts w:ascii="Times New Roman" w:hAnsi="Times New Roman" w:cs="Times New Roman"/>
          <w:b/>
          <w:sz w:val="28"/>
          <w:szCs w:val="28"/>
        </w:rPr>
        <w:t>/</w:t>
      </w:r>
      <w:r w:rsidR="00553653">
        <w:rPr>
          <w:rFonts w:ascii="Times New Roman" w:hAnsi="Times New Roman" w:cs="Times New Roman"/>
          <w:b/>
          <w:sz w:val="28"/>
          <w:szCs w:val="28"/>
        </w:rPr>
        <w:t>MFIP and SNAP</w:t>
      </w:r>
      <w:r w:rsidR="00227D5C">
        <w:rPr>
          <w:rFonts w:ascii="Times New Roman" w:hAnsi="Times New Roman" w:cs="Times New Roman"/>
          <w:b/>
          <w:sz w:val="28"/>
          <w:szCs w:val="28"/>
        </w:rPr>
        <w:t xml:space="preserve"> Treatment of Young Adult Earnings</w:t>
      </w:r>
    </w:p>
    <w:p w14:paraId="708F4D68" w14:textId="77777777" w:rsidR="00960CB9" w:rsidRPr="00C95622" w:rsidRDefault="00960CB9" w:rsidP="00960CB9">
      <w:pPr>
        <w:pStyle w:val="NoSpacing"/>
        <w:rPr>
          <w:rFonts w:ascii="Times New Roman" w:hAnsi="Times New Roman" w:cs="Times New Roman"/>
        </w:rPr>
      </w:pPr>
    </w:p>
    <w:p w14:paraId="44997189" w14:textId="77777777" w:rsidR="00960CB9" w:rsidRPr="00C95622" w:rsidRDefault="00960CB9"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Summary</w:t>
      </w:r>
    </w:p>
    <w:p w14:paraId="4DA57E31" w14:textId="7937CF4F" w:rsidR="00960CB9" w:rsidRPr="00C95622" w:rsidRDefault="00960CB9"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This policy establishes the rules regarding income inclusions and exclusions when earnin</w:t>
      </w:r>
      <w:r w:rsidR="00BA09B5" w:rsidRPr="00C95622">
        <w:rPr>
          <w:rFonts w:ascii="Times New Roman" w:hAnsi="Times New Roman" w:cs="Times New Roman"/>
          <w:sz w:val="24"/>
          <w:szCs w:val="24"/>
        </w:rPr>
        <w:t>gs limits are part of WIOA Young Adult</w:t>
      </w:r>
      <w:r w:rsidRPr="00C95622">
        <w:rPr>
          <w:rFonts w:ascii="Times New Roman" w:hAnsi="Times New Roman" w:cs="Times New Roman"/>
          <w:sz w:val="24"/>
          <w:szCs w:val="24"/>
        </w:rPr>
        <w:t xml:space="preserve"> Program eligibility </w:t>
      </w:r>
      <w:r w:rsidR="00C95622">
        <w:rPr>
          <w:rFonts w:ascii="Times New Roman" w:hAnsi="Times New Roman" w:cs="Times New Roman"/>
          <w:sz w:val="24"/>
          <w:szCs w:val="24"/>
        </w:rPr>
        <w:t>determinations.</w:t>
      </w:r>
      <w:r w:rsidR="00227D5C">
        <w:rPr>
          <w:rFonts w:ascii="Times New Roman" w:hAnsi="Times New Roman" w:cs="Times New Roman"/>
          <w:sz w:val="24"/>
          <w:szCs w:val="24"/>
        </w:rPr>
        <w:t xml:space="preserve">  This policy also provides</w:t>
      </w:r>
      <w:r w:rsidR="00CC6796">
        <w:rPr>
          <w:rFonts w:ascii="Times New Roman" w:hAnsi="Times New Roman" w:cs="Times New Roman"/>
          <w:sz w:val="24"/>
          <w:szCs w:val="24"/>
        </w:rPr>
        <w:t xml:space="preserve"> the rules regarding how the </w:t>
      </w:r>
      <w:r w:rsidR="00553653">
        <w:rPr>
          <w:rFonts w:ascii="Times New Roman" w:hAnsi="Times New Roman" w:cs="Times New Roman"/>
          <w:sz w:val="24"/>
          <w:szCs w:val="24"/>
        </w:rPr>
        <w:t>MFIP</w:t>
      </w:r>
      <w:r w:rsidR="00CC6796">
        <w:rPr>
          <w:rFonts w:ascii="Times New Roman" w:hAnsi="Times New Roman" w:cs="Times New Roman"/>
          <w:sz w:val="24"/>
          <w:szCs w:val="24"/>
        </w:rPr>
        <w:t xml:space="preserve"> and </w:t>
      </w:r>
      <w:r w:rsidR="00553653">
        <w:rPr>
          <w:rFonts w:ascii="Times New Roman" w:hAnsi="Times New Roman" w:cs="Times New Roman"/>
          <w:sz w:val="24"/>
          <w:szCs w:val="24"/>
        </w:rPr>
        <w:t>SNAP</w:t>
      </w:r>
      <w:r w:rsidR="00CC6796">
        <w:rPr>
          <w:rFonts w:ascii="Times New Roman" w:hAnsi="Times New Roman" w:cs="Times New Roman"/>
          <w:sz w:val="24"/>
          <w:szCs w:val="24"/>
        </w:rPr>
        <w:t xml:space="preserve"> programs treat the earnings of young adults</w:t>
      </w:r>
    </w:p>
    <w:p w14:paraId="60E70D71" w14:textId="77777777" w:rsidR="00960CB9" w:rsidRPr="00C95622" w:rsidRDefault="00960CB9" w:rsidP="00960CB9">
      <w:pPr>
        <w:pStyle w:val="NoSpacing"/>
        <w:rPr>
          <w:rFonts w:ascii="Times New Roman" w:hAnsi="Times New Roman" w:cs="Times New Roman"/>
          <w:sz w:val="24"/>
          <w:szCs w:val="24"/>
        </w:rPr>
      </w:pPr>
    </w:p>
    <w:p w14:paraId="1AFB9A9E" w14:textId="77777777" w:rsidR="00960CB9" w:rsidRPr="00C95622" w:rsidRDefault="00960CB9"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Relevant Laws, Rules or Policies</w:t>
      </w:r>
    </w:p>
    <w:p w14:paraId="41676ED3" w14:textId="77777777" w:rsidR="00DC7EE4" w:rsidRPr="00A56516" w:rsidRDefault="00523E8F" w:rsidP="00960CB9">
      <w:pPr>
        <w:pStyle w:val="NoSpacing"/>
        <w:rPr>
          <w:rStyle w:val="Hyperlink"/>
          <w:rFonts w:ascii="Times New Roman" w:eastAsia="Times New Roman" w:hAnsi="Times New Roman" w:cs="Times New Roman"/>
          <w:color w:val="0000FF"/>
          <w:sz w:val="24"/>
          <w:szCs w:val="24"/>
          <w:lang w:val="en"/>
        </w:rPr>
      </w:pPr>
      <w:hyperlink r:id="rId10" w:history="1">
        <w:r w:rsidR="007720FF" w:rsidRPr="00A56516">
          <w:rPr>
            <w:rStyle w:val="Hyperlink"/>
            <w:rFonts w:ascii="Times New Roman" w:eastAsia="Times New Roman" w:hAnsi="Times New Roman" w:cs="Times New Roman"/>
            <w:color w:val="0000FF"/>
            <w:sz w:val="24"/>
            <w:szCs w:val="24"/>
            <w:lang w:val="en"/>
          </w:rPr>
          <w:t>Workforce Innovation and Opportunity Act (Public Law 113-128)</w:t>
        </w:r>
      </w:hyperlink>
    </w:p>
    <w:p w14:paraId="38135CCF" w14:textId="77777777" w:rsidR="00DC7EE4" w:rsidRPr="00A56516" w:rsidRDefault="00DC7EE4" w:rsidP="00DC7EE4">
      <w:pPr>
        <w:pStyle w:val="NoSpacing"/>
        <w:rPr>
          <w:rStyle w:val="Hyperlink"/>
          <w:rFonts w:ascii="Times New Roman" w:eastAsia="Times New Roman" w:hAnsi="Times New Roman" w:cs="Times New Roman"/>
          <w:color w:val="0000FF"/>
          <w:sz w:val="24"/>
          <w:szCs w:val="24"/>
        </w:rPr>
      </w:pPr>
      <w:r w:rsidRPr="00A56516">
        <w:rPr>
          <w:rFonts w:ascii="Times New Roman" w:eastAsia="Times New Roman" w:hAnsi="Times New Roman" w:cs="Times New Roman"/>
          <w:color w:val="0000FF"/>
          <w:sz w:val="24"/>
          <w:szCs w:val="24"/>
        </w:rPr>
        <w:fldChar w:fldCharType="begin"/>
      </w:r>
      <w:r w:rsidRPr="00A56516">
        <w:rPr>
          <w:rFonts w:ascii="Times New Roman" w:eastAsia="Times New Roman" w:hAnsi="Times New Roman" w:cs="Times New Roman"/>
          <w:color w:val="0000FF"/>
          <w:sz w:val="24"/>
          <w:szCs w:val="24"/>
        </w:rPr>
        <w:instrText xml:space="preserve"> HYPERLINK "https://www.gpo.gov/fdsys/pkg/FR-2016-08-19/pdf/2016-15975.pdf" </w:instrText>
      </w:r>
      <w:r w:rsidRPr="00A56516">
        <w:rPr>
          <w:rFonts w:ascii="Times New Roman" w:eastAsia="Times New Roman" w:hAnsi="Times New Roman" w:cs="Times New Roman"/>
          <w:color w:val="0000FF"/>
          <w:sz w:val="24"/>
          <w:szCs w:val="24"/>
        </w:rPr>
      </w:r>
      <w:r w:rsidRPr="00A56516">
        <w:rPr>
          <w:rFonts w:ascii="Times New Roman" w:eastAsia="Times New Roman" w:hAnsi="Times New Roman" w:cs="Times New Roman"/>
          <w:color w:val="0000FF"/>
          <w:sz w:val="24"/>
          <w:szCs w:val="24"/>
        </w:rPr>
        <w:fldChar w:fldCharType="separate"/>
      </w:r>
      <w:r w:rsidRPr="00A56516">
        <w:rPr>
          <w:rStyle w:val="Hyperlink"/>
          <w:rFonts w:ascii="Times New Roman" w:eastAsia="Times New Roman" w:hAnsi="Times New Roman" w:cs="Times New Roman"/>
          <w:color w:val="0000FF"/>
          <w:sz w:val="24"/>
          <w:szCs w:val="24"/>
        </w:rPr>
        <w:t>WIOA Final Rule (Dated 08-19-2016)</w:t>
      </w:r>
    </w:p>
    <w:p w14:paraId="59DC47F7" w14:textId="77777777" w:rsidR="00C12A70" w:rsidRPr="00A56516" w:rsidRDefault="00DC7EE4" w:rsidP="00DC7EE4">
      <w:pPr>
        <w:pStyle w:val="NoSpacing"/>
        <w:rPr>
          <w:rStyle w:val="Hyperlink"/>
          <w:rFonts w:ascii="Times New Roman" w:eastAsia="Times New Roman" w:hAnsi="Times New Roman" w:cs="Times New Roman"/>
          <w:color w:val="0000FF"/>
          <w:sz w:val="24"/>
          <w:szCs w:val="24"/>
          <w:lang w:val="en"/>
        </w:rPr>
      </w:pPr>
      <w:r w:rsidRPr="00A56516">
        <w:rPr>
          <w:rFonts w:ascii="Times New Roman" w:eastAsia="Times New Roman" w:hAnsi="Times New Roman" w:cs="Times New Roman"/>
          <w:color w:val="0000FF"/>
          <w:sz w:val="24"/>
          <w:szCs w:val="24"/>
          <w:lang w:val="en"/>
        </w:rPr>
        <w:fldChar w:fldCharType="end"/>
      </w:r>
      <w:hyperlink r:id="rId11" w:history="1">
        <w:r w:rsidRPr="00A56516">
          <w:rPr>
            <w:rStyle w:val="Hyperlink"/>
            <w:rFonts w:ascii="Times New Roman" w:eastAsia="Times New Roman" w:hAnsi="Times New Roman" w:cs="Times New Roman"/>
            <w:color w:val="0000FF"/>
            <w:sz w:val="24"/>
            <w:szCs w:val="24"/>
          </w:rPr>
          <w:t>WIOA Final Rule: Unified and Combined State Plans, Performance Accountability, and the One-Stop System Joint Provisions (Dated 08-19-2016)</w:t>
        </w:r>
      </w:hyperlink>
    </w:p>
    <w:p w14:paraId="72C1B59B" w14:textId="77777777" w:rsidR="00A56516" w:rsidRPr="00623B1E" w:rsidRDefault="00523E8F" w:rsidP="00A56516">
      <w:pPr>
        <w:pStyle w:val="NoSpacing"/>
        <w:rPr>
          <w:rFonts w:ascii="Times New Roman" w:eastAsia="Times New Roman" w:hAnsi="Times New Roman" w:cs="Times New Roman"/>
          <w:color w:val="0000FF"/>
          <w:sz w:val="24"/>
          <w:szCs w:val="24"/>
        </w:rPr>
      </w:pPr>
      <w:hyperlink r:id="rId12" w:history="1">
        <w:r w:rsidR="00A56516" w:rsidRPr="00623B1E">
          <w:rPr>
            <w:rStyle w:val="Hyperlink"/>
            <w:rFonts w:ascii="Times New Roman" w:eastAsia="Times New Roman" w:hAnsi="Times New Roman" w:cs="Times New Roman"/>
            <w:color w:val="0000FF"/>
            <w:sz w:val="24"/>
            <w:szCs w:val="24"/>
          </w:rPr>
          <w:t xml:space="preserve">U.S. Dept. of Labor Training and Employment Guidance Letter No. 23-14 (Dated 3-26-15) </w:t>
        </w:r>
      </w:hyperlink>
      <w:r w:rsidR="00A56516" w:rsidRPr="00623B1E">
        <w:rPr>
          <w:rFonts w:ascii="Times New Roman" w:eastAsia="Times New Roman" w:hAnsi="Times New Roman" w:cs="Times New Roman"/>
          <w:color w:val="0000FF"/>
          <w:sz w:val="24"/>
          <w:szCs w:val="24"/>
        </w:rPr>
        <w:t xml:space="preserve"> </w:t>
      </w:r>
    </w:p>
    <w:p w14:paraId="0C60E436" w14:textId="77777777" w:rsidR="00A56516" w:rsidRPr="00A56516" w:rsidRDefault="00523E8F" w:rsidP="00A56516">
      <w:pPr>
        <w:pStyle w:val="NoSpacing"/>
        <w:rPr>
          <w:rFonts w:ascii="Times New Roman" w:eastAsia="Times New Roman" w:hAnsi="Times New Roman" w:cs="Times New Roman"/>
          <w:sz w:val="24"/>
          <w:szCs w:val="24"/>
          <w:u w:val="single"/>
        </w:rPr>
      </w:pPr>
      <w:hyperlink r:id="rId13" w:history="1">
        <w:r w:rsidR="00A56516" w:rsidRPr="00A56516">
          <w:rPr>
            <w:rStyle w:val="Hyperlink"/>
            <w:rFonts w:ascii="Times New Roman" w:eastAsia="Times New Roman" w:hAnsi="Times New Roman" w:cs="Times New Roman"/>
            <w:sz w:val="24"/>
            <w:szCs w:val="24"/>
          </w:rPr>
          <w:t>U.S. Dept. of Labor Training and Employment Guidance Letter No. 8-15 (Dated 11-17-15)</w:t>
        </w:r>
      </w:hyperlink>
    </w:p>
    <w:p w14:paraId="65DC19BB" w14:textId="6D8296F2" w:rsidR="00333C08" w:rsidRPr="0046485B" w:rsidRDefault="00523E8F" w:rsidP="00960CB9">
      <w:pPr>
        <w:pStyle w:val="NoSpacing"/>
        <w:rPr>
          <w:rStyle w:val="Hyperlink"/>
          <w:rFonts w:ascii="Times New Roman" w:eastAsia="Times New Roman" w:hAnsi="Times New Roman" w:cs="Times New Roman"/>
          <w:color w:val="0000FF"/>
          <w:sz w:val="24"/>
          <w:szCs w:val="24"/>
        </w:rPr>
      </w:pPr>
      <w:hyperlink r:id="rId14" w:history="1">
        <w:r w:rsidR="00A56516" w:rsidRPr="0046485B">
          <w:rPr>
            <w:rStyle w:val="Hyperlink"/>
            <w:rFonts w:ascii="Times New Roman" w:eastAsia="Times New Roman" w:hAnsi="Times New Roman" w:cs="Times New Roman"/>
            <w:color w:val="0000FF"/>
            <w:sz w:val="24"/>
            <w:szCs w:val="24"/>
          </w:rPr>
          <w:t>U.S. Dept. of Labor Training and Employment Guidance Letter No. 21-16 (Dated 3-2-17)</w:t>
        </w:r>
      </w:hyperlink>
    </w:p>
    <w:p w14:paraId="16BCF408" w14:textId="77777777" w:rsidR="00A02FF7" w:rsidRPr="0046485B" w:rsidRDefault="00523E8F" w:rsidP="00A02FF7">
      <w:pPr>
        <w:pStyle w:val="NoSpacing"/>
        <w:rPr>
          <w:rStyle w:val="Hyperlink"/>
          <w:rFonts w:ascii="Times New Roman" w:hAnsi="Times New Roman" w:cs="Times New Roman"/>
          <w:color w:val="0000FF"/>
          <w:sz w:val="24"/>
          <w:szCs w:val="24"/>
        </w:rPr>
      </w:pPr>
      <w:hyperlink r:id="rId15" w:history="1">
        <w:r w:rsidR="00A02FF7" w:rsidRPr="0046485B">
          <w:rPr>
            <w:rStyle w:val="Hyperlink"/>
            <w:rFonts w:ascii="Times New Roman" w:hAnsi="Times New Roman" w:cs="Times New Roman"/>
            <w:color w:val="0000FF"/>
            <w:sz w:val="24"/>
            <w:szCs w:val="24"/>
          </w:rPr>
          <w:t>U.S. Dept. of Labor Training and Employment Guidance Letter No. 7-18 (Dated 12-19-18)</w:t>
        </w:r>
      </w:hyperlink>
    </w:p>
    <w:p w14:paraId="69EA9F49" w14:textId="77777777" w:rsidR="00A02FF7" w:rsidRPr="00EF15B9" w:rsidRDefault="00523E8F" w:rsidP="00A02FF7">
      <w:pPr>
        <w:pStyle w:val="NoSpacing"/>
        <w:rPr>
          <w:rStyle w:val="Hyperlink"/>
          <w:rFonts w:ascii="Times New Roman" w:hAnsi="Times New Roman" w:cs="Times New Roman"/>
          <w:color w:val="0000FF"/>
          <w:sz w:val="24"/>
          <w:szCs w:val="24"/>
        </w:rPr>
      </w:pPr>
      <w:hyperlink r:id="rId16" w:history="1">
        <w:r w:rsidR="00A02FF7" w:rsidRPr="00EF15B9">
          <w:rPr>
            <w:rStyle w:val="Hyperlink"/>
            <w:rFonts w:ascii="Times New Roman" w:hAnsi="Times New Roman" w:cs="Times New Roman"/>
            <w:color w:val="0000FF"/>
            <w:sz w:val="24"/>
            <w:szCs w:val="24"/>
          </w:rPr>
          <w:t>U.S. Dept. of Labor Training and Employment Guidance Letter No. 14-18 (Dated 3-25-19)</w:t>
        </w:r>
      </w:hyperlink>
    </w:p>
    <w:p w14:paraId="68ED9F30" w14:textId="77777777" w:rsidR="00A02FF7" w:rsidRPr="00EF15B9" w:rsidRDefault="00523E8F" w:rsidP="00A02FF7">
      <w:pPr>
        <w:pStyle w:val="NoSpacing"/>
        <w:rPr>
          <w:rFonts w:ascii="Times New Roman" w:hAnsi="Times New Roman" w:cs="Times New Roman"/>
          <w:sz w:val="24"/>
          <w:szCs w:val="24"/>
        </w:rPr>
      </w:pPr>
      <w:hyperlink r:id="rId17" w:history="1">
        <w:r w:rsidR="00A02FF7" w:rsidRPr="00EF15B9">
          <w:rPr>
            <w:rStyle w:val="Hyperlink"/>
            <w:rFonts w:ascii="Times New Roman" w:hAnsi="Times New Roman" w:cs="Times New Roman"/>
            <w:color w:val="0000FF"/>
            <w:sz w:val="24"/>
            <w:szCs w:val="24"/>
          </w:rPr>
          <w:t>U.S. Dept. of Labor Training and Employment Notice No. 22-19 (Dated 4-3-20)</w:t>
        </w:r>
      </w:hyperlink>
    </w:p>
    <w:p w14:paraId="62CFE816" w14:textId="0DEBA959" w:rsidR="00A02FF7" w:rsidRDefault="00523E8F" w:rsidP="00A02FF7">
      <w:pPr>
        <w:pStyle w:val="NoSpacing"/>
        <w:rPr>
          <w:rStyle w:val="Hyperlink"/>
          <w:rFonts w:ascii="Times New Roman" w:hAnsi="Times New Roman" w:cs="Times New Roman"/>
          <w:sz w:val="24"/>
          <w:szCs w:val="24"/>
        </w:rPr>
      </w:pPr>
      <w:hyperlink r:id="rId18" w:history="1">
        <w:r w:rsidR="00A02FF7" w:rsidRPr="00EF15B9">
          <w:rPr>
            <w:rStyle w:val="Hyperlink"/>
            <w:rFonts w:ascii="Times New Roman" w:hAnsi="Times New Roman" w:cs="Times New Roman"/>
            <w:sz w:val="24"/>
            <w:szCs w:val="24"/>
          </w:rPr>
          <w:t>Office of Management and Budget Code of Federal Regulations 2 CFR 200</w:t>
        </w:r>
      </w:hyperlink>
      <w:r w:rsidR="00A02FF7" w:rsidRPr="00EF15B9">
        <w:rPr>
          <w:rStyle w:val="Hyperlink"/>
          <w:rFonts w:ascii="Times New Roman" w:hAnsi="Times New Roman" w:cs="Times New Roman"/>
          <w:sz w:val="24"/>
          <w:szCs w:val="24"/>
        </w:rPr>
        <w:t xml:space="preserve"> (Uniform Guidance)</w:t>
      </w:r>
    </w:p>
    <w:p w14:paraId="66D55E02" w14:textId="5EE3466E" w:rsidR="00B00BAE" w:rsidRPr="00EB6AEF" w:rsidRDefault="00523E8F" w:rsidP="00B00BAE">
      <w:pPr>
        <w:pStyle w:val="NoSpacing"/>
        <w:rPr>
          <w:rStyle w:val="Hyperlink"/>
          <w:rFonts w:ascii="Times New Roman" w:hAnsi="Times New Roman" w:cs="Times New Roman"/>
          <w:sz w:val="24"/>
          <w:szCs w:val="24"/>
        </w:rPr>
      </w:pPr>
      <w:hyperlink r:id="rId19" w:history="1">
        <w:r w:rsidR="00B00BAE" w:rsidRPr="00523E8F">
          <w:rPr>
            <w:rStyle w:val="Hyperlink"/>
            <w:rFonts w:ascii="Times New Roman" w:hAnsi="Times New Roman" w:cs="Times New Roman"/>
            <w:sz w:val="24"/>
            <w:szCs w:val="24"/>
            <w:highlight w:val="yellow"/>
          </w:rPr>
          <w:t xml:space="preserve">U.S. Dept. of Labor Training and Employment Guidance Letter No. 10-16, Change </w:t>
        </w:r>
        <w:r w:rsidR="00E94443" w:rsidRPr="00523E8F">
          <w:rPr>
            <w:rStyle w:val="Hyperlink"/>
            <w:rFonts w:ascii="Times New Roman" w:hAnsi="Times New Roman" w:cs="Times New Roman"/>
            <w:sz w:val="24"/>
            <w:szCs w:val="24"/>
            <w:highlight w:val="yellow"/>
          </w:rPr>
          <w:t>3</w:t>
        </w:r>
        <w:r w:rsidR="00B00BAE" w:rsidRPr="00523E8F">
          <w:rPr>
            <w:rStyle w:val="Hyperlink"/>
            <w:rFonts w:ascii="Times New Roman" w:hAnsi="Times New Roman" w:cs="Times New Roman"/>
            <w:sz w:val="24"/>
            <w:szCs w:val="24"/>
            <w:highlight w:val="yellow"/>
          </w:rPr>
          <w:t xml:space="preserve"> (Dated </w:t>
        </w:r>
        <w:r w:rsidR="00E94443" w:rsidRPr="00523E8F">
          <w:rPr>
            <w:rStyle w:val="Hyperlink"/>
            <w:rFonts w:ascii="Times New Roman" w:hAnsi="Times New Roman" w:cs="Times New Roman"/>
            <w:sz w:val="24"/>
            <w:szCs w:val="24"/>
            <w:highlight w:val="yellow"/>
          </w:rPr>
          <w:t>6</w:t>
        </w:r>
        <w:r w:rsidR="00B00BAE" w:rsidRPr="00523E8F">
          <w:rPr>
            <w:rStyle w:val="Hyperlink"/>
            <w:rFonts w:ascii="Times New Roman" w:hAnsi="Times New Roman" w:cs="Times New Roman"/>
            <w:sz w:val="24"/>
            <w:szCs w:val="24"/>
            <w:highlight w:val="yellow"/>
          </w:rPr>
          <w:t>-1</w:t>
        </w:r>
        <w:r w:rsidR="00E94443" w:rsidRPr="00523E8F">
          <w:rPr>
            <w:rStyle w:val="Hyperlink"/>
            <w:rFonts w:ascii="Times New Roman" w:hAnsi="Times New Roman" w:cs="Times New Roman"/>
            <w:sz w:val="24"/>
            <w:szCs w:val="24"/>
            <w:highlight w:val="yellow"/>
          </w:rPr>
          <w:t>1</w:t>
        </w:r>
        <w:r w:rsidR="00B00BAE" w:rsidRPr="00523E8F">
          <w:rPr>
            <w:rStyle w:val="Hyperlink"/>
            <w:rFonts w:ascii="Times New Roman" w:hAnsi="Times New Roman" w:cs="Times New Roman"/>
            <w:sz w:val="24"/>
            <w:szCs w:val="24"/>
            <w:highlight w:val="yellow"/>
          </w:rPr>
          <w:t>-2</w:t>
        </w:r>
        <w:r w:rsidR="00E94443" w:rsidRPr="00523E8F">
          <w:rPr>
            <w:rStyle w:val="Hyperlink"/>
            <w:rFonts w:ascii="Times New Roman" w:hAnsi="Times New Roman" w:cs="Times New Roman"/>
            <w:sz w:val="24"/>
            <w:szCs w:val="24"/>
            <w:highlight w:val="yellow"/>
          </w:rPr>
          <w:t>4</w:t>
        </w:r>
        <w:r w:rsidR="00B00BAE" w:rsidRPr="00523E8F">
          <w:rPr>
            <w:rStyle w:val="Hyperlink"/>
            <w:rFonts w:ascii="Times New Roman" w:hAnsi="Times New Roman" w:cs="Times New Roman"/>
            <w:sz w:val="24"/>
            <w:szCs w:val="24"/>
            <w:highlight w:val="yellow"/>
          </w:rPr>
          <w:t>)</w:t>
        </w:r>
      </w:hyperlink>
    </w:p>
    <w:p w14:paraId="02D6CF9D" w14:textId="77777777" w:rsidR="00CE1571" w:rsidRPr="00EB6AEF" w:rsidRDefault="00523E8F" w:rsidP="00CE1571">
      <w:pPr>
        <w:pStyle w:val="NoSpacing"/>
        <w:rPr>
          <w:rStyle w:val="Hyperlink"/>
          <w:rFonts w:ascii="Times New Roman" w:hAnsi="Times New Roman" w:cs="Times New Roman"/>
          <w:sz w:val="24"/>
          <w:szCs w:val="24"/>
        </w:rPr>
      </w:pPr>
      <w:hyperlink r:id="rId20" w:history="1">
        <w:r w:rsidR="00B00BAE" w:rsidRPr="00EB6AEF">
          <w:rPr>
            <w:rStyle w:val="Hyperlink"/>
            <w:rFonts w:ascii="Times New Roman" w:hAnsi="Times New Roman" w:cs="Times New Roman"/>
            <w:sz w:val="24"/>
            <w:szCs w:val="24"/>
          </w:rPr>
          <w:t>U.S. Dept. of Labor Training and Employment Guidance Letter No. 23-19, Change 1 (Dated 10-25-22</w:t>
        </w:r>
      </w:hyperlink>
      <w:r w:rsidR="00B00BAE" w:rsidRPr="00EB6AEF">
        <w:rPr>
          <w:rStyle w:val="Hyperlink"/>
          <w:rFonts w:ascii="Times New Roman" w:hAnsi="Times New Roman" w:cs="Times New Roman"/>
          <w:sz w:val="24"/>
          <w:szCs w:val="24"/>
        </w:rPr>
        <w:t>)</w:t>
      </w:r>
    </w:p>
    <w:p w14:paraId="1913BECE" w14:textId="29A1FC63" w:rsidR="00CE1571" w:rsidRDefault="00523E8F" w:rsidP="00CE1571">
      <w:pPr>
        <w:pStyle w:val="NoSpacing"/>
        <w:rPr>
          <w:rStyle w:val="Hyperlink"/>
          <w:rFonts w:ascii="Times New Roman" w:hAnsi="Times New Roman" w:cs="Times New Roman"/>
          <w:sz w:val="24"/>
          <w:szCs w:val="24"/>
        </w:rPr>
      </w:pPr>
      <w:hyperlink r:id="rId21" w:history="1">
        <w:r w:rsidR="00CE1571" w:rsidRPr="00EB6AEF">
          <w:rPr>
            <w:rStyle w:val="Hyperlink"/>
            <w:rFonts w:ascii="Times New Roman" w:hAnsi="Times New Roman" w:cs="Times New Roman"/>
            <w:sz w:val="24"/>
            <w:szCs w:val="24"/>
          </w:rPr>
          <w:t>U.S. Dept. of Labor Training and Employment Guidance Letter No. 9-22 (Dated March 2, 2023)</w:t>
        </w:r>
      </w:hyperlink>
    </w:p>
    <w:p w14:paraId="59A61412" w14:textId="77777777" w:rsidR="00EB6AEF" w:rsidRPr="003E382C" w:rsidRDefault="00523E8F" w:rsidP="00EB6AEF">
      <w:pPr>
        <w:pStyle w:val="NoSpacing"/>
        <w:rPr>
          <w:rStyle w:val="Hyperlink"/>
          <w:rFonts w:ascii="Times New Roman" w:hAnsi="Times New Roman" w:cs="Times New Roman"/>
          <w:sz w:val="24"/>
          <w:szCs w:val="24"/>
        </w:rPr>
      </w:pPr>
      <w:hyperlink r:id="rId22" w:history="1">
        <w:r w:rsidR="00EB6AEF" w:rsidRPr="00215207">
          <w:rPr>
            <w:rStyle w:val="Hyperlink"/>
            <w:rFonts w:ascii="Times New Roman" w:hAnsi="Times New Roman" w:cs="Times New Roman"/>
            <w:sz w:val="24"/>
            <w:szCs w:val="24"/>
            <w:highlight w:val="yellow"/>
          </w:rPr>
          <w:t>U.S. Dept. of Labor Training and Employment Guidance Letter No. 23-19, Change 2 (Dated 5-12-23)</w:t>
        </w:r>
      </w:hyperlink>
    </w:p>
    <w:p w14:paraId="47D40E40" w14:textId="77777777" w:rsidR="003E61A2" w:rsidRPr="00C95622" w:rsidRDefault="003E61A2" w:rsidP="00960CB9">
      <w:pPr>
        <w:pStyle w:val="NoSpacing"/>
        <w:rPr>
          <w:rFonts w:ascii="Times New Roman" w:hAnsi="Times New Roman" w:cs="Times New Roman"/>
          <w:sz w:val="24"/>
          <w:szCs w:val="24"/>
        </w:rPr>
      </w:pPr>
    </w:p>
    <w:p w14:paraId="2D3375A2" w14:textId="77777777" w:rsidR="00333C08" w:rsidRPr="00C95622" w:rsidRDefault="00333C08"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Effective Date</w:t>
      </w:r>
    </w:p>
    <w:p w14:paraId="2A348D29" w14:textId="77777777" w:rsidR="00333C08" w:rsidRPr="00C95622" w:rsidRDefault="00BA09B5"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7/1/15</w:t>
      </w:r>
    </w:p>
    <w:p w14:paraId="3D183869" w14:textId="77777777" w:rsidR="00333C08" w:rsidRPr="00C95622" w:rsidRDefault="00333C08" w:rsidP="00960CB9">
      <w:pPr>
        <w:pStyle w:val="NoSpacing"/>
        <w:rPr>
          <w:rFonts w:ascii="Times New Roman" w:hAnsi="Times New Roman" w:cs="Times New Roman"/>
          <w:sz w:val="24"/>
          <w:szCs w:val="24"/>
        </w:rPr>
      </w:pPr>
    </w:p>
    <w:p w14:paraId="6538D7CE" w14:textId="77777777" w:rsidR="00333C08" w:rsidRPr="00C95622" w:rsidRDefault="00333C08"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Last Updated</w:t>
      </w:r>
    </w:p>
    <w:p w14:paraId="50BBD480" w14:textId="2F47EED4" w:rsidR="00333C08" w:rsidRPr="00E96C12" w:rsidRDefault="00E96C12" w:rsidP="00960CB9">
      <w:pPr>
        <w:pStyle w:val="NoSpacing"/>
        <w:rPr>
          <w:rFonts w:ascii="Times New Roman" w:hAnsi="Times New Roman" w:cs="Times New Roman"/>
          <w:sz w:val="24"/>
          <w:szCs w:val="24"/>
        </w:rPr>
      </w:pPr>
      <w:r w:rsidRPr="00E96C12">
        <w:rPr>
          <w:rFonts w:ascii="Times New Roman" w:hAnsi="Times New Roman" w:cs="Times New Roman"/>
          <w:sz w:val="24"/>
          <w:szCs w:val="24"/>
          <w:highlight w:val="yellow"/>
        </w:rPr>
        <w:t>5/30/23</w:t>
      </w:r>
    </w:p>
    <w:p w14:paraId="50D40419" w14:textId="77777777" w:rsidR="00333C08" w:rsidRPr="00C95622" w:rsidRDefault="00333C08" w:rsidP="00960CB9">
      <w:pPr>
        <w:pStyle w:val="NoSpacing"/>
        <w:rPr>
          <w:rFonts w:ascii="Times New Roman" w:hAnsi="Times New Roman" w:cs="Times New Roman"/>
          <w:sz w:val="24"/>
          <w:szCs w:val="24"/>
        </w:rPr>
      </w:pPr>
    </w:p>
    <w:p w14:paraId="70AE0580" w14:textId="77777777" w:rsidR="00333C08" w:rsidRPr="00C95622" w:rsidRDefault="00333C08"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Contact</w:t>
      </w:r>
      <w:r w:rsidR="00BA09B5" w:rsidRPr="00C95622">
        <w:rPr>
          <w:rFonts w:ascii="Times New Roman" w:hAnsi="Times New Roman" w:cs="Times New Roman"/>
          <w:sz w:val="24"/>
          <w:szCs w:val="24"/>
        </w:rPr>
        <w:t>:</w:t>
      </w:r>
    </w:p>
    <w:p w14:paraId="5F15F835"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Kay Tracy</w:t>
      </w:r>
    </w:p>
    <w:p w14:paraId="68DFFB11" w14:textId="77777777" w:rsidR="00333C08" w:rsidRPr="00C95622"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 xml:space="preserve">Email: </w:t>
      </w:r>
      <w:hyperlink r:id="rId23" w:history="1">
        <w:r w:rsidR="00333C08" w:rsidRPr="00C95622">
          <w:rPr>
            <w:rStyle w:val="Hyperlink"/>
            <w:rFonts w:ascii="Times New Roman" w:hAnsi="Times New Roman" w:cs="Times New Roman"/>
            <w:sz w:val="24"/>
            <w:szCs w:val="24"/>
          </w:rPr>
          <w:t>Kay.Tracy@state.mn.us</w:t>
        </w:r>
      </w:hyperlink>
    </w:p>
    <w:p w14:paraId="73AFB801" w14:textId="77777777" w:rsidR="00333C08" w:rsidRPr="00C95622"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Phone</w:t>
      </w:r>
      <w:r w:rsidR="00333C08" w:rsidRPr="00C95622">
        <w:rPr>
          <w:rFonts w:ascii="Times New Roman" w:hAnsi="Times New Roman" w:cs="Times New Roman"/>
          <w:sz w:val="24"/>
          <w:szCs w:val="24"/>
        </w:rPr>
        <w:t xml:space="preserve">:  </w:t>
      </w:r>
      <w:r w:rsidR="00BA09B5" w:rsidRPr="00C95622">
        <w:rPr>
          <w:rFonts w:ascii="Times New Roman" w:hAnsi="Times New Roman" w:cs="Times New Roman"/>
          <w:sz w:val="24"/>
          <w:szCs w:val="24"/>
        </w:rPr>
        <w:t xml:space="preserve"> </w:t>
      </w:r>
      <w:r w:rsidR="00333C08" w:rsidRPr="00C95622">
        <w:rPr>
          <w:rFonts w:ascii="Times New Roman" w:hAnsi="Times New Roman" w:cs="Times New Roman"/>
          <w:sz w:val="24"/>
          <w:szCs w:val="24"/>
        </w:rPr>
        <w:t>651-259-7555</w:t>
      </w:r>
    </w:p>
    <w:p w14:paraId="3732EFBB" w14:textId="77777777" w:rsidR="00333C08" w:rsidRDefault="00333C08" w:rsidP="00960CB9">
      <w:pPr>
        <w:pStyle w:val="NoSpacing"/>
        <w:rPr>
          <w:rFonts w:ascii="Times New Roman" w:hAnsi="Times New Roman" w:cs="Times New Roman"/>
          <w:sz w:val="24"/>
          <w:szCs w:val="24"/>
        </w:rPr>
      </w:pPr>
    </w:p>
    <w:p w14:paraId="3823AC08"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John Olson</w:t>
      </w:r>
    </w:p>
    <w:p w14:paraId="4B8B733E"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Email: John.R.Olson@state.mn.us</w:t>
      </w:r>
    </w:p>
    <w:p w14:paraId="3FD0DE2D"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lastRenderedPageBreak/>
        <w:t>Phone: 651.259.7547</w:t>
      </w:r>
    </w:p>
    <w:p w14:paraId="4AE83738" w14:textId="77777777" w:rsidR="005124EE" w:rsidRDefault="005124EE" w:rsidP="00960CB9">
      <w:pPr>
        <w:pStyle w:val="NoSpacing"/>
        <w:rPr>
          <w:rFonts w:ascii="Times New Roman" w:hAnsi="Times New Roman" w:cs="Times New Roman"/>
          <w:sz w:val="24"/>
          <w:szCs w:val="24"/>
        </w:rPr>
      </w:pPr>
    </w:p>
    <w:p w14:paraId="499B3523"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Larry Eisenstadt</w:t>
      </w:r>
    </w:p>
    <w:p w14:paraId="625258BA"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Email: Larry.Eisenstadt@state.mn.us</w:t>
      </w:r>
    </w:p>
    <w:p w14:paraId="0C22CFAF" w14:textId="77777777" w:rsidR="005124EE" w:rsidRDefault="005124EE" w:rsidP="00960CB9">
      <w:pPr>
        <w:pStyle w:val="NoSpacing"/>
        <w:rPr>
          <w:rFonts w:ascii="Times New Roman" w:hAnsi="Times New Roman" w:cs="Times New Roman"/>
          <w:sz w:val="24"/>
          <w:szCs w:val="24"/>
        </w:rPr>
      </w:pPr>
      <w:r>
        <w:rPr>
          <w:rFonts w:ascii="Times New Roman" w:hAnsi="Times New Roman" w:cs="Times New Roman"/>
          <w:sz w:val="24"/>
          <w:szCs w:val="24"/>
        </w:rPr>
        <w:t>Phone: 651.259.7538</w:t>
      </w:r>
    </w:p>
    <w:p w14:paraId="2E862692" w14:textId="77777777" w:rsidR="005124EE" w:rsidRDefault="005124EE" w:rsidP="00960CB9">
      <w:pPr>
        <w:pStyle w:val="NoSpacing"/>
        <w:rPr>
          <w:rFonts w:ascii="Times New Roman" w:hAnsi="Times New Roman" w:cs="Times New Roman"/>
          <w:sz w:val="24"/>
          <w:szCs w:val="24"/>
        </w:rPr>
      </w:pPr>
    </w:p>
    <w:p w14:paraId="6B827924" w14:textId="77777777" w:rsidR="005124EE" w:rsidRPr="00C95622" w:rsidRDefault="005124EE" w:rsidP="00960CB9">
      <w:pPr>
        <w:pStyle w:val="NoSpacing"/>
        <w:rPr>
          <w:rFonts w:ascii="Times New Roman" w:hAnsi="Times New Roman" w:cs="Times New Roman"/>
          <w:sz w:val="24"/>
          <w:szCs w:val="24"/>
        </w:rPr>
      </w:pPr>
    </w:p>
    <w:p w14:paraId="1FA7E9E7" w14:textId="77777777" w:rsidR="00333C08" w:rsidRPr="00C95622" w:rsidRDefault="00333C08"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Policy</w:t>
      </w:r>
    </w:p>
    <w:p w14:paraId="07C506F5" w14:textId="77777777" w:rsidR="0092435C" w:rsidRPr="00C95622" w:rsidRDefault="0092435C" w:rsidP="00960CB9">
      <w:pPr>
        <w:pStyle w:val="NoSpacing"/>
        <w:rPr>
          <w:rFonts w:ascii="Times New Roman" w:hAnsi="Times New Roman" w:cs="Times New Roman"/>
          <w:sz w:val="24"/>
          <w:szCs w:val="24"/>
        </w:rPr>
      </w:pPr>
    </w:p>
    <w:p w14:paraId="2CA895C9" w14:textId="77777777" w:rsidR="0092435C" w:rsidRPr="00C95622" w:rsidRDefault="0092435C" w:rsidP="00960CB9">
      <w:pPr>
        <w:pStyle w:val="NoSpacing"/>
        <w:rPr>
          <w:rFonts w:ascii="Times New Roman" w:hAnsi="Times New Roman" w:cs="Times New Roman"/>
          <w:i/>
          <w:sz w:val="24"/>
          <w:szCs w:val="24"/>
        </w:rPr>
      </w:pPr>
      <w:r w:rsidRPr="00C95622">
        <w:rPr>
          <w:rFonts w:ascii="Times New Roman" w:hAnsi="Times New Roman" w:cs="Times New Roman"/>
          <w:i/>
          <w:sz w:val="24"/>
          <w:szCs w:val="24"/>
        </w:rPr>
        <w:t>LOW INCOME</w:t>
      </w:r>
    </w:p>
    <w:p w14:paraId="5A86FD03" w14:textId="77777777" w:rsidR="0092435C" w:rsidRPr="00C95622" w:rsidRDefault="0092435C" w:rsidP="00960CB9">
      <w:pPr>
        <w:pStyle w:val="NoSpacing"/>
        <w:rPr>
          <w:rFonts w:ascii="Times New Roman" w:hAnsi="Times New Roman" w:cs="Times New Roman"/>
          <w:sz w:val="24"/>
          <w:szCs w:val="24"/>
        </w:rPr>
      </w:pPr>
    </w:p>
    <w:p w14:paraId="07A53063" w14:textId="42884899" w:rsidR="00333C08" w:rsidRDefault="00333C08"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 xml:space="preserve">Eligibility for both the WIOA In-School and Out of School programs depends in part on the individual being determined </w:t>
      </w:r>
      <w:r w:rsidR="00906D0D" w:rsidRPr="00C95622">
        <w:rPr>
          <w:rFonts w:ascii="Times New Roman" w:hAnsi="Times New Roman" w:cs="Times New Roman"/>
          <w:sz w:val="24"/>
          <w:szCs w:val="24"/>
        </w:rPr>
        <w:t>to be “low-income”</w:t>
      </w:r>
      <w:r w:rsidR="00A46F35">
        <w:rPr>
          <w:rFonts w:ascii="Times New Roman" w:hAnsi="Times New Roman" w:cs="Times New Roman"/>
          <w:sz w:val="24"/>
          <w:szCs w:val="24"/>
        </w:rPr>
        <w:t>.  WD</w:t>
      </w:r>
      <w:r w:rsidRPr="00C95622">
        <w:rPr>
          <w:rFonts w:ascii="Times New Roman" w:hAnsi="Times New Roman" w:cs="Times New Roman"/>
          <w:sz w:val="24"/>
          <w:szCs w:val="24"/>
        </w:rPr>
        <w:t xml:space="preserve">As are to use the following general definitions, inclusions and exclusions when </w:t>
      </w:r>
      <w:r w:rsidR="00A02FF7">
        <w:rPr>
          <w:rFonts w:ascii="Times New Roman" w:hAnsi="Times New Roman" w:cs="Times New Roman"/>
          <w:sz w:val="24"/>
          <w:szCs w:val="24"/>
        </w:rPr>
        <w:t>determining</w:t>
      </w:r>
      <w:r w:rsidRPr="00C95622">
        <w:rPr>
          <w:rFonts w:ascii="Times New Roman" w:hAnsi="Times New Roman" w:cs="Times New Roman"/>
          <w:sz w:val="24"/>
          <w:szCs w:val="24"/>
        </w:rPr>
        <w:t xml:space="preserve"> income eligibility</w:t>
      </w:r>
      <w:r w:rsidR="00A02FF7">
        <w:rPr>
          <w:rFonts w:ascii="Times New Roman" w:hAnsi="Times New Roman" w:cs="Times New Roman"/>
          <w:sz w:val="24"/>
          <w:szCs w:val="24"/>
        </w:rPr>
        <w:t>.</w:t>
      </w:r>
    </w:p>
    <w:p w14:paraId="0155DF2A" w14:textId="565F0FF8" w:rsidR="00A02FF7" w:rsidRDefault="00A02FF7" w:rsidP="00960CB9">
      <w:pPr>
        <w:pStyle w:val="NoSpacing"/>
        <w:rPr>
          <w:rFonts w:ascii="Times New Roman" w:hAnsi="Times New Roman" w:cs="Times New Roman"/>
          <w:sz w:val="24"/>
          <w:szCs w:val="24"/>
        </w:rPr>
      </w:pPr>
    </w:p>
    <w:p w14:paraId="17F48267" w14:textId="4258B6E6" w:rsidR="00A02FF7" w:rsidRPr="00C95622" w:rsidRDefault="00A02FF7" w:rsidP="00960CB9">
      <w:pPr>
        <w:pStyle w:val="NoSpacing"/>
        <w:rPr>
          <w:rFonts w:ascii="Times New Roman" w:hAnsi="Times New Roman" w:cs="Times New Roman"/>
          <w:sz w:val="24"/>
          <w:szCs w:val="24"/>
        </w:rPr>
      </w:pPr>
      <w:r w:rsidRPr="00EF15B9">
        <w:rPr>
          <w:rFonts w:ascii="Times New Roman" w:hAnsi="Times New Roman" w:cs="Times New Roman"/>
          <w:b/>
          <w:bCs/>
          <w:sz w:val="24"/>
          <w:szCs w:val="24"/>
        </w:rPr>
        <w:t>IMPORTANT NOTE REGARDING LOW-INCOME STATUS:</w:t>
      </w:r>
      <w:r w:rsidRPr="00EF15B9">
        <w:rPr>
          <w:rFonts w:ascii="Times New Roman" w:hAnsi="Times New Roman" w:cs="Times New Roman"/>
          <w:sz w:val="24"/>
          <w:szCs w:val="24"/>
        </w:rPr>
        <w:t xml:space="preserve"> TEGL 23-19</w:t>
      </w:r>
      <w:r w:rsidR="00CE1571">
        <w:rPr>
          <w:rFonts w:ascii="Times New Roman" w:hAnsi="Times New Roman" w:cs="Times New Roman"/>
          <w:sz w:val="24"/>
          <w:szCs w:val="24"/>
        </w:rPr>
        <w:t>, Change 1</w:t>
      </w:r>
      <w:r w:rsidRPr="00EF15B9">
        <w:rPr>
          <w:rFonts w:ascii="Times New Roman" w:hAnsi="Times New Roman" w:cs="Times New Roman"/>
          <w:sz w:val="24"/>
          <w:szCs w:val="24"/>
        </w:rPr>
        <w:t xml:space="preserve"> (Data Validation) </w:t>
      </w:r>
      <w:r w:rsidR="00A44F6F" w:rsidRPr="00EF15B9">
        <w:rPr>
          <w:rFonts w:ascii="Times New Roman" w:hAnsi="Times New Roman" w:cs="Times New Roman"/>
          <w:sz w:val="24"/>
          <w:szCs w:val="24"/>
        </w:rPr>
        <w:t>states</w:t>
      </w:r>
      <w:r w:rsidRPr="00EF15B9">
        <w:rPr>
          <w:rFonts w:ascii="Times New Roman" w:hAnsi="Times New Roman" w:cs="Times New Roman"/>
          <w:sz w:val="24"/>
          <w:szCs w:val="24"/>
        </w:rPr>
        <w:t xml:space="preserve"> an applicant *may* self-attest to being “low-income.” However, if it is later determined that the participant misrepresented their income status, it can be grounds for exiting them immediately under the exclusion clause of “found ineligible.”</w:t>
      </w:r>
      <w:r>
        <w:rPr>
          <w:rFonts w:ascii="Times New Roman" w:hAnsi="Times New Roman" w:cs="Times New Roman"/>
          <w:sz w:val="24"/>
          <w:szCs w:val="24"/>
        </w:rPr>
        <w:t xml:space="preserve"> </w:t>
      </w:r>
    </w:p>
    <w:p w14:paraId="673E06B3" w14:textId="77777777" w:rsidR="00333C08" w:rsidRPr="00C95622" w:rsidRDefault="00333C08" w:rsidP="00960CB9">
      <w:pPr>
        <w:pStyle w:val="NoSpacing"/>
        <w:rPr>
          <w:rFonts w:ascii="Times New Roman" w:hAnsi="Times New Roman" w:cs="Times New Roman"/>
          <w:sz w:val="24"/>
          <w:szCs w:val="24"/>
        </w:rPr>
      </w:pPr>
    </w:p>
    <w:p w14:paraId="5193FED5" w14:textId="77777777" w:rsidR="00333C08" w:rsidRPr="00C95622" w:rsidRDefault="00333C08" w:rsidP="00960CB9">
      <w:pPr>
        <w:pStyle w:val="NoSpacing"/>
        <w:rPr>
          <w:rFonts w:ascii="Times New Roman" w:hAnsi="Times New Roman" w:cs="Times New Roman"/>
          <w:sz w:val="24"/>
          <w:szCs w:val="24"/>
        </w:rPr>
      </w:pPr>
      <w:r w:rsidRPr="00C95622">
        <w:rPr>
          <w:rFonts w:ascii="Times New Roman" w:hAnsi="Times New Roman" w:cs="Times New Roman"/>
          <w:sz w:val="24"/>
          <w:szCs w:val="24"/>
        </w:rPr>
        <w:t>Under</w:t>
      </w:r>
      <w:r w:rsidR="00906D0D" w:rsidRPr="00C95622">
        <w:rPr>
          <w:rFonts w:ascii="Times New Roman" w:hAnsi="Times New Roman" w:cs="Times New Roman"/>
          <w:sz w:val="24"/>
          <w:szCs w:val="24"/>
        </w:rPr>
        <w:t xml:space="preserve"> WIOA, the term “low-income” means:</w:t>
      </w:r>
    </w:p>
    <w:p w14:paraId="35A40A3F" w14:textId="77777777" w:rsidR="00906D0D" w:rsidRPr="00C95622" w:rsidRDefault="00906D0D" w:rsidP="00960CB9">
      <w:pPr>
        <w:pStyle w:val="NoSpacing"/>
        <w:rPr>
          <w:rFonts w:ascii="Times New Roman" w:hAnsi="Times New Roman" w:cs="Times New Roman"/>
          <w:sz w:val="24"/>
          <w:szCs w:val="24"/>
        </w:rPr>
      </w:pPr>
    </w:p>
    <w:p w14:paraId="7129D6B2" w14:textId="77777777" w:rsidR="00906D0D" w:rsidRPr="00C95622" w:rsidRDefault="00906D0D" w:rsidP="00906D0D">
      <w:pPr>
        <w:pStyle w:val="NoSpacing"/>
        <w:numPr>
          <w:ilvl w:val="0"/>
          <w:numId w:val="1"/>
        </w:numPr>
        <w:rPr>
          <w:rFonts w:ascii="Times New Roman" w:hAnsi="Times New Roman" w:cs="Times New Roman"/>
          <w:sz w:val="24"/>
          <w:szCs w:val="24"/>
        </w:rPr>
      </w:pPr>
      <w:r w:rsidRPr="00C95622">
        <w:rPr>
          <w:rFonts w:ascii="Times New Roman" w:hAnsi="Times New Roman" w:cs="Times New Roman"/>
          <w:sz w:val="24"/>
          <w:szCs w:val="24"/>
        </w:rPr>
        <w:t xml:space="preserve">An individual who receives, or in the past 6 months has received, or is a </w:t>
      </w:r>
      <w:r w:rsidR="0043749D" w:rsidRPr="00C95622">
        <w:rPr>
          <w:rFonts w:ascii="Times New Roman" w:hAnsi="Times New Roman" w:cs="Times New Roman"/>
          <w:sz w:val="24"/>
          <w:szCs w:val="24"/>
        </w:rPr>
        <w:t>member of</w:t>
      </w:r>
      <w:r w:rsidRPr="00C95622">
        <w:rPr>
          <w:rFonts w:ascii="Times New Roman" w:hAnsi="Times New Roman" w:cs="Times New Roman"/>
          <w:sz w:val="24"/>
          <w:szCs w:val="24"/>
        </w:rPr>
        <w:t xml:space="preserve"> a family that is receiving or in the past 6 months has received, assistance through the supplemental nutrition assistance program established under</w:t>
      </w:r>
      <w:r w:rsidR="00EA0784" w:rsidRPr="00C95622">
        <w:rPr>
          <w:rFonts w:ascii="Times New Roman" w:hAnsi="Times New Roman" w:cs="Times New Roman"/>
          <w:sz w:val="24"/>
          <w:szCs w:val="24"/>
        </w:rPr>
        <w:t xml:space="preserve"> the Food and Nutrition Act of 2008 (7 U.S.C.2011 et seq.), the program of block grants to States  for temporary assistance for needy families program under part A of title IV of the Social Security Act (42 U.S.C. 601 et seq.), or the supplemental security income program established under XVI of the Social Security Act (42 U.S.C. 1381 et seq.), or State or local income-based public assistance;</w:t>
      </w:r>
    </w:p>
    <w:p w14:paraId="6D1E5343" w14:textId="77777777" w:rsidR="00EA0784" w:rsidRPr="00C95622" w:rsidRDefault="00EA0784" w:rsidP="00906D0D">
      <w:pPr>
        <w:pStyle w:val="NoSpacing"/>
        <w:numPr>
          <w:ilvl w:val="0"/>
          <w:numId w:val="1"/>
        </w:numPr>
        <w:rPr>
          <w:rFonts w:ascii="Times New Roman" w:hAnsi="Times New Roman" w:cs="Times New Roman"/>
          <w:sz w:val="24"/>
          <w:szCs w:val="24"/>
        </w:rPr>
      </w:pPr>
      <w:r w:rsidRPr="00C95622">
        <w:rPr>
          <w:rFonts w:ascii="Times New Roman" w:hAnsi="Times New Roman" w:cs="Times New Roman"/>
          <w:sz w:val="24"/>
          <w:szCs w:val="24"/>
        </w:rPr>
        <w:t>Is in a family with total family income that does not exceed the higher of –</w:t>
      </w:r>
    </w:p>
    <w:p w14:paraId="3F6D210F" w14:textId="77777777" w:rsidR="00EA0784" w:rsidRPr="00C95622" w:rsidRDefault="00EA0784" w:rsidP="00EA0784">
      <w:pPr>
        <w:pStyle w:val="NoSpacing"/>
        <w:numPr>
          <w:ilvl w:val="0"/>
          <w:numId w:val="2"/>
        </w:numPr>
        <w:rPr>
          <w:rFonts w:ascii="Times New Roman" w:hAnsi="Times New Roman" w:cs="Times New Roman"/>
          <w:sz w:val="24"/>
          <w:szCs w:val="24"/>
        </w:rPr>
      </w:pPr>
      <w:r w:rsidRPr="00C95622">
        <w:rPr>
          <w:rFonts w:ascii="Times New Roman" w:hAnsi="Times New Roman" w:cs="Times New Roman"/>
          <w:sz w:val="24"/>
          <w:szCs w:val="24"/>
        </w:rPr>
        <w:t>The poverty line; or</w:t>
      </w:r>
    </w:p>
    <w:p w14:paraId="589A0FB2" w14:textId="77777777" w:rsidR="00EA0784" w:rsidRPr="00C95622" w:rsidRDefault="00EA0784" w:rsidP="00EA0784">
      <w:pPr>
        <w:pStyle w:val="NoSpacing"/>
        <w:numPr>
          <w:ilvl w:val="0"/>
          <w:numId w:val="2"/>
        </w:numPr>
        <w:rPr>
          <w:rFonts w:ascii="Times New Roman" w:hAnsi="Times New Roman" w:cs="Times New Roman"/>
          <w:sz w:val="24"/>
          <w:szCs w:val="24"/>
        </w:rPr>
      </w:pPr>
      <w:r w:rsidRPr="00C95622">
        <w:rPr>
          <w:rFonts w:ascii="Times New Roman" w:hAnsi="Times New Roman" w:cs="Times New Roman"/>
          <w:sz w:val="24"/>
          <w:szCs w:val="24"/>
        </w:rPr>
        <w:t>70 percent of the lower living standard income</w:t>
      </w:r>
    </w:p>
    <w:p w14:paraId="2958F1F0" w14:textId="77777777" w:rsidR="00EA0784" w:rsidRPr="00C95622" w:rsidRDefault="00EA0784" w:rsidP="00EA0784">
      <w:pPr>
        <w:pStyle w:val="NoSpacing"/>
        <w:numPr>
          <w:ilvl w:val="0"/>
          <w:numId w:val="3"/>
        </w:numPr>
        <w:rPr>
          <w:rFonts w:ascii="Times New Roman" w:hAnsi="Times New Roman" w:cs="Times New Roman"/>
          <w:sz w:val="24"/>
          <w:szCs w:val="24"/>
        </w:rPr>
      </w:pPr>
      <w:r w:rsidRPr="00C95622">
        <w:rPr>
          <w:rFonts w:ascii="Times New Roman" w:hAnsi="Times New Roman" w:cs="Times New Roman"/>
          <w:sz w:val="24"/>
          <w:szCs w:val="24"/>
        </w:rPr>
        <w:t>Is a homeless individual (as defined in section 41403</w:t>
      </w:r>
      <w:r w:rsidR="0043749D" w:rsidRPr="00C95622">
        <w:rPr>
          <w:rFonts w:ascii="Times New Roman" w:hAnsi="Times New Roman" w:cs="Times New Roman"/>
          <w:sz w:val="24"/>
          <w:szCs w:val="24"/>
        </w:rPr>
        <w:t xml:space="preserve"> of the Violence Against Women Act of 1994 (42 U.S.C. 14043e-2(6)), or a homeless child or youth (as defined under section 725 (2) of the McKinney-Vento Homeless Assistance Act (42 U.S.C. 11434a (2))</w:t>
      </w:r>
    </w:p>
    <w:p w14:paraId="54464899" w14:textId="77777777" w:rsidR="0043749D" w:rsidRPr="00C95622" w:rsidRDefault="0043749D" w:rsidP="00EA0784">
      <w:pPr>
        <w:pStyle w:val="NoSpacing"/>
        <w:numPr>
          <w:ilvl w:val="0"/>
          <w:numId w:val="3"/>
        </w:numPr>
        <w:rPr>
          <w:rFonts w:ascii="Times New Roman" w:hAnsi="Times New Roman" w:cs="Times New Roman"/>
          <w:sz w:val="24"/>
          <w:szCs w:val="24"/>
        </w:rPr>
      </w:pPr>
      <w:r w:rsidRPr="00C95622">
        <w:rPr>
          <w:rFonts w:ascii="Times New Roman" w:hAnsi="Times New Roman" w:cs="Times New Roman"/>
          <w:sz w:val="24"/>
          <w:szCs w:val="24"/>
        </w:rPr>
        <w:t>Receives or is eligible to receive a free or reduced price lunch under the Richard B. Russell National School Lunch Act (42 U.S.C. 1751 et seq.)</w:t>
      </w:r>
    </w:p>
    <w:p w14:paraId="275BE934" w14:textId="77777777" w:rsidR="0043749D" w:rsidRPr="00C95622" w:rsidRDefault="0043749D" w:rsidP="00EA0784">
      <w:pPr>
        <w:pStyle w:val="NoSpacing"/>
        <w:numPr>
          <w:ilvl w:val="0"/>
          <w:numId w:val="3"/>
        </w:numPr>
        <w:rPr>
          <w:rFonts w:ascii="Times New Roman" w:hAnsi="Times New Roman" w:cs="Times New Roman"/>
          <w:sz w:val="24"/>
          <w:szCs w:val="24"/>
        </w:rPr>
      </w:pPr>
      <w:r w:rsidRPr="00C95622">
        <w:rPr>
          <w:rFonts w:ascii="Times New Roman" w:hAnsi="Times New Roman" w:cs="Times New Roman"/>
          <w:sz w:val="24"/>
          <w:szCs w:val="24"/>
        </w:rPr>
        <w:t>Is a foster child on behalf of whom State or local government payments are made; or</w:t>
      </w:r>
    </w:p>
    <w:p w14:paraId="0C0E3EA5" w14:textId="77777777" w:rsidR="0043749D" w:rsidRPr="00C95622" w:rsidRDefault="0043749D" w:rsidP="00EA0784">
      <w:pPr>
        <w:pStyle w:val="NoSpacing"/>
        <w:numPr>
          <w:ilvl w:val="0"/>
          <w:numId w:val="3"/>
        </w:numPr>
        <w:rPr>
          <w:rFonts w:ascii="Times New Roman" w:hAnsi="Times New Roman" w:cs="Times New Roman"/>
          <w:sz w:val="24"/>
          <w:szCs w:val="24"/>
        </w:rPr>
      </w:pPr>
      <w:r w:rsidRPr="00C95622">
        <w:rPr>
          <w:rFonts w:ascii="Times New Roman" w:hAnsi="Times New Roman" w:cs="Times New Roman"/>
          <w:sz w:val="24"/>
          <w:szCs w:val="24"/>
        </w:rPr>
        <w:t>Is an individual with a disability whose own income meets the income requirements of “low income” but who is a member of a family whose income</w:t>
      </w:r>
      <w:r w:rsidR="00045AAF" w:rsidRPr="00C95622">
        <w:rPr>
          <w:rFonts w:ascii="Times New Roman" w:hAnsi="Times New Roman" w:cs="Times New Roman"/>
          <w:sz w:val="24"/>
          <w:szCs w:val="24"/>
        </w:rPr>
        <w:t xml:space="preserve"> does not meet this requirement.</w:t>
      </w:r>
    </w:p>
    <w:p w14:paraId="1985EFC0" w14:textId="77777777" w:rsidR="00045AAF" w:rsidRPr="00E97895" w:rsidRDefault="00045AAF" w:rsidP="00E97895">
      <w:pPr>
        <w:pStyle w:val="NoSpacing"/>
        <w:rPr>
          <w:rFonts w:ascii="Times New Roman" w:hAnsi="Times New Roman" w:cs="Times New Roman"/>
          <w:i/>
          <w:sz w:val="24"/>
          <w:szCs w:val="24"/>
        </w:rPr>
      </w:pPr>
    </w:p>
    <w:p w14:paraId="424B47E1" w14:textId="77777777" w:rsidR="00E97895" w:rsidRPr="005729BD" w:rsidRDefault="00E97895" w:rsidP="00E97895">
      <w:pPr>
        <w:pStyle w:val="NoSpacing"/>
        <w:rPr>
          <w:rFonts w:ascii="Times New Roman" w:hAnsi="Times New Roman" w:cs="Times New Roman"/>
          <w:i/>
          <w:sz w:val="24"/>
          <w:szCs w:val="24"/>
        </w:rPr>
      </w:pPr>
      <w:r w:rsidRPr="005729BD">
        <w:rPr>
          <w:rFonts w:ascii="Times New Roman" w:hAnsi="Times New Roman" w:cs="Times New Roman"/>
          <w:i/>
          <w:sz w:val="24"/>
          <w:szCs w:val="24"/>
        </w:rPr>
        <w:t>*The term “low-income” also includes a youth living in a high poverty area (WIOA Sec. 129 (2))</w:t>
      </w:r>
    </w:p>
    <w:p w14:paraId="5D11663E" w14:textId="77777777" w:rsidR="00E97895" w:rsidRPr="00C95622" w:rsidRDefault="00E97895" w:rsidP="00E97895">
      <w:pPr>
        <w:pStyle w:val="NoSpacing"/>
        <w:rPr>
          <w:rFonts w:ascii="Times New Roman" w:hAnsi="Times New Roman" w:cs="Times New Roman"/>
          <w:i/>
          <w:sz w:val="24"/>
          <w:szCs w:val="24"/>
        </w:rPr>
      </w:pPr>
    </w:p>
    <w:p w14:paraId="7F8C3AC0" w14:textId="3E1E9A3D" w:rsidR="0092435C" w:rsidRPr="00C95622" w:rsidRDefault="0092435C" w:rsidP="00A44F6F">
      <w:pPr>
        <w:rPr>
          <w:rFonts w:ascii="Times New Roman" w:hAnsi="Times New Roman" w:cs="Times New Roman"/>
          <w:i/>
          <w:sz w:val="24"/>
          <w:szCs w:val="24"/>
        </w:rPr>
      </w:pPr>
      <w:r w:rsidRPr="00C95622">
        <w:rPr>
          <w:rFonts w:ascii="Times New Roman" w:hAnsi="Times New Roman" w:cs="Times New Roman"/>
          <w:i/>
          <w:sz w:val="24"/>
          <w:szCs w:val="24"/>
        </w:rPr>
        <w:t>FAMILY</w:t>
      </w:r>
    </w:p>
    <w:p w14:paraId="1F4814CD" w14:textId="77777777" w:rsidR="00045AAF" w:rsidRPr="00C95622" w:rsidRDefault="00045AAF" w:rsidP="00045AAF">
      <w:pPr>
        <w:pStyle w:val="NoSpacing"/>
        <w:rPr>
          <w:rFonts w:ascii="Times New Roman" w:hAnsi="Times New Roman" w:cs="Times New Roman"/>
          <w:sz w:val="24"/>
          <w:szCs w:val="24"/>
        </w:rPr>
      </w:pPr>
      <w:r w:rsidRPr="00C95622">
        <w:rPr>
          <w:rFonts w:ascii="Times New Roman" w:hAnsi="Times New Roman" w:cs="Times New Roman"/>
          <w:sz w:val="24"/>
          <w:szCs w:val="24"/>
        </w:rPr>
        <w:lastRenderedPageBreak/>
        <w:t>Family is defined as two or more persons relate</w:t>
      </w:r>
      <w:r w:rsidR="001541CC" w:rsidRPr="00C95622">
        <w:rPr>
          <w:rFonts w:ascii="Times New Roman" w:hAnsi="Times New Roman" w:cs="Times New Roman"/>
          <w:sz w:val="24"/>
          <w:szCs w:val="24"/>
        </w:rPr>
        <w:t>d by blood, marriage, or decree of court, who are living in a single residence, and are included in one or more of the following categories:</w:t>
      </w:r>
    </w:p>
    <w:p w14:paraId="2B52B5DF" w14:textId="77777777" w:rsidR="001541CC" w:rsidRPr="00C95622" w:rsidRDefault="001541CC" w:rsidP="00045AAF">
      <w:pPr>
        <w:pStyle w:val="NoSpacing"/>
        <w:rPr>
          <w:rFonts w:ascii="Times New Roman" w:hAnsi="Times New Roman" w:cs="Times New Roman"/>
          <w:sz w:val="24"/>
          <w:szCs w:val="24"/>
        </w:rPr>
      </w:pPr>
    </w:p>
    <w:p w14:paraId="1F17E4BC" w14:textId="77777777" w:rsidR="001541CC" w:rsidRPr="00C95622" w:rsidRDefault="00115F5F" w:rsidP="001541C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married couple</w:t>
      </w:r>
      <w:r w:rsidR="001541CC" w:rsidRPr="00C95622">
        <w:rPr>
          <w:rFonts w:ascii="Times New Roman" w:hAnsi="Times New Roman" w:cs="Times New Roman"/>
          <w:sz w:val="24"/>
          <w:szCs w:val="24"/>
        </w:rPr>
        <w:t xml:space="preserve"> and dependent children</w:t>
      </w:r>
    </w:p>
    <w:p w14:paraId="72AEC707" w14:textId="77777777" w:rsidR="001541CC" w:rsidRPr="00C95622" w:rsidRDefault="001541CC" w:rsidP="001541CC">
      <w:pPr>
        <w:pStyle w:val="NoSpacing"/>
        <w:numPr>
          <w:ilvl w:val="0"/>
          <w:numId w:val="4"/>
        </w:numPr>
        <w:rPr>
          <w:rFonts w:ascii="Times New Roman" w:hAnsi="Times New Roman" w:cs="Times New Roman"/>
          <w:sz w:val="24"/>
          <w:szCs w:val="24"/>
        </w:rPr>
      </w:pPr>
      <w:r w:rsidRPr="00C95622">
        <w:rPr>
          <w:rFonts w:ascii="Times New Roman" w:hAnsi="Times New Roman" w:cs="Times New Roman"/>
          <w:sz w:val="24"/>
          <w:szCs w:val="24"/>
        </w:rPr>
        <w:t>A parent/guardian, and dependent children</w:t>
      </w:r>
    </w:p>
    <w:p w14:paraId="3616435E" w14:textId="77777777" w:rsidR="001541CC" w:rsidRPr="00C95622" w:rsidRDefault="00115F5F" w:rsidP="001541CC">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married couple</w:t>
      </w:r>
    </w:p>
    <w:p w14:paraId="0F232F50" w14:textId="77777777" w:rsidR="001541CC" w:rsidRPr="00C95622" w:rsidRDefault="001541CC" w:rsidP="001541CC">
      <w:pPr>
        <w:pStyle w:val="NoSpacing"/>
        <w:rPr>
          <w:rFonts w:ascii="Times New Roman" w:hAnsi="Times New Roman" w:cs="Times New Roman"/>
          <w:sz w:val="24"/>
          <w:szCs w:val="24"/>
        </w:rPr>
      </w:pPr>
    </w:p>
    <w:p w14:paraId="53DAD273" w14:textId="77777777" w:rsidR="001541CC" w:rsidRPr="00C95622" w:rsidRDefault="001541CC" w:rsidP="001541CC">
      <w:pPr>
        <w:pStyle w:val="NoSpacing"/>
        <w:rPr>
          <w:rFonts w:ascii="Times New Roman" w:hAnsi="Times New Roman" w:cs="Times New Roman"/>
          <w:sz w:val="24"/>
          <w:szCs w:val="24"/>
        </w:rPr>
      </w:pPr>
      <w:r w:rsidRPr="00C95622">
        <w:rPr>
          <w:rFonts w:ascii="Times New Roman" w:hAnsi="Times New Roman" w:cs="Times New Roman"/>
          <w:sz w:val="24"/>
          <w:szCs w:val="24"/>
        </w:rPr>
        <w:t>The phrase “living in a single residence” with other family members includes temporary, voluntary residence elsewhere (e.g. attending school or college or visiting relatives).   It does not include involuntary temporary residence elsewhere (e.g. incarceration or placement as a result of a court order).</w:t>
      </w:r>
    </w:p>
    <w:p w14:paraId="0CC85D12" w14:textId="77777777" w:rsidR="001541CC" w:rsidRPr="00C95622" w:rsidRDefault="001541CC" w:rsidP="001541CC">
      <w:pPr>
        <w:pStyle w:val="NoSpacing"/>
        <w:rPr>
          <w:rFonts w:ascii="Times New Roman" w:hAnsi="Times New Roman" w:cs="Times New Roman"/>
          <w:sz w:val="24"/>
          <w:szCs w:val="24"/>
        </w:rPr>
      </w:pPr>
    </w:p>
    <w:p w14:paraId="7DA74677" w14:textId="77777777" w:rsidR="001541CC" w:rsidRPr="00C95622" w:rsidRDefault="001541CC" w:rsidP="001541CC">
      <w:pPr>
        <w:pStyle w:val="NoSpacing"/>
        <w:rPr>
          <w:rFonts w:ascii="Times New Roman" w:hAnsi="Times New Roman" w:cs="Times New Roman"/>
          <w:sz w:val="24"/>
          <w:szCs w:val="24"/>
        </w:rPr>
      </w:pPr>
      <w:r w:rsidRPr="00C95622">
        <w:rPr>
          <w:rFonts w:ascii="Times New Roman" w:hAnsi="Times New Roman" w:cs="Times New Roman"/>
          <w:sz w:val="24"/>
          <w:szCs w:val="24"/>
        </w:rPr>
        <w:t>In determining whether an individual without a disability can be considered to be a family unit of one, eligibility specialists are to consider the following:</w:t>
      </w:r>
    </w:p>
    <w:p w14:paraId="154735A6" w14:textId="77777777" w:rsidR="001541CC" w:rsidRPr="00C95622" w:rsidRDefault="001541CC" w:rsidP="001541CC">
      <w:pPr>
        <w:pStyle w:val="NoSpacing"/>
        <w:rPr>
          <w:rFonts w:ascii="Times New Roman" w:hAnsi="Times New Roman" w:cs="Times New Roman"/>
          <w:sz w:val="24"/>
          <w:szCs w:val="24"/>
        </w:rPr>
      </w:pPr>
    </w:p>
    <w:p w14:paraId="67E1E2DD" w14:textId="77777777" w:rsidR="001541CC" w:rsidRPr="00C95622" w:rsidRDefault="001541CC" w:rsidP="001541CC">
      <w:pPr>
        <w:pStyle w:val="NoSpacing"/>
        <w:numPr>
          <w:ilvl w:val="0"/>
          <w:numId w:val="5"/>
        </w:numPr>
        <w:rPr>
          <w:rFonts w:ascii="Times New Roman" w:hAnsi="Times New Roman" w:cs="Times New Roman"/>
          <w:sz w:val="24"/>
          <w:szCs w:val="24"/>
        </w:rPr>
      </w:pPr>
      <w:r w:rsidRPr="00C95622">
        <w:rPr>
          <w:rFonts w:ascii="Times New Roman" w:hAnsi="Times New Roman" w:cs="Times New Roman"/>
          <w:sz w:val="24"/>
          <w:szCs w:val="24"/>
        </w:rPr>
        <w:t xml:space="preserve">An individual 14 years of age or older, not living with his/her family, and receiving less than 50 percent </w:t>
      </w:r>
      <w:r w:rsidR="0092435C" w:rsidRPr="00C95622">
        <w:rPr>
          <w:rFonts w:ascii="Times New Roman" w:hAnsi="Times New Roman" w:cs="Times New Roman"/>
          <w:sz w:val="24"/>
          <w:szCs w:val="24"/>
        </w:rPr>
        <w:t>maintenance from the family in the</w:t>
      </w:r>
      <w:r w:rsidRPr="00C95622">
        <w:rPr>
          <w:rFonts w:ascii="Times New Roman" w:hAnsi="Times New Roman" w:cs="Times New Roman"/>
          <w:sz w:val="24"/>
          <w:szCs w:val="24"/>
        </w:rPr>
        <w:t xml:space="preserve"> 6 month period prior to program application;</w:t>
      </w:r>
    </w:p>
    <w:p w14:paraId="5FC93603" w14:textId="77777777" w:rsidR="001541CC" w:rsidRPr="00C95622" w:rsidRDefault="001541CC" w:rsidP="001541CC">
      <w:pPr>
        <w:pStyle w:val="NoSpacing"/>
        <w:numPr>
          <w:ilvl w:val="0"/>
          <w:numId w:val="5"/>
        </w:numPr>
        <w:rPr>
          <w:rFonts w:ascii="Times New Roman" w:hAnsi="Times New Roman" w:cs="Times New Roman"/>
          <w:sz w:val="24"/>
          <w:szCs w:val="24"/>
        </w:rPr>
      </w:pPr>
      <w:r w:rsidRPr="00C95622">
        <w:rPr>
          <w:rFonts w:ascii="Times New Roman" w:hAnsi="Times New Roman" w:cs="Times New Roman"/>
          <w:sz w:val="24"/>
          <w:szCs w:val="24"/>
        </w:rPr>
        <w:t>An individual 18 years of age</w:t>
      </w:r>
      <w:r w:rsidR="0092435C" w:rsidRPr="00C95622">
        <w:rPr>
          <w:rFonts w:ascii="Times New Roman" w:hAnsi="Times New Roman" w:cs="Times New Roman"/>
          <w:sz w:val="24"/>
          <w:szCs w:val="24"/>
        </w:rPr>
        <w:t>,</w:t>
      </w:r>
      <w:r w:rsidRPr="00C95622">
        <w:rPr>
          <w:rFonts w:ascii="Times New Roman" w:hAnsi="Times New Roman" w:cs="Times New Roman"/>
          <w:sz w:val="24"/>
          <w:szCs w:val="24"/>
        </w:rPr>
        <w:t xml:space="preserve"> living with</w:t>
      </w:r>
      <w:r w:rsidR="0092435C" w:rsidRPr="00C95622">
        <w:rPr>
          <w:rFonts w:ascii="Times New Roman" w:hAnsi="Times New Roman" w:cs="Times New Roman"/>
          <w:sz w:val="24"/>
          <w:szCs w:val="24"/>
        </w:rPr>
        <w:t xml:space="preserve"> his/her family, receiving less than 50 percent maintenance from the family in the 6 month period prior to program application, and is not the principal earner nor the spouse of the principal earner.</w:t>
      </w:r>
    </w:p>
    <w:p w14:paraId="452A095A" w14:textId="77777777" w:rsidR="0092435C" w:rsidRPr="00C95622" w:rsidRDefault="0092435C" w:rsidP="0092435C">
      <w:pPr>
        <w:pStyle w:val="NoSpacing"/>
        <w:rPr>
          <w:rFonts w:ascii="Times New Roman" w:hAnsi="Times New Roman" w:cs="Times New Roman"/>
          <w:sz w:val="24"/>
          <w:szCs w:val="24"/>
        </w:rPr>
      </w:pPr>
    </w:p>
    <w:p w14:paraId="676DA759" w14:textId="77777777" w:rsidR="001541CC" w:rsidRPr="00C95622" w:rsidRDefault="00F16450" w:rsidP="001541CC">
      <w:pPr>
        <w:pStyle w:val="NoSpacing"/>
        <w:rPr>
          <w:rFonts w:ascii="Times New Roman" w:hAnsi="Times New Roman" w:cs="Times New Roman"/>
          <w:sz w:val="24"/>
          <w:szCs w:val="24"/>
        </w:rPr>
      </w:pPr>
      <w:r w:rsidRPr="00C95622">
        <w:rPr>
          <w:rFonts w:ascii="Times New Roman" w:hAnsi="Times New Roman" w:cs="Times New Roman"/>
          <w:sz w:val="24"/>
          <w:szCs w:val="24"/>
        </w:rPr>
        <w:t>Family income is the income received from included sources of income of all members of the family, as defined above.  Eligibility specialists are to determine self-employment income on the basis of the most recently submitted federal income tax return or on the basis of annualized proceeds posted in more up-to-date acceptable accounting records.   Specialists are to annualize other income based on receipts incurred during the past 6 months.</w:t>
      </w:r>
    </w:p>
    <w:p w14:paraId="74B9F4A5" w14:textId="77777777" w:rsidR="00F16450" w:rsidRPr="00C95622" w:rsidRDefault="00F16450" w:rsidP="001541CC">
      <w:pPr>
        <w:pStyle w:val="NoSpacing"/>
        <w:rPr>
          <w:rFonts w:ascii="Times New Roman" w:hAnsi="Times New Roman" w:cs="Times New Roman"/>
          <w:sz w:val="24"/>
          <w:szCs w:val="24"/>
        </w:rPr>
      </w:pPr>
    </w:p>
    <w:p w14:paraId="1CEB4CB0" w14:textId="77777777" w:rsidR="00F16450" w:rsidRPr="00C95622" w:rsidRDefault="00F16450" w:rsidP="001541CC">
      <w:pPr>
        <w:pStyle w:val="NoSpacing"/>
        <w:rPr>
          <w:rFonts w:ascii="Times New Roman" w:hAnsi="Times New Roman" w:cs="Times New Roman"/>
          <w:sz w:val="24"/>
          <w:szCs w:val="24"/>
        </w:rPr>
      </w:pPr>
      <w:r w:rsidRPr="00C95622">
        <w:rPr>
          <w:rFonts w:ascii="Times New Roman" w:hAnsi="Times New Roman" w:cs="Times New Roman"/>
          <w:sz w:val="24"/>
          <w:szCs w:val="24"/>
        </w:rPr>
        <w:t>Family size is the maximum number of family members during the income determination period.   For a separated or divorced applicant, specialists are to prorate the income depending on the length of time during the last 6 months the applicant lived with the other wage earner.</w:t>
      </w:r>
    </w:p>
    <w:p w14:paraId="09E9C166" w14:textId="77777777" w:rsidR="00E640F9" w:rsidRPr="00C95622" w:rsidRDefault="00E640F9" w:rsidP="001541CC">
      <w:pPr>
        <w:pStyle w:val="NoSpacing"/>
        <w:rPr>
          <w:rFonts w:ascii="Times New Roman" w:hAnsi="Times New Roman" w:cs="Times New Roman"/>
          <w:sz w:val="24"/>
          <w:szCs w:val="24"/>
        </w:rPr>
      </w:pPr>
    </w:p>
    <w:p w14:paraId="67AD2824" w14:textId="77777777" w:rsidR="00E640F9" w:rsidRPr="00C95622" w:rsidRDefault="00E640F9" w:rsidP="001541CC">
      <w:pPr>
        <w:pStyle w:val="NoSpacing"/>
        <w:rPr>
          <w:rFonts w:ascii="Times New Roman" w:hAnsi="Times New Roman" w:cs="Times New Roman"/>
          <w:i/>
          <w:sz w:val="24"/>
          <w:szCs w:val="24"/>
        </w:rPr>
      </w:pPr>
      <w:r w:rsidRPr="00C95622">
        <w:rPr>
          <w:rFonts w:ascii="Times New Roman" w:hAnsi="Times New Roman" w:cs="Times New Roman"/>
          <w:i/>
          <w:sz w:val="24"/>
          <w:szCs w:val="24"/>
        </w:rPr>
        <w:t>INCLUSIONS IN THE FAMILY INCOME</w:t>
      </w:r>
    </w:p>
    <w:p w14:paraId="78E9CEDB" w14:textId="77777777" w:rsidR="005D631D" w:rsidRPr="00C95622" w:rsidRDefault="005D631D" w:rsidP="001541CC">
      <w:pPr>
        <w:pStyle w:val="NoSpacing"/>
        <w:rPr>
          <w:rFonts w:ascii="Times New Roman" w:hAnsi="Times New Roman" w:cs="Times New Roman"/>
          <w:i/>
          <w:sz w:val="24"/>
          <w:szCs w:val="24"/>
        </w:rPr>
      </w:pPr>
    </w:p>
    <w:p w14:paraId="3CB1A956" w14:textId="77777777" w:rsidR="005D631D" w:rsidRPr="00C95622" w:rsidRDefault="005D631D" w:rsidP="005D631D">
      <w:pPr>
        <w:pStyle w:val="NoSpacing"/>
        <w:numPr>
          <w:ilvl w:val="0"/>
          <w:numId w:val="6"/>
        </w:numPr>
        <w:rPr>
          <w:rFonts w:ascii="Times New Roman" w:hAnsi="Times New Roman" w:cs="Times New Roman"/>
          <w:sz w:val="24"/>
          <w:szCs w:val="24"/>
        </w:rPr>
      </w:pPr>
      <w:r w:rsidRPr="00C95622">
        <w:rPr>
          <w:rFonts w:ascii="Times New Roman" w:hAnsi="Times New Roman" w:cs="Times New Roman"/>
          <w:b/>
          <w:sz w:val="24"/>
          <w:szCs w:val="24"/>
        </w:rPr>
        <w:t>Gross wages and salaries before deductions</w:t>
      </w:r>
      <w:r w:rsidRPr="00C95622">
        <w:rPr>
          <w:rFonts w:ascii="Times New Roman" w:hAnsi="Times New Roman" w:cs="Times New Roman"/>
          <w:sz w:val="24"/>
          <w:szCs w:val="24"/>
        </w:rPr>
        <w:t>:   The full amount, before payroll deductions, of wages and salaries, overtime pay, commissions, fees, tips and bonuses, and other compensation from work performed as an employee.   If a family’s only source of income was from wages and salary payments, family income would be equal to gross wages and salary received.</w:t>
      </w:r>
    </w:p>
    <w:p w14:paraId="06BA12CD" w14:textId="77777777" w:rsidR="001541CC" w:rsidRPr="00C95622" w:rsidRDefault="001541CC" w:rsidP="001541CC">
      <w:pPr>
        <w:pStyle w:val="NoSpacing"/>
        <w:rPr>
          <w:rFonts w:ascii="Times New Roman" w:hAnsi="Times New Roman" w:cs="Times New Roman"/>
          <w:i/>
          <w:sz w:val="24"/>
          <w:szCs w:val="24"/>
        </w:rPr>
      </w:pPr>
    </w:p>
    <w:p w14:paraId="2B6FEBAF" w14:textId="77777777" w:rsidR="004A3168" w:rsidRPr="00C95622" w:rsidRDefault="00D202A7" w:rsidP="002E41CB">
      <w:pPr>
        <w:pStyle w:val="NoSpacing"/>
        <w:numPr>
          <w:ilvl w:val="0"/>
          <w:numId w:val="6"/>
        </w:numPr>
        <w:rPr>
          <w:rFonts w:ascii="Times New Roman" w:hAnsi="Times New Roman" w:cs="Times New Roman"/>
          <w:b/>
          <w:sz w:val="24"/>
          <w:szCs w:val="24"/>
        </w:rPr>
      </w:pPr>
      <w:r w:rsidRPr="00C95622">
        <w:rPr>
          <w:rFonts w:ascii="Times New Roman" w:hAnsi="Times New Roman" w:cs="Times New Roman"/>
          <w:b/>
          <w:sz w:val="24"/>
          <w:szCs w:val="24"/>
        </w:rPr>
        <w:t>Income from non-fa</w:t>
      </w:r>
      <w:r w:rsidR="004A3168" w:rsidRPr="00C95622">
        <w:rPr>
          <w:rFonts w:ascii="Times New Roman" w:hAnsi="Times New Roman" w:cs="Times New Roman"/>
          <w:b/>
          <w:sz w:val="24"/>
          <w:szCs w:val="24"/>
        </w:rPr>
        <w:t xml:space="preserve">rm self-employment:  </w:t>
      </w:r>
      <w:r w:rsidR="004A3168" w:rsidRPr="00C95622">
        <w:rPr>
          <w:rFonts w:ascii="Times New Roman" w:hAnsi="Times New Roman" w:cs="Times New Roman"/>
          <w:sz w:val="24"/>
          <w:szCs w:val="24"/>
        </w:rPr>
        <w:t>Net income (gross receipts minus operating expenses) from a person’s own unincorpora</w:t>
      </w:r>
      <w:r w:rsidR="00C95622">
        <w:rPr>
          <w:rFonts w:ascii="Times New Roman" w:hAnsi="Times New Roman" w:cs="Times New Roman"/>
          <w:sz w:val="24"/>
          <w:szCs w:val="24"/>
        </w:rPr>
        <w:t xml:space="preserve">ted business or other non-farm </w:t>
      </w:r>
      <w:r w:rsidR="004A3168" w:rsidRPr="00C95622">
        <w:rPr>
          <w:rFonts w:ascii="Times New Roman" w:hAnsi="Times New Roman" w:cs="Times New Roman"/>
          <w:sz w:val="24"/>
          <w:szCs w:val="24"/>
        </w:rPr>
        <w:t xml:space="preserve">enterprise in which a person is engaged on his/her own account.   If the business or enterprise has suffered a loss, this loss will be allowed to offset wage earnings.   However, expenditures for business expansion or amortization of capital indebtedness cannot be used as deductions in determining net income.  An allowance for depreciation of assets used in a </w:t>
      </w:r>
      <w:r w:rsidR="004A3168" w:rsidRPr="00C95622">
        <w:rPr>
          <w:rFonts w:ascii="Times New Roman" w:hAnsi="Times New Roman" w:cs="Times New Roman"/>
          <w:sz w:val="24"/>
          <w:szCs w:val="24"/>
        </w:rPr>
        <w:lastRenderedPageBreak/>
        <w:t>business or profession may be deducted, based on straight line depreciation, as provided in Internal Revenue Service regulations.   Any withdrawal of cash or assets from the operation of a business or profession is to be included in income, except to the extent the withdrawal is reimbursement of cash or assets invested in the operation by the family.</w:t>
      </w:r>
    </w:p>
    <w:p w14:paraId="7FB16EAA" w14:textId="77777777" w:rsidR="002E41CB" w:rsidRPr="00C95622" w:rsidRDefault="002E41CB" w:rsidP="002E41CB">
      <w:pPr>
        <w:pStyle w:val="NoSpacing"/>
        <w:rPr>
          <w:rFonts w:ascii="Times New Roman" w:hAnsi="Times New Roman" w:cs="Times New Roman"/>
          <w:b/>
          <w:sz w:val="24"/>
          <w:szCs w:val="24"/>
        </w:rPr>
      </w:pPr>
    </w:p>
    <w:p w14:paraId="54EF64A5" w14:textId="77777777" w:rsidR="002E41CB" w:rsidRPr="00C95622" w:rsidRDefault="004A3168" w:rsidP="00C95622">
      <w:pPr>
        <w:pStyle w:val="NoSpacing"/>
        <w:numPr>
          <w:ilvl w:val="0"/>
          <w:numId w:val="6"/>
        </w:numPr>
        <w:rPr>
          <w:rFonts w:ascii="Times New Roman" w:hAnsi="Times New Roman" w:cs="Times New Roman"/>
          <w:b/>
          <w:sz w:val="24"/>
          <w:szCs w:val="24"/>
        </w:rPr>
      </w:pPr>
      <w:r w:rsidRPr="00C95622">
        <w:rPr>
          <w:rFonts w:ascii="Times New Roman" w:hAnsi="Times New Roman" w:cs="Times New Roman"/>
          <w:b/>
          <w:sz w:val="24"/>
          <w:szCs w:val="24"/>
        </w:rPr>
        <w:t xml:space="preserve">Income from farm self-employment:  </w:t>
      </w:r>
      <w:r w:rsidR="002E41CB" w:rsidRPr="00C95622">
        <w:rPr>
          <w:rFonts w:ascii="Times New Roman" w:hAnsi="Times New Roman" w:cs="Times New Roman"/>
          <w:sz w:val="24"/>
          <w:szCs w:val="24"/>
        </w:rPr>
        <w:t>Net receipts from farm self-employment (receipts from a farm which one operates as an owner, renter, or sharecropper, after deductions for farm operating expenses).   If the farm has suffered a loss, this loss will be allowed to offset wage earnings.  Money received under the Agricultural Crop Stabilization Program is considered income</w:t>
      </w:r>
      <w:r w:rsidR="00C95622">
        <w:rPr>
          <w:rFonts w:ascii="Times New Roman" w:hAnsi="Times New Roman" w:cs="Times New Roman"/>
          <w:sz w:val="24"/>
          <w:szCs w:val="24"/>
        </w:rPr>
        <w:t>.</w:t>
      </w:r>
    </w:p>
    <w:p w14:paraId="7EF4F590" w14:textId="77777777" w:rsidR="00C95622" w:rsidRPr="00C95622" w:rsidRDefault="00C95622" w:rsidP="00C95622">
      <w:pPr>
        <w:pStyle w:val="NoSpacing"/>
        <w:rPr>
          <w:rFonts w:ascii="Times New Roman" w:hAnsi="Times New Roman" w:cs="Times New Roman"/>
          <w:b/>
          <w:sz w:val="24"/>
          <w:szCs w:val="24"/>
        </w:rPr>
      </w:pPr>
    </w:p>
    <w:p w14:paraId="167D9D89" w14:textId="77777777" w:rsidR="001E5465" w:rsidRPr="00FE5D8F" w:rsidRDefault="001E5465" w:rsidP="00C95622">
      <w:pPr>
        <w:pStyle w:val="NoSpacing"/>
        <w:numPr>
          <w:ilvl w:val="0"/>
          <w:numId w:val="6"/>
        </w:numPr>
        <w:rPr>
          <w:rFonts w:ascii="Times New Roman" w:hAnsi="Times New Roman" w:cs="Times New Roman"/>
          <w:b/>
          <w:sz w:val="24"/>
          <w:szCs w:val="24"/>
        </w:rPr>
      </w:pPr>
      <w:r w:rsidRPr="00C95622">
        <w:rPr>
          <w:rFonts w:ascii="Times New Roman" w:hAnsi="Times New Roman" w:cs="Times New Roman"/>
          <w:b/>
          <w:sz w:val="24"/>
          <w:szCs w:val="24"/>
        </w:rPr>
        <w:t>Interest, dividends, and other net income from real or personal property:</w:t>
      </w:r>
      <w:r w:rsidR="002E41CB" w:rsidRPr="00C95622">
        <w:rPr>
          <w:rFonts w:ascii="Times New Roman" w:hAnsi="Times New Roman" w:cs="Times New Roman"/>
          <w:b/>
          <w:sz w:val="24"/>
          <w:szCs w:val="24"/>
        </w:rPr>
        <w:t xml:space="preserve"> </w:t>
      </w:r>
      <w:r w:rsidR="004A3168" w:rsidRPr="00C95622">
        <w:rPr>
          <w:rFonts w:ascii="Times New Roman" w:hAnsi="Times New Roman" w:cs="Times New Roman"/>
          <w:b/>
          <w:sz w:val="24"/>
          <w:szCs w:val="24"/>
        </w:rPr>
        <w:t xml:space="preserve">  </w:t>
      </w:r>
      <w:r w:rsidRPr="00C95622">
        <w:rPr>
          <w:rFonts w:ascii="Times New Roman" w:hAnsi="Times New Roman" w:cs="Times New Roman"/>
          <w:sz w:val="24"/>
          <w:szCs w:val="24"/>
        </w:rPr>
        <w:t>Expenditures for amortization of capital indebtedness cannot be used as deductions in determining net income.  An allowance for depreciation is permitted only as authorized by the Internal Revenue Service.   Any withdrawal of cash or assets from an investment will be included in income, except to the extent the withdrawal is reimbursement of cash or assets invested by the family.</w:t>
      </w:r>
    </w:p>
    <w:p w14:paraId="6C114CEF" w14:textId="77777777" w:rsidR="00FE5D8F" w:rsidRPr="00FE5D8F" w:rsidRDefault="00FE5D8F" w:rsidP="00FE5D8F">
      <w:pPr>
        <w:pStyle w:val="NoSpacing"/>
        <w:rPr>
          <w:rFonts w:ascii="Times New Roman" w:hAnsi="Times New Roman" w:cs="Times New Roman"/>
          <w:b/>
          <w:sz w:val="24"/>
          <w:szCs w:val="24"/>
        </w:rPr>
      </w:pPr>
    </w:p>
    <w:p w14:paraId="6EC1678E" w14:textId="77777777" w:rsidR="00C95622" w:rsidRPr="002C1785" w:rsidRDefault="00FE5D8F" w:rsidP="00C95622">
      <w:pPr>
        <w:pStyle w:val="ListParagraph"/>
        <w:numPr>
          <w:ilvl w:val="0"/>
          <w:numId w:val="6"/>
        </w:numPr>
        <w:rPr>
          <w:rFonts w:ascii="Times New Roman" w:hAnsi="Times New Roman" w:cs="Times New Roman"/>
          <w:b/>
          <w:sz w:val="24"/>
          <w:szCs w:val="24"/>
        </w:rPr>
      </w:pPr>
      <w:r w:rsidRPr="002C1785">
        <w:rPr>
          <w:rFonts w:ascii="Times New Roman" w:hAnsi="Times New Roman" w:cs="Times New Roman"/>
          <w:b/>
          <w:sz w:val="24"/>
          <w:szCs w:val="24"/>
        </w:rPr>
        <w:t>Child Support Payments;</w:t>
      </w:r>
    </w:p>
    <w:p w14:paraId="0CAEA0CF" w14:textId="77777777" w:rsidR="00FE5D8F" w:rsidRPr="002C1785" w:rsidRDefault="00FE5D8F" w:rsidP="00FE5D8F">
      <w:pPr>
        <w:pStyle w:val="ListParagraph"/>
        <w:rPr>
          <w:rFonts w:ascii="Times New Roman" w:hAnsi="Times New Roman" w:cs="Times New Roman"/>
          <w:b/>
          <w:sz w:val="24"/>
          <w:szCs w:val="24"/>
        </w:rPr>
      </w:pPr>
    </w:p>
    <w:p w14:paraId="225BE02C" w14:textId="77777777" w:rsidR="00FE5D8F" w:rsidRPr="002C1785" w:rsidRDefault="00FE5D8F" w:rsidP="00FE5D8F">
      <w:pPr>
        <w:pStyle w:val="ListParagraph"/>
        <w:numPr>
          <w:ilvl w:val="0"/>
          <w:numId w:val="6"/>
        </w:numPr>
        <w:rPr>
          <w:rFonts w:ascii="Times New Roman" w:hAnsi="Times New Roman" w:cs="Times New Roman"/>
          <w:b/>
          <w:sz w:val="24"/>
          <w:szCs w:val="24"/>
        </w:rPr>
      </w:pPr>
      <w:r w:rsidRPr="002C1785">
        <w:rPr>
          <w:rFonts w:ascii="Times New Roman" w:hAnsi="Times New Roman" w:cs="Times New Roman"/>
          <w:b/>
          <w:sz w:val="24"/>
          <w:szCs w:val="24"/>
        </w:rPr>
        <w:t>State and Federal Unemployment Insurance Compensation;</w:t>
      </w:r>
    </w:p>
    <w:p w14:paraId="39B3A996" w14:textId="77777777" w:rsidR="00C95622" w:rsidRPr="00C95622" w:rsidRDefault="001E5465" w:rsidP="00C95622">
      <w:pPr>
        <w:pStyle w:val="NoSpacing"/>
        <w:numPr>
          <w:ilvl w:val="0"/>
          <w:numId w:val="6"/>
        </w:numPr>
        <w:rPr>
          <w:rFonts w:ascii="Times New Roman" w:hAnsi="Times New Roman" w:cs="Times New Roman"/>
          <w:b/>
          <w:sz w:val="24"/>
          <w:szCs w:val="24"/>
        </w:rPr>
      </w:pPr>
      <w:r w:rsidRPr="00C95622">
        <w:rPr>
          <w:rFonts w:ascii="Times New Roman" w:hAnsi="Times New Roman" w:cs="Times New Roman"/>
          <w:b/>
          <w:sz w:val="24"/>
          <w:szCs w:val="24"/>
        </w:rPr>
        <w:t>Money received from such periodic sources as:</w:t>
      </w:r>
    </w:p>
    <w:p w14:paraId="3C7DC2C6" w14:textId="77777777" w:rsidR="001E5465" w:rsidRPr="00C95622" w:rsidRDefault="0020276F"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Governmental</w:t>
      </w:r>
      <w:r w:rsidR="001E5465" w:rsidRPr="00C95622">
        <w:rPr>
          <w:rFonts w:ascii="Times New Roman" w:hAnsi="Times New Roman" w:cs="Times New Roman"/>
          <w:sz w:val="24"/>
          <w:szCs w:val="24"/>
        </w:rPr>
        <w:t xml:space="preserve"> and non-governmental pensions (including military retirement pay)</w:t>
      </w:r>
      <w:r w:rsidR="00FF371D" w:rsidRPr="00C95622">
        <w:rPr>
          <w:rFonts w:ascii="Times New Roman" w:hAnsi="Times New Roman" w:cs="Times New Roman"/>
          <w:sz w:val="24"/>
          <w:szCs w:val="24"/>
        </w:rPr>
        <w:t>;</w:t>
      </w:r>
    </w:p>
    <w:p w14:paraId="3FA5F342" w14:textId="77777777" w:rsidR="001E5465" w:rsidRPr="00C95622" w:rsidRDefault="001E5465"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 xml:space="preserve">Social Security Disability Insurance (SSDI) payments (Title II of the Social Security Act, Federal Old Age, Survivors and </w:t>
      </w:r>
      <w:r w:rsidR="006B2CE1" w:rsidRPr="00C95622">
        <w:rPr>
          <w:rFonts w:ascii="Times New Roman" w:hAnsi="Times New Roman" w:cs="Times New Roman"/>
          <w:sz w:val="24"/>
          <w:szCs w:val="24"/>
        </w:rPr>
        <w:t>Disability</w:t>
      </w:r>
      <w:r w:rsidRPr="00C95622">
        <w:rPr>
          <w:rFonts w:ascii="Times New Roman" w:hAnsi="Times New Roman" w:cs="Times New Roman"/>
          <w:sz w:val="24"/>
          <w:szCs w:val="24"/>
        </w:rPr>
        <w:t xml:space="preserve"> Insurance)</w:t>
      </w:r>
      <w:r w:rsidR="00FF371D" w:rsidRPr="00C95622">
        <w:rPr>
          <w:rFonts w:ascii="Times New Roman" w:hAnsi="Times New Roman" w:cs="Times New Roman"/>
          <w:sz w:val="24"/>
          <w:szCs w:val="24"/>
        </w:rPr>
        <w:t>;</w:t>
      </w:r>
    </w:p>
    <w:p w14:paraId="5C71EFD6" w14:textId="77777777" w:rsidR="001E5465" w:rsidRPr="00C95622" w:rsidRDefault="001E5465"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Regular payments from Old Age</w:t>
      </w:r>
      <w:r w:rsidR="006B2CE1" w:rsidRPr="00C95622">
        <w:rPr>
          <w:rFonts w:ascii="Times New Roman" w:hAnsi="Times New Roman" w:cs="Times New Roman"/>
          <w:sz w:val="24"/>
          <w:szCs w:val="24"/>
        </w:rPr>
        <w:t>, Survivors and Disability Insurance (OASI) benefits received under Section 202 of the Social Security Act</w:t>
      </w:r>
      <w:r w:rsidR="00FF371D" w:rsidRPr="00C95622">
        <w:rPr>
          <w:rFonts w:ascii="Times New Roman" w:hAnsi="Times New Roman" w:cs="Times New Roman"/>
          <w:sz w:val="24"/>
          <w:szCs w:val="24"/>
        </w:rPr>
        <w:t>;</w:t>
      </w:r>
    </w:p>
    <w:p w14:paraId="1A0ABBD0"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Railroad retirement benefits</w:t>
      </w:r>
      <w:r w:rsidR="00FF371D" w:rsidRPr="00C95622">
        <w:rPr>
          <w:rFonts w:ascii="Times New Roman" w:hAnsi="Times New Roman" w:cs="Times New Roman"/>
          <w:sz w:val="24"/>
          <w:szCs w:val="24"/>
        </w:rPr>
        <w:t>;</w:t>
      </w:r>
    </w:p>
    <w:p w14:paraId="28D3D096"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Strike benefits from union funds</w:t>
      </w:r>
      <w:r w:rsidR="00FF371D" w:rsidRPr="00C95622">
        <w:rPr>
          <w:rFonts w:ascii="Times New Roman" w:hAnsi="Times New Roman" w:cs="Times New Roman"/>
          <w:sz w:val="24"/>
          <w:szCs w:val="24"/>
        </w:rPr>
        <w:t>;</w:t>
      </w:r>
    </w:p>
    <w:p w14:paraId="60F5E2E8"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Workers’ compensation</w:t>
      </w:r>
      <w:r w:rsidR="00FF371D" w:rsidRPr="00C95622">
        <w:rPr>
          <w:rFonts w:ascii="Times New Roman" w:hAnsi="Times New Roman" w:cs="Times New Roman"/>
          <w:sz w:val="24"/>
          <w:szCs w:val="24"/>
        </w:rPr>
        <w:t>;</w:t>
      </w:r>
    </w:p>
    <w:p w14:paraId="540EC502"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Regular training stipends</w:t>
      </w:r>
      <w:r w:rsidR="00FF371D" w:rsidRPr="00C95622">
        <w:rPr>
          <w:rFonts w:ascii="Times New Roman" w:hAnsi="Times New Roman" w:cs="Times New Roman"/>
          <w:sz w:val="24"/>
          <w:szCs w:val="24"/>
        </w:rPr>
        <w:t>;</w:t>
      </w:r>
    </w:p>
    <w:p w14:paraId="55A8B8B0"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Alimony</w:t>
      </w:r>
      <w:r w:rsidR="00FF371D" w:rsidRPr="00C95622">
        <w:rPr>
          <w:rFonts w:ascii="Times New Roman" w:hAnsi="Times New Roman" w:cs="Times New Roman"/>
          <w:sz w:val="24"/>
          <w:szCs w:val="24"/>
        </w:rPr>
        <w:t>;</w:t>
      </w:r>
    </w:p>
    <w:p w14:paraId="44C22568"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Military family allotments or other regular support from an absent family member or someone not living in the household (</w:t>
      </w:r>
      <w:r w:rsidRPr="00C95622">
        <w:rPr>
          <w:rFonts w:ascii="Times New Roman" w:hAnsi="Times New Roman" w:cs="Times New Roman"/>
          <w:i/>
          <w:sz w:val="24"/>
          <w:szCs w:val="24"/>
        </w:rPr>
        <w:t>except</w:t>
      </w:r>
      <w:r w:rsidRPr="00C95622">
        <w:rPr>
          <w:rFonts w:ascii="Times New Roman" w:hAnsi="Times New Roman" w:cs="Times New Roman"/>
          <w:sz w:val="24"/>
          <w:szCs w:val="24"/>
        </w:rPr>
        <w:t xml:space="preserve"> child support payments and military payments listed below which are both excluded from family income calculations)</w:t>
      </w:r>
      <w:r w:rsidR="00FF371D" w:rsidRPr="00C95622">
        <w:rPr>
          <w:rFonts w:ascii="Times New Roman" w:hAnsi="Times New Roman" w:cs="Times New Roman"/>
          <w:sz w:val="24"/>
          <w:szCs w:val="24"/>
        </w:rPr>
        <w:t>;</w:t>
      </w:r>
    </w:p>
    <w:p w14:paraId="6721EF14" w14:textId="77777777" w:rsidR="006B2CE1" w:rsidRPr="00C95622" w:rsidRDefault="006B2CE1"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Regular insurance or annuity payments</w:t>
      </w:r>
      <w:r w:rsidR="00FF371D" w:rsidRPr="00C95622">
        <w:rPr>
          <w:rFonts w:ascii="Times New Roman" w:hAnsi="Times New Roman" w:cs="Times New Roman"/>
          <w:sz w:val="24"/>
          <w:szCs w:val="24"/>
        </w:rPr>
        <w:t>;</w:t>
      </w:r>
    </w:p>
    <w:p w14:paraId="1BDDCC7A" w14:textId="77777777" w:rsidR="006B2CE1" w:rsidRPr="00C95622" w:rsidRDefault="00FF371D"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College or university scholarships, grants (excluding Pell Grants), fellowships, and assistantships;</w:t>
      </w:r>
    </w:p>
    <w:p w14:paraId="26FA219D" w14:textId="77777777" w:rsidR="00FF371D" w:rsidRPr="00C95622" w:rsidRDefault="00FF371D"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Net royalties;</w:t>
      </w:r>
    </w:p>
    <w:p w14:paraId="64E84DD6" w14:textId="77777777" w:rsidR="00FF371D" w:rsidRPr="00C95622" w:rsidRDefault="00FF371D"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Periodic receipts from estates or trusts; and</w:t>
      </w:r>
    </w:p>
    <w:p w14:paraId="3EFF07B9" w14:textId="77777777" w:rsidR="00FF371D" w:rsidRPr="00C95622" w:rsidRDefault="00FF371D" w:rsidP="001E5465">
      <w:pPr>
        <w:pStyle w:val="NoSpacing"/>
        <w:numPr>
          <w:ilvl w:val="0"/>
          <w:numId w:val="7"/>
        </w:numPr>
        <w:rPr>
          <w:rFonts w:ascii="Times New Roman" w:hAnsi="Times New Roman" w:cs="Times New Roman"/>
          <w:b/>
          <w:sz w:val="24"/>
          <w:szCs w:val="24"/>
        </w:rPr>
      </w:pPr>
      <w:r w:rsidRPr="00C95622">
        <w:rPr>
          <w:rFonts w:ascii="Times New Roman" w:hAnsi="Times New Roman" w:cs="Times New Roman"/>
          <w:sz w:val="24"/>
          <w:szCs w:val="24"/>
        </w:rPr>
        <w:t>Net gambling or lottery winnings.</w:t>
      </w:r>
    </w:p>
    <w:p w14:paraId="58D81D25" w14:textId="77777777" w:rsidR="00F6654C" w:rsidRPr="00C95622" w:rsidRDefault="00F6654C" w:rsidP="00F6654C">
      <w:pPr>
        <w:pStyle w:val="NoSpacing"/>
        <w:rPr>
          <w:rFonts w:ascii="Times New Roman" w:hAnsi="Times New Roman" w:cs="Times New Roman"/>
          <w:sz w:val="24"/>
          <w:szCs w:val="24"/>
        </w:rPr>
      </w:pPr>
    </w:p>
    <w:p w14:paraId="215A099C" w14:textId="77777777" w:rsidR="00F6654C" w:rsidRPr="00C95622" w:rsidRDefault="00F6654C" w:rsidP="00F6654C">
      <w:pPr>
        <w:pStyle w:val="NoSpacing"/>
        <w:rPr>
          <w:rFonts w:ascii="Times New Roman" w:hAnsi="Times New Roman" w:cs="Times New Roman"/>
          <w:i/>
          <w:sz w:val="24"/>
          <w:szCs w:val="24"/>
        </w:rPr>
      </w:pPr>
      <w:bookmarkStart w:id="0" w:name="_Hlk29458224"/>
      <w:r w:rsidRPr="00C95622">
        <w:rPr>
          <w:rFonts w:ascii="Times New Roman" w:hAnsi="Times New Roman" w:cs="Times New Roman"/>
          <w:i/>
          <w:sz w:val="24"/>
          <w:szCs w:val="24"/>
        </w:rPr>
        <w:t>EXCLUSIONS FROM THE FAMILY INCOME</w:t>
      </w:r>
    </w:p>
    <w:bookmarkEnd w:id="0"/>
    <w:p w14:paraId="162F6F7B" w14:textId="77777777" w:rsidR="00F6654C" w:rsidRPr="00C95622" w:rsidRDefault="00F6654C" w:rsidP="00F6654C">
      <w:pPr>
        <w:pStyle w:val="NoSpacing"/>
        <w:rPr>
          <w:rFonts w:ascii="Times New Roman" w:hAnsi="Times New Roman" w:cs="Times New Roman"/>
          <w:i/>
          <w:sz w:val="24"/>
          <w:szCs w:val="24"/>
        </w:rPr>
      </w:pPr>
    </w:p>
    <w:p w14:paraId="34D471F0" w14:textId="77777777" w:rsidR="00F6654C" w:rsidRPr="00C95622" w:rsidRDefault="00F6654C" w:rsidP="00F6654C">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 xml:space="preserve">Non-cash benefits such as:  </w:t>
      </w:r>
    </w:p>
    <w:p w14:paraId="5523DD20" w14:textId="77777777" w:rsidR="00F6654C" w:rsidRPr="00C95622" w:rsidRDefault="00F6654C" w:rsidP="00F6654C">
      <w:pPr>
        <w:pStyle w:val="NoSpacing"/>
        <w:numPr>
          <w:ilvl w:val="0"/>
          <w:numId w:val="10"/>
        </w:numPr>
        <w:rPr>
          <w:rFonts w:ascii="Times New Roman" w:hAnsi="Times New Roman" w:cs="Times New Roman"/>
          <w:b/>
          <w:sz w:val="24"/>
          <w:szCs w:val="24"/>
        </w:rPr>
      </w:pPr>
      <w:r w:rsidRPr="00C95622">
        <w:rPr>
          <w:rFonts w:ascii="Times New Roman" w:hAnsi="Times New Roman" w:cs="Times New Roman"/>
          <w:sz w:val="24"/>
          <w:szCs w:val="24"/>
        </w:rPr>
        <w:t>Employer paid or union paid portions of fringe benefits;</w:t>
      </w:r>
    </w:p>
    <w:p w14:paraId="5BE705C4" w14:textId="77777777" w:rsidR="00F6654C" w:rsidRPr="00C95622" w:rsidRDefault="00F6654C" w:rsidP="00F6654C">
      <w:pPr>
        <w:pStyle w:val="NoSpacing"/>
        <w:numPr>
          <w:ilvl w:val="0"/>
          <w:numId w:val="10"/>
        </w:numPr>
        <w:rPr>
          <w:rFonts w:ascii="Times New Roman" w:hAnsi="Times New Roman" w:cs="Times New Roman"/>
          <w:b/>
          <w:sz w:val="24"/>
          <w:szCs w:val="24"/>
        </w:rPr>
      </w:pPr>
      <w:r w:rsidRPr="00C95622">
        <w:rPr>
          <w:rFonts w:ascii="Times New Roman" w:hAnsi="Times New Roman" w:cs="Times New Roman"/>
          <w:sz w:val="24"/>
          <w:szCs w:val="24"/>
        </w:rPr>
        <w:t>Food or housing received in lieu of wages;</w:t>
      </w:r>
    </w:p>
    <w:p w14:paraId="48D514AF" w14:textId="77777777" w:rsidR="00F6654C" w:rsidRPr="00C95622" w:rsidRDefault="00F6654C" w:rsidP="00F6654C">
      <w:pPr>
        <w:pStyle w:val="NoSpacing"/>
        <w:numPr>
          <w:ilvl w:val="0"/>
          <w:numId w:val="10"/>
        </w:numPr>
        <w:rPr>
          <w:rFonts w:ascii="Times New Roman" w:hAnsi="Times New Roman" w:cs="Times New Roman"/>
          <w:b/>
          <w:sz w:val="24"/>
          <w:szCs w:val="24"/>
        </w:rPr>
      </w:pPr>
      <w:r w:rsidRPr="00C95622">
        <w:rPr>
          <w:rFonts w:ascii="Times New Roman" w:hAnsi="Times New Roman" w:cs="Times New Roman"/>
          <w:sz w:val="24"/>
          <w:szCs w:val="24"/>
        </w:rPr>
        <w:t>Medicare benefits;</w:t>
      </w:r>
    </w:p>
    <w:p w14:paraId="3187474E" w14:textId="77777777" w:rsidR="00F6654C" w:rsidRPr="00C95622" w:rsidRDefault="00F6654C" w:rsidP="00F6654C">
      <w:pPr>
        <w:pStyle w:val="NoSpacing"/>
        <w:numPr>
          <w:ilvl w:val="0"/>
          <w:numId w:val="10"/>
        </w:numPr>
        <w:rPr>
          <w:rFonts w:ascii="Times New Roman" w:hAnsi="Times New Roman" w:cs="Times New Roman"/>
          <w:b/>
          <w:sz w:val="24"/>
          <w:szCs w:val="24"/>
        </w:rPr>
      </w:pPr>
      <w:r w:rsidRPr="00C95622">
        <w:rPr>
          <w:rFonts w:ascii="Times New Roman" w:hAnsi="Times New Roman" w:cs="Times New Roman"/>
          <w:sz w:val="24"/>
          <w:szCs w:val="24"/>
        </w:rPr>
        <w:t>Medicaid benefits;</w:t>
      </w:r>
    </w:p>
    <w:p w14:paraId="2DC74AFC" w14:textId="77777777" w:rsidR="00F6654C" w:rsidRPr="00C95622" w:rsidRDefault="00E570F5" w:rsidP="00F6654C">
      <w:pPr>
        <w:pStyle w:val="NoSpacing"/>
        <w:numPr>
          <w:ilvl w:val="0"/>
          <w:numId w:val="10"/>
        </w:numPr>
        <w:rPr>
          <w:rFonts w:ascii="Times New Roman" w:hAnsi="Times New Roman" w:cs="Times New Roman"/>
          <w:b/>
          <w:sz w:val="24"/>
          <w:szCs w:val="24"/>
        </w:rPr>
      </w:pPr>
      <w:r w:rsidRPr="00C95622">
        <w:rPr>
          <w:rFonts w:ascii="Times New Roman" w:hAnsi="Times New Roman" w:cs="Times New Roman"/>
          <w:sz w:val="24"/>
          <w:szCs w:val="24"/>
        </w:rPr>
        <w:t>SNAP</w:t>
      </w:r>
      <w:r w:rsidR="00F6654C" w:rsidRPr="00C95622">
        <w:rPr>
          <w:rFonts w:ascii="Times New Roman" w:hAnsi="Times New Roman" w:cs="Times New Roman"/>
          <w:sz w:val="24"/>
          <w:szCs w:val="24"/>
        </w:rPr>
        <w:t>;</w:t>
      </w:r>
    </w:p>
    <w:p w14:paraId="5194829B" w14:textId="4ED136F7" w:rsidR="00F6654C" w:rsidRPr="00C95622" w:rsidRDefault="00F6654C" w:rsidP="00F6654C">
      <w:pPr>
        <w:pStyle w:val="NoSpacing"/>
        <w:numPr>
          <w:ilvl w:val="0"/>
          <w:numId w:val="10"/>
        </w:numPr>
        <w:rPr>
          <w:rFonts w:ascii="Times New Roman" w:hAnsi="Times New Roman" w:cs="Times New Roman"/>
          <w:b/>
          <w:sz w:val="24"/>
          <w:szCs w:val="24"/>
        </w:rPr>
      </w:pPr>
      <w:r w:rsidRPr="00E96C12">
        <w:rPr>
          <w:rFonts w:ascii="Times New Roman" w:hAnsi="Times New Roman" w:cs="Times New Roman"/>
          <w:sz w:val="24"/>
          <w:szCs w:val="24"/>
        </w:rPr>
        <w:t>School lunches;</w:t>
      </w:r>
      <w:r w:rsidRPr="00C95622">
        <w:rPr>
          <w:rFonts w:ascii="Times New Roman" w:hAnsi="Times New Roman" w:cs="Times New Roman"/>
          <w:sz w:val="24"/>
          <w:szCs w:val="24"/>
        </w:rPr>
        <w:t xml:space="preserve"> and</w:t>
      </w:r>
    </w:p>
    <w:p w14:paraId="49636513" w14:textId="77777777" w:rsidR="00F6654C" w:rsidRPr="00C95622" w:rsidRDefault="00F6654C" w:rsidP="00F6654C">
      <w:pPr>
        <w:pStyle w:val="NoSpacing"/>
        <w:numPr>
          <w:ilvl w:val="0"/>
          <w:numId w:val="10"/>
        </w:numPr>
        <w:rPr>
          <w:rFonts w:ascii="Times New Roman" w:hAnsi="Times New Roman" w:cs="Times New Roman"/>
          <w:b/>
          <w:sz w:val="24"/>
          <w:szCs w:val="24"/>
        </w:rPr>
      </w:pPr>
      <w:r w:rsidRPr="00C95622">
        <w:rPr>
          <w:rFonts w:ascii="Times New Roman" w:hAnsi="Times New Roman" w:cs="Times New Roman"/>
          <w:sz w:val="24"/>
          <w:szCs w:val="24"/>
        </w:rPr>
        <w:t>Housing assistance.</w:t>
      </w:r>
    </w:p>
    <w:p w14:paraId="052971E8" w14:textId="77777777" w:rsidR="00F6654C" w:rsidRPr="00C95622" w:rsidRDefault="00F6654C" w:rsidP="00F6654C">
      <w:pPr>
        <w:pStyle w:val="NoSpacing"/>
        <w:rPr>
          <w:rFonts w:ascii="Times New Roman" w:hAnsi="Times New Roman" w:cs="Times New Roman"/>
          <w:sz w:val="24"/>
          <w:szCs w:val="24"/>
        </w:rPr>
      </w:pPr>
    </w:p>
    <w:p w14:paraId="22038941" w14:textId="77777777" w:rsidR="00F6654C" w:rsidRPr="00C95622" w:rsidRDefault="00F6654C" w:rsidP="00F6654C">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 xml:space="preserve">Housing and Urban Development:  </w:t>
      </w:r>
      <w:r w:rsidRPr="00C95622">
        <w:rPr>
          <w:rFonts w:ascii="Times New Roman" w:hAnsi="Times New Roman" w:cs="Times New Roman"/>
          <w:sz w:val="24"/>
          <w:szCs w:val="24"/>
        </w:rPr>
        <w:t>Rental subsidies such as Section 8 programs</w:t>
      </w:r>
      <w:r w:rsidR="00FE6496" w:rsidRPr="00C95622">
        <w:rPr>
          <w:rFonts w:ascii="Times New Roman" w:hAnsi="Times New Roman" w:cs="Times New Roman"/>
          <w:sz w:val="24"/>
          <w:szCs w:val="24"/>
        </w:rPr>
        <w:t>;</w:t>
      </w:r>
    </w:p>
    <w:p w14:paraId="7CB55063" w14:textId="77777777" w:rsidR="00F6654C" w:rsidRPr="00C95622" w:rsidRDefault="00F6654C" w:rsidP="00F6654C">
      <w:pPr>
        <w:pStyle w:val="NoSpacing"/>
        <w:rPr>
          <w:rFonts w:ascii="Times New Roman" w:hAnsi="Times New Roman" w:cs="Times New Roman"/>
          <w:b/>
          <w:sz w:val="24"/>
          <w:szCs w:val="24"/>
        </w:rPr>
      </w:pPr>
    </w:p>
    <w:p w14:paraId="52D9D4A2" w14:textId="77777777" w:rsidR="00F6654C" w:rsidRPr="00C95622" w:rsidRDefault="00F6654C" w:rsidP="008B2C7C">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 xml:space="preserve">Scholarship Assistance:   </w:t>
      </w:r>
      <w:r w:rsidRPr="00C95622">
        <w:rPr>
          <w:rFonts w:ascii="Times New Roman" w:hAnsi="Times New Roman" w:cs="Times New Roman"/>
          <w:sz w:val="24"/>
          <w:szCs w:val="24"/>
        </w:rPr>
        <w:t>Assistance that is needs-based</w:t>
      </w:r>
      <w:r w:rsidR="00FE6496" w:rsidRPr="00C95622">
        <w:rPr>
          <w:rFonts w:ascii="Times New Roman" w:hAnsi="Times New Roman" w:cs="Times New Roman"/>
          <w:sz w:val="24"/>
          <w:szCs w:val="24"/>
        </w:rPr>
        <w:t>;</w:t>
      </w:r>
    </w:p>
    <w:p w14:paraId="09BF2FA2" w14:textId="77777777" w:rsidR="008B2C7C" w:rsidRPr="00C95622" w:rsidRDefault="008B2C7C" w:rsidP="008B2C7C">
      <w:pPr>
        <w:pStyle w:val="NoSpacing"/>
        <w:rPr>
          <w:rFonts w:ascii="Times New Roman" w:hAnsi="Times New Roman" w:cs="Times New Roman"/>
          <w:b/>
          <w:sz w:val="24"/>
          <w:szCs w:val="24"/>
        </w:rPr>
      </w:pPr>
    </w:p>
    <w:p w14:paraId="06931918" w14:textId="77777777" w:rsidR="00D05E6C" w:rsidRPr="00C95622" w:rsidRDefault="00F6654C" w:rsidP="00C95622">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 xml:space="preserve">Financial Assistance:   </w:t>
      </w:r>
      <w:r w:rsidRPr="00C95622">
        <w:rPr>
          <w:rFonts w:ascii="Times New Roman" w:hAnsi="Times New Roman" w:cs="Times New Roman"/>
          <w:sz w:val="24"/>
          <w:szCs w:val="24"/>
        </w:rPr>
        <w:t>Assistance under Title IV of the Higher Education Act (i.e. Pell Grants, Federal Supplemental Educational Opportunity Grants, Federal Work-Study programs</w:t>
      </w:r>
      <w:r w:rsidR="00D05E6C" w:rsidRPr="00C95622">
        <w:rPr>
          <w:rFonts w:ascii="Times New Roman" w:hAnsi="Times New Roman" w:cs="Times New Roman"/>
          <w:sz w:val="24"/>
          <w:szCs w:val="24"/>
        </w:rPr>
        <w:t>, PLUS, Stafford and/or Perkins loans).   Loans are considered to be “debt” and not “income</w:t>
      </w:r>
      <w:r w:rsidR="00FE6496" w:rsidRPr="00C95622">
        <w:rPr>
          <w:rFonts w:ascii="Times New Roman" w:hAnsi="Times New Roman" w:cs="Times New Roman"/>
          <w:sz w:val="24"/>
          <w:szCs w:val="24"/>
        </w:rPr>
        <w:t>;</w:t>
      </w:r>
    </w:p>
    <w:p w14:paraId="54366CE2" w14:textId="77777777" w:rsidR="00C95622" w:rsidRPr="00C95622" w:rsidRDefault="00C95622" w:rsidP="00C95622">
      <w:pPr>
        <w:pStyle w:val="NoSpacing"/>
        <w:rPr>
          <w:rFonts w:ascii="Times New Roman" w:hAnsi="Times New Roman" w:cs="Times New Roman"/>
          <w:b/>
          <w:sz w:val="24"/>
          <w:szCs w:val="24"/>
        </w:rPr>
      </w:pPr>
    </w:p>
    <w:p w14:paraId="46FBF8A9" w14:textId="77777777" w:rsidR="00D05E6C" w:rsidRPr="00C95622" w:rsidRDefault="00D05E6C" w:rsidP="00D05E6C">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Capital gains/losses</w:t>
      </w:r>
      <w:r w:rsidR="00FE6496" w:rsidRPr="00C95622">
        <w:rPr>
          <w:rFonts w:ascii="Times New Roman" w:hAnsi="Times New Roman" w:cs="Times New Roman"/>
          <w:b/>
          <w:sz w:val="24"/>
          <w:szCs w:val="24"/>
        </w:rPr>
        <w:t>;</w:t>
      </w:r>
    </w:p>
    <w:p w14:paraId="4B7F4E13" w14:textId="77777777" w:rsidR="00D05E6C" w:rsidRPr="00C95622" w:rsidRDefault="00D05E6C" w:rsidP="00D05E6C">
      <w:pPr>
        <w:pStyle w:val="NoSpacing"/>
        <w:rPr>
          <w:rFonts w:ascii="Times New Roman" w:hAnsi="Times New Roman" w:cs="Times New Roman"/>
          <w:b/>
          <w:sz w:val="24"/>
          <w:szCs w:val="24"/>
        </w:rPr>
      </w:pPr>
    </w:p>
    <w:p w14:paraId="6DE31135" w14:textId="77777777" w:rsidR="00FE5D8F" w:rsidRPr="00997245" w:rsidRDefault="00D05E6C" w:rsidP="00FE5D8F">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Assets drawn down as withdrawals from banks</w:t>
      </w:r>
      <w:r w:rsidR="00FE6496" w:rsidRPr="00C95622">
        <w:rPr>
          <w:rFonts w:ascii="Times New Roman" w:hAnsi="Times New Roman" w:cs="Times New Roman"/>
          <w:b/>
          <w:sz w:val="24"/>
          <w:szCs w:val="24"/>
        </w:rPr>
        <w:t>;</w:t>
      </w:r>
    </w:p>
    <w:p w14:paraId="3B180415" w14:textId="77777777" w:rsidR="00D05E6C" w:rsidRPr="00C95622" w:rsidRDefault="00D05E6C" w:rsidP="00F6654C">
      <w:pPr>
        <w:pStyle w:val="NoSpacing"/>
        <w:numPr>
          <w:ilvl w:val="0"/>
          <w:numId w:val="8"/>
        </w:numPr>
        <w:rPr>
          <w:rFonts w:ascii="Times New Roman" w:hAnsi="Times New Roman" w:cs="Times New Roman"/>
          <w:b/>
          <w:sz w:val="24"/>
          <w:szCs w:val="24"/>
        </w:rPr>
      </w:pPr>
      <w:r w:rsidRPr="00C95622">
        <w:rPr>
          <w:rFonts w:ascii="Times New Roman" w:hAnsi="Times New Roman" w:cs="Times New Roman"/>
          <w:b/>
          <w:sz w:val="24"/>
          <w:szCs w:val="24"/>
        </w:rPr>
        <w:t xml:space="preserve">Cash welfare payments:   </w:t>
      </w:r>
      <w:r w:rsidRPr="00C95622">
        <w:rPr>
          <w:rFonts w:ascii="Times New Roman" w:hAnsi="Times New Roman" w:cs="Times New Roman"/>
          <w:sz w:val="24"/>
          <w:szCs w:val="24"/>
        </w:rPr>
        <w:t>Payments received</w:t>
      </w:r>
      <w:r w:rsidR="00E570F5" w:rsidRPr="00C95622">
        <w:rPr>
          <w:rFonts w:ascii="Times New Roman" w:hAnsi="Times New Roman" w:cs="Times New Roman"/>
          <w:sz w:val="24"/>
          <w:szCs w:val="24"/>
        </w:rPr>
        <w:t xml:space="preserve"> under a Federal, State, or local income-based public assistance program such as:</w:t>
      </w:r>
    </w:p>
    <w:p w14:paraId="23616DC7" w14:textId="77777777" w:rsidR="00E570F5" w:rsidRPr="00C95622" w:rsidRDefault="00E570F5" w:rsidP="00E570F5">
      <w:pPr>
        <w:pStyle w:val="ListParagraph"/>
        <w:numPr>
          <w:ilvl w:val="0"/>
          <w:numId w:val="11"/>
        </w:numPr>
        <w:rPr>
          <w:rFonts w:ascii="Times New Roman" w:hAnsi="Times New Roman" w:cs="Times New Roman"/>
          <w:b/>
          <w:sz w:val="24"/>
          <w:szCs w:val="24"/>
        </w:rPr>
      </w:pPr>
      <w:r w:rsidRPr="00C95622">
        <w:rPr>
          <w:rFonts w:ascii="Times New Roman" w:hAnsi="Times New Roman" w:cs="Times New Roman"/>
          <w:sz w:val="24"/>
          <w:szCs w:val="24"/>
        </w:rPr>
        <w:t>TANF/MFIP</w:t>
      </w:r>
      <w:r w:rsidR="00FE6496" w:rsidRPr="00C95622">
        <w:rPr>
          <w:rFonts w:ascii="Times New Roman" w:hAnsi="Times New Roman" w:cs="Times New Roman"/>
          <w:sz w:val="24"/>
          <w:szCs w:val="24"/>
        </w:rPr>
        <w:t>;</w:t>
      </w:r>
    </w:p>
    <w:p w14:paraId="6BBD1E18" w14:textId="77777777" w:rsidR="00E570F5" w:rsidRPr="00C95622" w:rsidRDefault="00E570F5" w:rsidP="00E570F5">
      <w:pPr>
        <w:pStyle w:val="ListParagraph"/>
        <w:numPr>
          <w:ilvl w:val="0"/>
          <w:numId w:val="11"/>
        </w:numPr>
        <w:rPr>
          <w:rFonts w:ascii="Times New Roman" w:hAnsi="Times New Roman" w:cs="Times New Roman"/>
          <w:b/>
          <w:sz w:val="24"/>
          <w:szCs w:val="24"/>
        </w:rPr>
      </w:pPr>
      <w:r w:rsidRPr="00C95622">
        <w:rPr>
          <w:rFonts w:ascii="Times New Roman" w:hAnsi="Times New Roman" w:cs="Times New Roman"/>
          <w:sz w:val="24"/>
          <w:szCs w:val="24"/>
        </w:rPr>
        <w:t>Supplemental Security Income (SSI)</w:t>
      </w:r>
      <w:r w:rsidR="00FE6496" w:rsidRPr="00C95622">
        <w:rPr>
          <w:rFonts w:ascii="Times New Roman" w:hAnsi="Times New Roman" w:cs="Times New Roman"/>
          <w:sz w:val="24"/>
          <w:szCs w:val="24"/>
        </w:rPr>
        <w:t>;</w:t>
      </w:r>
    </w:p>
    <w:p w14:paraId="51385E67" w14:textId="77777777" w:rsidR="00E570F5" w:rsidRPr="00C95622" w:rsidRDefault="00E570F5" w:rsidP="00E570F5">
      <w:pPr>
        <w:pStyle w:val="ListParagraph"/>
        <w:numPr>
          <w:ilvl w:val="0"/>
          <w:numId w:val="11"/>
        </w:numPr>
        <w:rPr>
          <w:rFonts w:ascii="Times New Roman" w:hAnsi="Times New Roman" w:cs="Times New Roman"/>
          <w:b/>
          <w:sz w:val="24"/>
          <w:szCs w:val="24"/>
        </w:rPr>
      </w:pPr>
      <w:r w:rsidRPr="00C95622">
        <w:rPr>
          <w:rFonts w:ascii="Times New Roman" w:hAnsi="Times New Roman" w:cs="Times New Roman"/>
          <w:sz w:val="24"/>
          <w:szCs w:val="24"/>
        </w:rPr>
        <w:t>Emergency Assistance money payments</w:t>
      </w:r>
      <w:r w:rsidR="00FE6496" w:rsidRPr="00C95622">
        <w:rPr>
          <w:rFonts w:ascii="Times New Roman" w:hAnsi="Times New Roman" w:cs="Times New Roman"/>
          <w:sz w:val="24"/>
          <w:szCs w:val="24"/>
        </w:rPr>
        <w:t>;</w:t>
      </w:r>
    </w:p>
    <w:p w14:paraId="7A8A6D9B" w14:textId="77777777" w:rsidR="00E570F5" w:rsidRPr="00C95622" w:rsidRDefault="00E570F5" w:rsidP="00E570F5">
      <w:pPr>
        <w:pStyle w:val="ListParagraph"/>
        <w:numPr>
          <w:ilvl w:val="0"/>
          <w:numId w:val="11"/>
        </w:numPr>
        <w:rPr>
          <w:rFonts w:ascii="Times New Roman" w:hAnsi="Times New Roman" w:cs="Times New Roman"/>
          <w:b/>
          <w:sz w:val="24"/>
          <w:szCs w:val="24"/>
        </w:rPr>
      </w:pPr>
      <w:r w:rsidRPr="00C95622">
        <w:rPr>
          <w:rFonts w:ascii="Times New Roman" w:hAnsi="Times New Roman" w:cs="Times New Roman"/>
          <w:sz w:val="24"/>
          <w:szCs w:val="24"/>
        </w:rPr>
        <w:t>General Assistance/Work Readiness</w:t>
      </w:r>
      <w:r w:rsidR="00FE6496" w:rsidRPr="00C95622">
        <w:rPr>
          <w:rFonts w:ascii="Times New Roman" w:hAnsi="Times New Roman" w:cs="Times New Roman"/>
          <w:sz w:val="24"/>
          <w:szCs w:val="24"/>
        </w:rPr>
        <w:t>; and</w:t>
      </w:r>
    </w:p>
    <w:p w14:paraId="2B9BCB7F" w14:textId="77777777" w:rsidR="00E570F5" w:rsidRPr="00FE5D8F" w:rsidRDefault="00E570F5" w:rsidP="00FE5D8F">
      <w:pPr>
        <w:pStyle w:val="ListParagraph"/>
        <w:numPr>
          <w:ilvl w:val="0"/>
          <w:numId w:val="11"/>
        </w:numPr>
        <w:rPr>
          <w:rFonts w:ascii="Times New Roman" w:hAnsi="Times New Roman" w:cs="Times New Roman"/>
          <w:b/>
          <w:sz w:val="24"/>
          <w:szCs w:val="24"/>
        </w:rPr>
      </w:pPr>
      <w:r w:rsidRPr="00C95622">
        <w:rPr>
          <w:rFonts w:ascii="Times New Roman" w:hAnsi="Times New Roman" w:cs="Times New Roman"/>
          <w:sz w:val="24"/>
          <w:szCs w:val="24"/>
        </w:rPr>
        <w:t>Refugee Cash Assistance</w:t>
      </w:r>
    </w:p>
    <w:p w14:paraId="12DA881A" w14:textId="77777777" w:rsidR="00FE5D8F" w:rsidRPr="00FE5D8F" w:rsidRDefault="00FE5D8F" w:rsidP="00FE5D8F">
      <w:pPr>
        <w:pStyle w:val="ListParagraph"/>
        <w:ind w:left="1440"/>
        <w:rPr>
          <w:rFonts w:ascii="Times New Roman" w:hAnsi="Times New Roman" w:cs="Times New Roman"/>
          <w:b/>
          <w:sz w:val="24"/>
          <w:szCs w:val="24"/>
        </w:rPr>
      </w:pPr>
    </w:p>
    <w:p w14:paraId="64A4136D" w14:textId="77777777" w:rsidR="00E570F5" w:rsidRPr="00C95622" w:rsidRDefault="00E570F5" w:rsidP="00E570F5">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Cash Payments under Title V of the Older Americans Act:</w:t>
      </w:r>
    </w:p>
    <w:p w14:paraId="058A2F77" w14:textId="77777777" w:rsidR="00E570F5" w:rsidRPr="00C95622" w:rsidRDefault="00E570F5" w:rsidP="00E570F5">
      <w:pPr>
        <w:pStyle w:val="ListParagraph"/>
        <w:numPr>
          <w:ilvl w:val="0"/>
          <w:numId w:val="16"/>
        </w:numPr>
        <w:rPr>
          <w:rFonts w:ascii="Times New Roman" w:hAnsi="Times New Roman" w:cs="Times New Roman"/>
          <w:b/>
          <w:sz w:val="24"/>
          <w:szCs w:val="24"/>
        </w:rPr>
      </w:pPr>
      <w:r w:rsidRPr="00C95622">
        <w:rPr>
          <w:rFonts w:ascii="Times New Roman" w:hAnsi="Times New Roman" w:cs="Times New Roman"/>
          <w:sz w:val="24"/>
          <w:szCs w:val="24"/>
        </w:rPr>
        <w:t>Green Thumb</w:t>
      </w:r>
      <w:r w:rsidR="00FE6496" w:rsidRPr="00C95622">
        <w:rPr>
          <w:rFonts w:ascii="Times New Roman" w:hAnsi="Times New Roman" w:cs="Times New Roman"/>
          <w:sz w:val="24"/>
          <w:szCs w:val="24"/>
        </w:rPr>
        <w:t>;</w:t>
      </w:r>
    </w:p>
    <w:p w14:paraId="214BAD2B" w14:textId="77777777" w:rsidR="00E570F5" w:rsidRPr="00C95622" w:rsidRDefault="00E570F5" w:rsidP="00E570F5">
      <w:pPr>
        <w:pStyle w:val="ListParagraph"/>
        <w:numPr>
          <w:ilvl w:val="0"/>
          <w:numId w:val="16"/>
        </w:numPr>
        <w:rPr>
          <w:rFonts w:ascii="Times New Roman" w:hAnsi="Times New Roman" w:cs="Times New Roman"/>
          <w:b/>
          <w:sz w:val="24"/>
          <w:szCs w:val="24"/>
        </w:rPr>
      </w:pPr>
      <w:r w:rsidRPr="00C95622">
        <w:rPr>
          <w:rFonts w:ascii="Times New Roman" w:hAnsi="Times New Roman" w:cs="Times New Roman"/>
          <w:sz w:val="24"/>
          <w:szCs w:val="24"/>
        </w:rPr>
        <w:t>Senior Aides</w:t>
      </w:r>
      <w:r w:rsidR="00FE6496" w:rsidRPr="00C95622">
        <w:rPr>
          <w:rFonts w:ascii="Times New Roman" w:hAnsi="Times New Roman" w:cs="Times New Roman"/>
          <w:sz w:val="24"/>
          <w:szCs w:val="24"/>
        </w:rPr>
        <w:t>; and</w:t>
      </w:r>
    </w:p>
    <w:p w14:paraId="6F3F024A" w14:textId="77777777" w:rsidR="00FE6496" w:rsidRPr="00C95622" w:rsidRDefault="00E570F5" w:rsidP="00FE6496">
      <w:pPr>
        <w:pStyle w:val="ListParagraph"/>
        <w:numPr>
          <w:ilvl w:val="0"/>
          <w:numId w:val="16"/>
        </w:numPr>
        <w:rPr>
          <w:rFonts w:ascii="Times New Roman" w:hAnsi="Times New Roman" w:cs="Times New Roman"/>
          <w:b/>
          <w:sz w:val="24"/>
          <w:szCs w:val="24"/>
        </w:rPr>
      </w:pPr>
      <w:r w:rsidRPr="00C95622">
        <w:rPr>
          <w:rFonts w:ascii="Times New Roman" w:hAnsi="Times New Roman" w:cs="Times New Roman"/>
          <w:sz w:val="24"/>
          <w:szCs w:val="24"/>
        </w:rPr>
        <w:t>Older American Community Service Employment Program</w:t>
      </w:r>
    </w:p>
    <w:p w14:paraId="5F47CF83" w14:textId="77777777" w:rsidR="00FE6496" w:rsidRPr="00C95622" w:rsidRDefault="00FE6496" w:rsidP="00FE6496">
      <w:pPr>
        <w:pStyle w:val="ListParagraph"/>
        <w:ind w:left="1440"/>
        <w:rPr>
          <w:rFonts w:ascii="Times New Roman" w:hAnsi="Times New Roman" w:cs="Times New Roman"/>
          <w:b/>
          <w:sz w:val="24"/>
          <w:szCs w:val="24"/>
        </w:rPr>
      </w:pPr>
    </w:p>
    <w:p w14:paraId="60F0AD87"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Job Corps payments;</w:t>
      </w:r>
    </w:p>
    <w:p w14:paraId="0C3E0530" w14:textId="77777777" w:rsidR="00FE6496" w:rsidRPr="00C95622" w:rsidRDefault="00FE6496" w:rsidP="00FE6496">
      <w:pPr>
        <w:pStyle w:val="ListParagraph"/>
        <w:rPr>
          <w:rFonts w:ascii="Times New Roman" w:hAnsi="Times New Roman" w:cs="Times New Roman"/>
          <w:b/>
          <w:sz w:val="24"/>
          <w:szCs w:val="24"/>
        </w:rPr>
      </w:pPr>
    </w:p>
    <w:p w14:paraId="4259C08E"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The sale of property, house, or an automobile;</w:t>
      </w:r>
    </w:p>
    <w:p w14:paraId="083CD152" w14:textId="77777777" w:rsidR="00FE6496" w:rsidRPr="00C95622" w:rsidRDefault="00FE6496" w:rsidP="00FE6496">
      <w:pPr>
        <w:pStyle w:val="ListParagraph"/>
        <w:rPr>
          <w:rFonts w:ascii="Times New Roman" w:hAnsi="Times New Roman" w:cs="Times New Roman"/>
          <w:b/>
          <w:sz w:val="24"/>
          <w:szCs w:val="24"/>
        </w:rPr>
      </w:pPr>
    </w:p>
    <w:p w14:paraId="2036E014"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Tax refunds;</w:t>
      </w:r>
    </w:p>
    <w:p w14:paraId="743F15F6" w14:textId="77777777" w:rsidR="00FE6496" w:rsidRPr="00C95622" w:rsidRDefault="00FE6496" w:rsidP="00FE6496">
      <w:pPr>
        <w:pStyle w:val="ListParagraph"/>
        <w:rPr>
          <w:rFonts w:ascii="Times New Roman" w:hAnsi="Times New Roman" w:cs="Times New Roman"/>
          <w:b/>
          <w:sz w:val="24"/>
          <w:szCs w:val="24"/>
        </w:rPr>
      </w:pPr>
    </w:p>
    <w:p w14:paraId="333A6F23"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One-time gifts;</w:t>
      </w:r>
    </w:p>
    <w:p w14:paraId="63C6536D" w14:textId="77777777" w:rsidR="00FE6496" w:rsidRPr="00C95622" w:rsidRDefault="00FE6496" w:rsidP="00FE6496">
      <w:pPr>
        <w:pStyle w:val="ListParagraph"/>
        <w:rPr>
          <w:rFonts w:ascii="Times New Roman" w:hAnsi="Times New Roman" w:cs="Times New Roman"/>
          <w:b/>
          <w:sz w:val="24"/>
          <w:szCs w:val="24"/>
        </w:rPr>
      </w:pPr>
    </w:p>
    <w:p w14:paraId="4A7B61E7"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lastRenderedPageBreak/>
        <w:t>Loans;</w:t>
      </w:r>
    </w:p>
    <w:p w14:paraId="7A67A492" w14:textId="77777777" w:rsidR="00FE6496" w:rsidRPr="00C95622" w:rsidRDefault="00FE6496" w:rsidP="00FE6496">
      <w:pPr>
        <w:pStyle w:val="ListParagraph"/>
        <w:rPr>
          <w:rFonts w:ascii="Times New Roman" w:hAnsi="Times New Roman" w:cs="Times New Roman"/>
          <w:b/>
          <w:sz w:val="24"/>
          <w:szCs w:val="24"/>
        </w:rPr>
      </w:pPr>
    </w:p>
    <w:p w14:paraId="75216414"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Lump sum inheritances;</w:t>
      </w:r>
    </w:p>
    <w:p w14:paraId="1D095AF7" w14:textId="77777777" w:rsidR="00FE6496" w:rsidRPr="00C95622" w:rsidRDefault="00FE6496" w:rsidP="00FE6496">
      <w:pPr>
        <w:pStyle w:val="ListParagraph"/>
        <w:rPr>
          <w:rFonts w:ascii="Times New Roman" w:hAnsi="Times New Roman" w:cs="Times New Roman"/>
          <w:b/>
          <w:sz w:val="24"/>
          <w:szCs w:val="24"/>
        </w:rPr>
      </w:pPr>
    </w:p>
    <w:p w14:paraId="0AF36769"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One-time insurance payments, or compensation for injury;</w:t>
      </w:r>
    </w:p>
    <w:p w14:paraId="36D2EB08" w14:textId="77777777" w:rsidR="00FE6496" w:rsidRPr="00C95622" w:rsidRDefault="00FE6496" w:rsidP="00FE6496">
      <w:pPr>
        <w:pStyle w:val="ListParagraph"/>
        <w:rPr>
          <w:rFonts w:ascii="Times New Roman" w:hAnsi="Times New Roman" w:cs="Times New Roman"/>
          <w:b/>
          <w:sz w:val="24"/>
          <w:szCs w:val="24"/>
        </w:rPr>
      </w:pPr>
    </w:p>
    <w:p w14:paraId="548F5B1C"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IRA withdrawals;</w:t>
      </w:r>
    </w:p>
    <w:p w14:paraId="1AA72CC6" w14:textId="77777777" w:rsidR="00FE6496" w:rsidRPr="00C95622" w:rsidRDefault="00FE6496" w:rsidP="00FE6496">
      <w:pPr>
        <w:pStyle w:val="ListParagraph"/>
        <w:rPr>
          <w:rFonts w:ascii="Times New Roman" w:hAnsi="Times New Roman" w:cs="Times New Roman"/>
          <w:b/>
          <w:sz w:val="24"/>
          <w:szCs w:val="24"/>
        </w:rPr>
      </w:pPr>
    </w:p>
    <w:p w14:paraId="1A6D551D"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Cash value of food and fuel produced and consumed on farms;</w:t>
      </w:r>
    </w:p>
    <w:p w14:paraId="6F670150" w14:textId="77777777" w:rsidR="00FE6496" w:rsidRPr="00C95622" w:rsidRDefault="00FE6496" w:rsidP="00FE6496">
      <w:pPr>
        <w:pStyle w:val="ListParagraph"/>
        <w:rPr>
          <w:rFonts w:ascii="Times New Roman" w:hAnsi="Times New Roman" w:cs="Times New Roman"/>
          <w:b/>
          <w:sz w:val="24"/>
          <w:szCs w:val="24"/>
        </w:rPr>
      </w:pPr>
    </w:p>
    <w:p w14:paraId="5DAA5AB7" w14:textId="77777777" w:rsidR="00FE6496" w:rsidRPr="00C95622" w:rsidRDefault="00FE6496" w:rsidP="00FE6496">
      <w:pPr>
        <w:pStyle w:val="ListParagraph"/>
        <w:numPr>
          <w:ilvl w:val="0"/>
          <w:numId w:val="13"/>
        </w:numPr>
        <w:rPr>
          <w:rFonts w:ascii="Times New Roman" w:hAnsi="Times New Roman" w:cs="Times New Roman"/>
          <w:b/>
          <w:sz w:val="24"/>
          <w:szCs w:val="24"/>
        </w:rPr>
      </w:pPr>
      <w:r w:rsidRPr="00C95622">
        <w:rPr>
          <w:rFonts w:ascii="Times New Roman" w:hAnsi="Times New Roman" w:cs="Times New Roman"/>
          <w:b/>
          <w:sz w:val="24"/>
          <w:szCs w:val="24"/>
        </w:rPr>
        <w:t>Imputed value of rent from owner-occupied non-farm or farm housing;</w:t>
      </w:r>
    </w:p>
    <w:p w14:paraId="6B66F3AC" w14:textId="77777777" w:rsidR="00FE6496" w:rsidRPr="00C95622" w:rsidRDefault="00FE6496" w:rsidP="00FE6496">
      <w:pPr>
        <w:pStyle w:val="ListParagraph"/>
        <w:rPr>
          <w:rFonts w:ascii="Times New Roman" w:hAnsi="Times New Roman" w:cs="Times New Roman"/>
          <w:b/>
          <w:sz w:val="24"/>
          <w:szCs w:val="24"/>
        </w:rPr>
      </w:pPr>
    </w:p>
    <w:p w14:paraId="679EFB7A" w14:textId="77777777" w:rsidR="0098487B" w:rsidRPr="00C95622" w:rsidRDefault="0098487B" w:rsidP="0098487B">
      <w:pPr>
        <w:pStyle w:val="NoSpacing"/>
        <w:numPr>
          <w:ilvl w:val="0"/>
          <w:numId w:val="13"/>
        </w:numPr>
        <w:rPr>
          <w:rFonts w:ascii="Times New Roman" w:hAnsi="Times New Roman" w:cs="Times New Roman"/>
          <w:sz w:val="24"/>
          <w:szCs w:val="24"/>
        </w:rPr>
      </w:pPr>
      <w:r w:rsidRPr="00C95622">
        <w:rPr>
          <w:rFonts w:ascii="Times New Roman" w:hAnsi="Times New Roman" w:cs="Times New Roman"/>
          <w:b/>
          <w:sz w:val="24"/>
          <w:szCs w:val="24"/>
        </w:rPr>
        <w:t>Income earned by any person while serving on active duty and income derived from certain other veterans’ benefits:</w:t>
      </w:r>
    </w:p>
    <w:p w14:paraId="59226A09" w14:textId="77777777" w:rsidR="0098487B" w:rsidRPr="00C95622" w:rsidRDefault="00B54919" w:rsidP="00B54919">
      <w:pPr>
        <w:pStyle w:val="NoSpacing"/>
        <w:numPr>
          <w:ilvl w:val="0"/>
          <w:numId w:val="18"/>
        </w:numPr>
        <w:rPr>
          <w:rFonts w:ascii="Times New Roman" w:hAnsi="Times New Roman" w:cs="Times New Roman"/>
          <w:sz w:val="24"/>
          <w:szCs w:val="24"/>
        </w:rPr>
      </w:pPr>
      <w:r w:rsidRPr="00C95622">
        <w:rPr>
          <w:rFonts w:ascii="Times New Roman" w:hAnsi="Times New Roman" w:cs="Times New Roman"/>
          <w:sz w:val="24"/>
          <w:szCs w:val="24"/>
        </w:rPr>
        <w:t>Compensation for service connected disability;</w:t>
      </w:r>
    </w:p>
    <w:p w14:paraId="184AB8A2" w14:textId="77777777" w:rsidR="00B54919" w:rsidRPr="00C95622" w:rsidRDefault="00B54919" w:rsidP="00B54919">
      <w:pPr>
        <w:pStyle w:val="NoSpacing"/>
        <w:numPr>
          <w:ilvl w:val="0"/>
          <w:numId w:val="18"/>
        </w:numPr>
        <w:rPr>
          <w:rFonts w:ascii="Times New Roman" w:hAnsi="Times New Roman" w:cs="Times New Roman"/>
          <w:sz w:val="24"/>
          <w:szCs w:val="24"/>
        </w:rPr>
      </w:pPr>
      <w:r w:rsidRPr="00C95622">
        <w:rPr>
          <w:rFonts w:ascii="Times New Roman" w:hAnsi="Times New Roman" w:cs="Times New Roman"/>
          <w:sz w:val="24"/>
          <w:szCs w:val="24"/>
        </w:rPr>
        <w:t>Family compensation for service-connected death;</w:t>
      </w:r>
    </w:p>
    <w:p w14:paraId="0599DEC5" w14:textId="77777777" w:rsidR="00B54919" w:rsidRPr="00C95622" w:rsidRDefault="00B54919" w:rsidP="00B54919">
      <w:pPr>
        <w:pStyle w:val="NoSpacing"/>
        <w:numPr>
          <w:ilvl w:val="0"/>
          <w:numId w:val="18"/>
        </w:numPr>
        <w:rPr>
          <w:rFonts w:ascii="Times New Roman" w:hAnsi="Times New Roman" w:cs="Times New Roman"/>
          <w:sz w:val="24"/>
          <w:szCs w:val="24"/>
        </w:rPr>
      </w:pPr>
      <w:r w:rsidRPr="00C95622">
        <w:rPr>
          <w:rFonts w:ascii="Times New Roman" w:hAnsi="Times New Roman" w:cs="Times New Roman"/>
          <w:sz w:val="24"/>
          <w:szCs w:val="24"/>
        </w:rPr>
        <w:t>Vocational rehabilitation; and</w:t>
      </w:r>
    </w:p>
    <w:p w14:paraId="7B03DCB7" w14:textId="77777777" w:rsidR="00B54919" w:rsidRPr="00C95622" w:rsidRDefault="00B54919" w:rsidP="00B54919">
      <w:pPr>
        <w:pStyle w:val="NoSpacing"/>
        <w:numPr>
          <w:ilvl w:val="0"/>
          <w:numId w:val="18"/>
        </w:numPr>
        <w:rPr>
          <w:rFonts w:ascii="Times New Roman" w:hAnsi="Times New Roman" w:cs="Times New Roman"/>
          <w:sz w:val="24"/>
          <w:szCs w:val="24"/>
        </w:rPr>
      </w:pPr>
      <w:r w:rsidRPr="00C95622">
        <w:rPr>
          <w:rFonts w:ascii="Times New Roman" w:hAnsi="Times New Roman" w:cs="Times New Roman"/>
          <w:sz w:val="24"/>
          <w:szCs w:val="24"/>
        </w:rPr>
        <w:t>Education Assistance.</w:t>
      </w:r>
    </w:p>
    <w:p w14:paraId="5E375EAD" w14:textId="77777777" w:rsidR="00BF2937" w:rsidRPr="00C95622" w:rsidRDefault="00BF2937" w:rsidP="00BF2937">
      <w:pPr>
        <w:pStyle w:val="NoSpacing"/>
        <w:ind w:left="1440"/>
        <w:rPr>
          <w:rFonts w:ascii="Times New Roman" w:hAnsi="Times New Roman" w:cs="Times New Roman"/>
          <w:sz w:val="24"/>
          <w:szCs w:val="24"/>
        </w:rPr>
      </w:pPr>
    </w:p>
    <w:p w14:paraId="0D37F8FA" w14:textId="77777777" w:rsidR="00BF2937" w:rsidRPr="00C95622" w:rsidRDefault="00BF2937" w:rsidP="00BF2937">
      <w:pPr>
        <w:pStyle w:val="NoSpacing"/>
        <w:numPr>
          <w:ilvl w:val="0"/>
          <w:numId w:val="19"/>
        </w:numPr>
        <w:rPr>
          <w:rFonts w:ascii="Times New Roman" w:hAnsi="Times New Roman" w:cs="Times New Roman"/>
          <w:b/>
          <w:sz w:val="24"/>
          <w:szCs w:val="24"/>
        </w:rPr>
      </w:pPr>
      <w:r w:rsidRPr="00C95622">
        <w:rPr>
          <w:rFonts w:ascii="Times New Roman" w:hAnsi="Times New Roman" w:cs="Times New Roman"/>
          <w:b/>
          <w:sz w:val="24"/>
          <w:szCs w:val="24"/>
        </w:rPr>
        <w:t>Payments received under the Trade Readjustment Act of 1974 as subsequently amended;</w:t>
      </w:r>
    </w:p>
    <w:p w14:paraId="37575867" w14:textId="77777777" w:rsidR="00BF2937" w:rsidRPr="00C95622" w:rsidRDefault="00BF2937" w:rsidP="00BF2937">
      <w:pPr>
        <w:pStyle w:val="NoSpacing"/>
        <w:ind w:left="720"/>
        <w:rPr>
          <w:rFonts w:ascii="Times New Roman" w:hAnsi="Times New Roman" w:cs="Times New Roman"/>
          <w:b/>
          <w:sz w:val="24"/>
          <w:szCs w:val="24"/>
        </w:rPr>
      </w:pPr>
    </w:p>
    <w:p w14:paraId="2CE72922" w14:textId="77777777" w:rsidR="00BF2937" w:rsidRPr="00C95622" w:rsidRDefault="00BF2937" w:rsidP="00BF2937">
      <w:pPr>
        <w:pStyle w:val="NoSpacing"/>
        <w:numPr>
          <w:ilvl w:val="0"/>
          <w:numId w:val="19"/>
        </w:numPr>
        <w:rPr>
          <w:rFonts w:ascii="Times New Roman" w:hAnsi="Times New Roman" w:cs="Times New Roman"/>
          <w:b/>
          <w:sz w:val="24"/>
          <w:szCs w:val="24"/>
        </w:rPr>
      </w:pPr>
      <w:r w:rsidRPr="00C95622">
        <w:rPr>
          <w:rFonts w:ascii="Times New Roman" w:hAnsi="Times New Roman" w:cs="Times New Roman"/>
          <w:b/>
          <w:sz w:val="24"/>
          <w:szCs w:val="24"/>
        </w:rPr>
        <w:t>Black Lung payments received under the Benefits Reform Act of 1977;</w:t>
      </w:r>
    </w:p>
    <w:p w14:paraId="3B21BC4B" w14:textId="77777777" w:rsidR="00BA09B5" w:rsidRPr="00C95622" w:rsidRDefault="00BA09B5" w:rsidP="00BA09B5">
      <w:pPr>
        <w:pStyle w:val="NoSpacing"/>
        <w:ind w:left="360"/>
        <w:rPr>
          <w:rFonts w:ascii="Times New Roman" w:hAnsi="Times New Roman" w:cs="Times New Roman"/>
          <w:b/>
          <w:sz w:val="24"/>
          <w:szCs w:val="24"/>
        </w:rPr>
      </w:pPr>
    </w:p>
    <w:p w14:paraId="184152E7" w14:textId="77777777" w:rsidR="00BA09B5" w:rsidRPr="00C95622" w:rsidRDefault="00BF2937" w:rsidP="00BF2937">
      <w:pPr>
        <w:pStyle w:val="NoSpacing"/>
        <w:numPr>
          <w:ilvl w:val="0"/>
          <w:numId w:val="19"/>
        </w:numPr>
        <w:rPr>
          <w:rFonts w:ascii="Times New Roman" w:hAnsi="Times New Roman" w:cs="Times New Roman"/>
          <w:b/>
          <w:sz w:val="24"/>
          <w:szCs w:val="24"/>
        </w:rPr>
      </w:pPr>
      <w:r w:rsidRPr="00C95622">
        <w:rPr>
          <w:rFonts w:ascii="Times New Roman" w:hAnsi="Times New Roman" w:cs="Times New Roman"/>
          <w:b/>
          <w:sz w:val="24"/>
          <w:szCs w:val="24"/>
        </w:rPr>
        <w:t xml:space="preserve">Terminal leave pay; severance pay or a cash-out of unused accrued </w:t>
      </w:r>
    </w:p>
    <w:p w14:paraId="1D16309A" w14:textId="77777777" w:rsidR="00BF2937" w:rsidRPr="00C95622" w:rsidRDefault="00BF2937" w:rsidP="003E61A2">
      <w:pPr>
        <w:pStyle w:val="NoSpacing"/>
        <w:ind w:left="720"/>
        <w:rPr>
          <w:rFonts w:ascii="Times New Roman" w:hAnsi="Times New Roman" w:cs="Times New Roman"/>
          <w:b/>
          <w:sz w:val="24"/>
          <w:szCs w:val="24"/>
        </w:rPr>
      </w:pPr>
      <w:r w:rsidRPr="00C95622">
        <w:rPr>
          <w:rFonts w:ascii="Times New Roman" w:hAnsi="Times New Roman" w:cs="Times New Roman"/>
          <w:b/>
          <w:sz w:val="24"/>
          <w:szCs w:val="24"/>
        </w:rPr>
        <w:t>vacation time;</w:t>
      </w:r>
    </w:p>
    <w:p w14:paraId="77533EC3" w14:textId="77777777" w:rsidR="00BA09B5" w:rsidRPr="00C95622" w:rsidRDefault="00BA09B5" w:rsidP="00BA09B5">
      <w:pPr>
        <w:pStyle w:val="NoSpacing"/>
        <w:ind w:left="360"/>
        <w:rPr>
          <w:rFonts w:ascii="Times New Roman" w:hAnsi="Times New Roman" w:cs="Times New Roman"/>
          <w:b/>
          <w:sz w:val="24"/>
          <w:szCs w:val="24"/>
        </w:rPr>
      </w:pPr>
    </w:p>
    <w:p w14:paraId="4F9BAF3B" w14:textId="77777777" w:rsidR="00BF2937" w:rsidRPr="00C95622" w:rsidRDefault="00BF2937" w:rsidP="00BF2937">
      <w:pPr>
        <w:pStyle w:val="NoSpacing"/>
        <w:numPr>
          <w:ilvl w:val="0"/>
          <w:numId w:val="19"/>
        </w:numPr>
        <w:rPr>
          <w:rFonts w:ascii="Times New Roman" w:hAnsi="Times New Roman" w:cs="Times New Roman"/>
          <w:b/>
          <w:sz w:val="24"/>
          <w:szCs w:val="24"/>
        </w:rPr>
      </w:pPr>
      <w:r w:rsidRPr="00C95622">
        <w:rPr>
          <w:rFonts w:ascii="Times New Roman" w:hAnsi="Times New Roman" w:cs="Times New Roman"/>
          <w:b/>
          <w:sz w:val="24"/>
          <w:szCs w:val="24"/>
        </w:rPr>
        <w:t>Payments to volunteers under the Domestic Volunteer Act of 1973 (42 U.S.C. 5044 (g) 5058):</w:t>
      </w:r>
    </w:p>
    <w:p w14:paraId="229E55F5" w14:textId="77777777" w:rsidR="00BF2937" w:rsidRPr="00C95622" w:rsidRDefault="00BF2937" w:rsidP="00BF2937">
      <w:pPr>
        <w:pStyle w:val="NoSpacing"/>
        <w:numPr>
          <w:ilvl w:val="0"/>
          <w:numId w:val="20"/>
        </w:numPr>
        <w:rPr>
          <w:rFonts w:ascii="Times New Roman" w:hAnsi="Times New Roman" w:cs="Times New Roman"/>
          <w:b/>
          <w:sz w:val="24"/>
          <w:szCs w:val="24"/>
        </w:rPr>
      </w:pPr>
      <w:r w:rsidRPr="00C95622">
        <w:rPr>
          <w:rFonts w:ascii="Times New Roman" w:hAnsi="Times New Roman" w:cs="Times New Roman"/>
          <w:sz w:val="24"/>
          <w:szCs w:val="24"/>
        </w:rPr>
        <w:t>AmeriCorps;</w:t>
      </w:r>
    </w:p>
    <w:p w14:paraId="2F546495" w14:textId="77777777" w:rsidR="00BF2937" w:rsidRPr="00C95622" w:rsidRDefault="00BF2937" w:rsidP="00BF2937">
      <w:pPr>
        <w:pStyle w:val="NoSpacing"/>
        <w:numPr>
          <w:ilvl w:val="0"/>
          <w:numId w:val="20"/>
        </w:numPr>
        <w:rPr>
          <w:rFonts w:ascii="Times New Roman" w:hAnsi="Times New Roman" w:cs="Times New Roman"/>
          <w:b/>
          <w:sz w:val="24"/>
          <w:szCs w:val="24"/>
        </w:rPr>
      </w:pPr>
      <w:r w:rsidRPr="00C95622">
        <w:rPr>
          <w:rFonts w:ascii="Times New Roman" w:hAnsi="Times New Roman" w:cs="Times New Roman"/>
          <w:sz w:val="24"/>
          <w:szCs w:val="24"/>
        </w:rPr>
        <w:t>Volunteers in Service to America (VISTA);</w:t>
      </w:r>
    </w:p>
    <w:p w14:paraId="53A37408" w14:textId="77777777" w:rsidR="00BF2937" w:rsidRPr="00C95622" w:rsidRDefault="00BF2937" w:rsidP="00BF2937">
      <w:pPr>
        <w:pStyle w:val="NoSpacing"/>
        <w:numPr>
          <w:ilvl w:val="0"/>
          <w:numId w:val="20"/>
        </w:numPr>
        <w:rPr>
          <w:rFonts w:ascii="Times New Roman" w:hAnsi="Times New Roman" w:cs="Times New Roman"/>
          <w:b/>
          <w:sz w:val="24"/>
          <w:szCs w:val="24"/>
        </w:rPr>
      </w:pPr>
      <w:r w:rsidRPr="00C95622">
        <w:rPr>
          <w:rFonts w:ascii="Times New Roman" w:hAnsi="Times New Roman" w:cs="Times New Roman"/>
          <w:sz w:val="24"/>
          <w:szCs w:val="24"/>
        </w:rPr>
        <w:t>Retired Senior Volunteer Program;</w:t>
      </w:r>
    </w:p>
    <w:p w14:paraId="40A730D2" w14:textId="77777777" w:rsidR="00BF2937" w:rsidRPr="00C95622" w:rsidRDefault="00BF2937" w:rsidP="00BF2937">
      <w:pPr>
        <w:pStyle w:val="NoSpacing"/>
        <w:numPr>
          <w:ilvl w:val="0"/>
          <w:numId w:val="20"/>
        </w:numPr>
        <w:rPr>
          <w:rFonts w:ascii="Times New Roman" w:hAnsi="Times New Roman" w:cs="Times New Roman"/>
          <w:b/>
          <w:sz w:val="24"/>
          <w:szCs w:val="24"/>
        </w:rPr>
      </w:pPr>
      <w:r w:rsidRPr="00C95622">
        <w:rPr>
          <w:rFonts w:ascii="Times New Roman" w:hAnsi="Times New Roman" w:cs="Times New Roman"/>
          <w:sz w:val="24"/>
          <w:szCs w:val="24"/>
        </w:rPr>
        <w:t>Foster Grandparent Program</w:t>
      </w:r>
    </w:p>
    <w:p w14:paraId="6908C0ED" w14:textId="77777777" w:rsidR="00BF2937" w:rsidRPr="00C95622" w:rsidRDefault="00BF2937" w:rsidP="00BF2937">
      <w:pPr>
        <w:pStyle w:val="NoSpacing"/>
        <w:numPr>
          <w:ilvl w:val="0"/>
          <w:numId w:val="20"/>
        </w:numPr>
        <w:rPr>
          <w:rFonts w:ascii="Times New Roman" w:hAnsi="Times New Roman" w:cs="Times New Roman"/>
          <w:b/>
          <w:sz w:val="24"/>
          <w:szCs w:val="24"/>
        </w:rPr>
      </w:pPr>
      <w:r w:rsidRPr="00C95622">
        <w:rPr>
          <w:rFonts w:ascii="Times New Roman" w:hAnsi="Times New Roman" w:cs="Times New Roman"/>
          <w:sz w:val="24"/>
          <w:szCs w:val="24"/>
        </w:rPr>
        <w:t>Youthful offender incarceration alternatives;</w:t>
      </w:r>
    </w:p>
    <w:p w14:paraId="0FDE3FBC" w14:textId="77777777" w:rsidR="00BF2937" w:rsidRPr="00C95622" w:rsidRDefault="00BF2937" w:rsidP="00BF2937">
      <w:pPr>
        <w:pStyle w:val="NoSpacing"/>
        <w:numPr>
          <w:ilvl w:val="0"/>
          <w:numId w:val="20"/>
        </w:numPr>
        <w:rPr>
          <w:rFonts w:ascii="Times New Roman" w:hAnsi="Times New Roman" w:cs="Times New Roman"/>
          <w:b/>
          <w:sz w:val="24"/>
          <w:szCs w:val="24"/>
        </w:rPr>
      </w:pPr>
      <w:r w:rsidRPr="00C95622">
        <w:rPr>
          <w:rFonts w:ascii="Times New Roman" w:hAnsi="Times New Roman" w:cs="Times New Roman"/>
          <w:sz w:val="24"/>
          <w:szCs w:val="24"/>
        </w:rPr>
        <w:t>Senior companions</w:t>
      </w:r>
    </w:p>
    <w:p w14:paraId="5C3FB788" w14:textId="77777777" w:rsidR="00BF2937" w:rsidRPr="00C95622" w:rsidRDefault="00BF2937" w:rsidP="00BF2937">
      <w:pPr>
        <w:pStyle w:val="NoSpacing"/>
        <w:rPr>
          <w:rFonts w:ascii="Times New Roman" w:hAnsi="Times New Roman" w:cs="Times New Roman"/>
          <w:sz w:val="24"/>
          <w:szCs w:val="24"/>
        </w:rPr>
      </w:pPr>
    </w:p>
    <w:p w14:paraId="1370CB01" w14:textId="77777777" w:rsidR="00BF2937" w:rsidRPr="00C95622" w:rsidRDefault="00BF2937" w:rsidP="00BF2937">
      <w:pPr>
        <w:pStyle w:val="NoSpacing"/>
        <w:numPr>
          <w:ilvl w:val="0"/>
          <w:numId w:val="21"/>
        </w:numPr>
        <w:rPr>
          <w:rFonts w:ascii="Times New Roman" w:hAnsi="Times New Roman" w:cs="Times New Roman"/>
          <w:b/>
          <w:sz w:val="24"/>
          <w:szCs w:val="24"/>
        </w:rPr>
      </w:pPr>
      <w:r w:rsidRPr="00C95622">
        <w:rPr>
          <w:rFonts w:ascii="Times New Roman" w:hAnsi="Times New Roman" w:cs="Times New Roman"/>
          <w:b/>
          <w:sz w:val="24"/>
          <w:szCs w:val="24"/>
        </w:rPr>
        <w:t>Allowances, earnings and payments to participants under the National and Community Service Act of 1990 (42 U.S.C. 12637(d));</w:t>
      </w:r>
    </w:p>
    <w:p w14:paraId="69289CBC" w14:textId="77777777" w:rsidR="00BF2937" w:rsidRPr="00C95622" w:rsidRDefault="00BF2937" w:rsidP="00BF2937">
      <w:pPr>
        <w:pStyle w:val="NoSpacing"/>
        <w:ind w:left="720"/>
        <w:rPr>
          <w:rFonts w:ascii="Times New Roman" w:hAnsi="Times New Roman" w:cs="Times New Roman"/>
          <w:b/>
          <w:sz w:val="24"/>
          <w:szCs w:val="24"/>
        </w:rPr>
      </w:pPr>
    </w:p>
    <w:p w14:paraId="5611BB0D" w14:textId="77777777" w:rsidR="00BF2937" w:rsidRPr="00C95622" w:rsidRDefault="00BF2937" w:rsidP="00BF2937">
      <w:pPr>
        <w:pStyle w:val="NoSpacing"/>
        <w:numPr>
          <w:ilvl w:val="0"/>
          <w:numId w:val="21"/>
        </w:numPr>
        <w:rPr>
          <w:rFonts w:ascii="Times New Roman" w:hAnsi="Times New Roman" w:cs="Times New Roman"/>
          <w:b/>
          <w:sz w:val="24"/>
          <w:szCs w:val="24"/>
        </w:rPr>
      </w:pPr>
      <w:r w:rsidRPr="00C95622">
        <w:rPr>
          <w:rFonts w:ascii="Times New Roman" w:hAnsi="Times New Roman" w:cs="Times New Roman"/>
          <w:b/>
          <w:sz w:val="24"/>
          <w:szCs w:val="24"/>
        </w:rPr>
        <w:t>Allowance, earnings and payments made to individuals participating in WIA/WIOA programs or any other workforce development program for which eligibility is based upon a needs and/or income test;</w:t>
      </w:r>
    </w:p>
    <w:p w14:paraId="0141CB00" w14:textId="77777777" w:rsidR="00BF2937" w:rsidRPr="00C95622" w:rsidRDefault="00BF2937" w:rsidP="00BF2937">
      <w:pPr>
        <w:pStyle w:val="ListParagraph"/>
        <w:rPr>
          <w:rFonts w:ascii="Times New Roman" w:hAnsi="Times New Roman" w:cs="Times New Roman"/>
          <w:b/>
          <w:sz w:val="24"/>
          <w:szCs w:val="24"/>
        </w:rPr>
      </w:pPr>
    </w:p>
    <w:p w14:paraId="54157A58" w14:textId="77777777" w:rsidR="00BF2937" w:rsidRPr="00C95622" w:rsidRDefault="002511FC" w:rsidP="00BF2937">
      <w:pPr>
        <w:pStyle w:val="NoSpacing"/>
        <w:numPr>
          <w:ilvl w:val="0"/>
          <w:numId w:val="21"/>
        </w:numPr>
        <w:rPr>
          <w:rFonts w:ascii="Times New Roman" w:hAnsi="Times New Roman" w:cs="Times New Roman"/>
          <w:b/>
          <w:sz w:val="24"/>
          <w:szCs w:val="24"/>
        </w:rPr>
      </w:pPr>
      <w:r w:rsidRPr="00C95622">
        <w:rPr>
          <w:rFonts w:ascii="Times New Roman" w:hAnsi="Times New Roman" w:cs="Times New Roman"/>
          <w:b/>
          <w:sz w:val="24"/>
          <w:szCs w:val="24"/>
        </w:rPr>
        <w:lastRenderedPageBreak/>
        <w:t>Payments or allowances made under the U.S. Department of Health and Human Services Low-Income Home Energy Assistance Program (42 U.S.C. 8624(f))</w:t>
      </w:r>
    </w:p>
    <w:p w14:paraId="5703566A" w14:textId="77777777" w:rsidR="002511FC" w:rsidRPr="00C95622" w:rsidRDefault="002511FC" w:rsidP="002511FC">
      <w:pPr>
        <w:pStyle w:val="ListParagraph"/>
        <w:rPr>
          <w:rFonts w:ascii="Times New Roman" w:hAnsi="Times New Roman" w:cs="Times New Roman"/>
          <w:b/>
          <w:sz w:val="24"/>
          <w:szCs w:val="24"/>
        </w:rPr>
      </w:pPr>
    </w:p>
    <w:p w14:paraId="3616FAA6" w14:textId="77777777" w:rsidR="002511FC" w:rsidRPr="00C95622" w:rsidRDefault="002511FC" w:rsidP="00BF2937">
      <w:pPr>
        <w:pStyle w:val="NoSpacing"/>
        <w:numPr>
          <w:ilvl w:val="0"/>
          <w:numId w:val="21"/>
        </w:numPr>
        <w:rPr>
          <w:rFonts w:ascii="Times New Roman" w:hAnsi="Times New Roman" w:cs="Times New Roman"/>
          <w:b/>
          <w:sz w:val="24"/>
          <w:szCs w:val="24"/>
        </w:rPr>
      </w:pPr>
      <w:r w:rsidRPr="00C95622">
        <w:rPr>
          <w:rFonts w:ascii="Times New Roman" w:hAnsi="Times New Roman" w:cs="Times New Roman"/>
          <w:b/>
          <w:sz w:val="24"/>
          <w:szCs w:val="24"/>
        </w:rPr>
        <w:t>Earned income tax credit refund payments received on or after January 1, 1991, including advanced earned income credit payments (26 U.S.C. 32 (j))</w:t>
      </w:r>
    </w:p>
    <w:p w14:paraId="2A9A797D" w14:textId="77777777" w:rsidR="002511FC" w:rsidRPr="00C95622" w:rsidRDefault="002511FC" w:rsidP="002511FC">
      <w:pPr>
        <w:pStyle w:val="ListParagraph"/>
        <w:rPr>
          <w:rFonts w:ascii="Times New Roman" w:hAnsi="Times New Roman" w:cs="Times New Roman"/>
          <w:b/>
          <w:sz w:val="24"/>
          <w:szCs w:val="24"/>
        </w:rPr>
      </w:pPr>
    </w:p>
    <w:p w14:paraId="03337952" w14:textId="77777777" w:rsidR="002511FC" w:rsidRPr="00C95622" w:rsidRDefault="002511FC" w:rsidP="00BF2937">
      <w:pPr>
        <w:pStyle w:val="NoSpacing"/>
        <w:numPr>
          <w:ilvl w:val="0"/>
          <w:numId w:val="21"/>
        </w:numPr>
        <w:rPr>
          <w:rFonts w:ascii="Times New Roman" w:hAnsi="Times New Roman" w:cs="Times New Roman"/>
          <w:b/>
          <w:sz w:val="24"/>
          <w:szCs w:val="24"/>
        </w:rPr>
      </w:pPr>
      <w:r w:rsidRPr="00C95622">
        <w:rPr>
          <w:rFonts w:ascii="Times New Roman" w:hAnsi="Times New Roman" w:cs="Times New Roman"/>
          <w:b/>
          <w:sz w:val="24"/>
          <w:szCs w:val="24"/>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Act (42 U.S.C. 10602); and</w:t>
      </w:r>
    </w:p>
    <w:p w14:paraId="68C1E826" w14:textId="77777777" w:rsidR="002511FC" w:rsidRPr="00C95622" w:rsidRDefault="002511FC" w:rsidP="002511FC">
      <w:pPr>
        <w:pStyle w:val="ListParagraph"/>
        <w:rPr>
          <w:rFonts w:ascii="Times New Roman" w:hAnsi="Times New Roman" w:cs="Times New Roman"/>
          <w:b/>
          <w:sz w:val="24"/>
          <w:szCs w:val="24"/>
        </w:rPr>
      </w:pPr>
    </w:p>
    <w:p w14:paraId="71F3DDD5" w14:textId="77777777" w:rsidR="002511FC" w:rsidRPr="00C95622" w:rsidRDefault="002511FC" w:rsidP="00BF2937">
      <w:pPr>
        <w:pStyle w:val="NoSpacing"/>
        <w:numPr>
          <w:ilvl w:val="0"/>
          <w:numId w:val="21"/>
        </w:numPr>
        <w:rPr>
          <w:rFonts w:ascii="Times New Roman" w:hAnsi="Times New Roman" w:cs="Times New Roman"/>
          <w:b/>
          <w:sz w:val="24"/>
          <w:szCs w:val="24"/>
        </w:rPr>
      </w:pPr>
      <w:r w:rsidRPr="00C95622">
        <w:rPr>
          <w:rFonts w:ascii="Times New Roman" w:hAnsi="Times New Roman" w:cs="Times New Roman"/>
          <w:b/>
          <w:sz w:val="24"/>
          <w:szCs w:val="24"/>
        </w:rPr>
        <w:t>Payments made by the State and/or local on behalf of a foster child.</w:t>
      </w:r>
    </w:p>
    <w:p w14:paraId="33923807" w14:textId="77777777" w:rsidR="002511FC" w:rsidRDefault="002511FC" w:rsidP="002511FC">
      <w:pPr>
        <w:pStyle w:val="ListParagraph"/>
        <w:rPr>
          <w:rFonts w:ascii="Times New Roman" w:hAnsi="Times New Roman" w:cs="Times New Roman"/>
          <w:b/>
          <w:sz w:val="24"/>
          <w:szCs w:val="24"/>
        </w:rPr>
      </w:pPr>
    </w:p>
    <w:p w14:paraId="0B7C43EE" w14:textId="77777777" w:rsidR="00BB0124" w:rsidRDefault="00BB0124" w:rsidP="002511FC">
      <w:pPr>
        <w:pStyle w:val="ListParagraph"/>
        <w:rPr>
          <w:rFonts w:ascii="Times New Roman" w:hAnsi="Times New Roman" w:cs="Times New Roman"/>
          <w:b/>
          <w:sz w:val="24"/>
          <w:szCs w:val="24"/>
        </w:rPr>
      </w:pPr>
    </w:p>
    <w:p w14:paraId="3946BDB4" w14:textId="62877A80" w:rsidR="00BB0124" w:rsidRPr="009A5C2B" w:rsidRDefault="00EF15B9" w:rsidP="00BB0124">
      <w:pPr>
        <w:pStyle w:val="NoSpacing"/>
        <w:rPr>
          <w:rFonts w:ascii="Times New Roman" w:hAnsi="Times New Roman" w:cs="Times New Roman"/>
          <w:i/>
          <w:sz w:val="24"/>
          <w:szCs w:val="24"/>
        </w:rPr>
      </w:pPr>
      <w:r w:rsidRPr="009A5C2B">
        <w:rPr>
          <w:rFonts w:ascii="Times New Roman" w:hAnsi="Times New Roman" w:cs="Times New Roman"/>
          <w:i/>
          <w:sz w:val="24"/>
          <w:szCs w:val="24"/>
        </w:rPr>
        <w:t>MFIP and SNAP</w:t>
      </w:r>
      <w:r w:rsidR="00BB0124" w:rsidRPr="009A5C2B">
        <w:rPr>
          <w:rFonts w:ascii="Times New Roman" w:hAnsi="Times New Roman" w:cs="Times New Roman"/>
          <w:i/>
          <w:sz w:val="24"/>
          <w:szCs w:val="24"/>
        </w:rPr>
        <w:t xml:space="preserve"> TREATMENT OF YOUNG ADULT EARNINGS</w:t>
      </w:r>
    </w:p>
    <w:p w14:paraId="69E87DBA" w14:textId="77777777" w:rsidR="00BB0124" w:rsidRPr="009A5C2B" w:rsidRDefault="00BB0124" w:rsidP="00BB0124">
      <w:pPr>
        <w:pStyle w:val="NoSpacing"/>
        <w:rPr>
          <w:rFonts w:ascii="Times New Roman" w:hAnsi="Times New Roman" w:cs="Times New Roman"/>
          <w:i/>
          <w:sz w:val="24"/>
          <w:szCs w:val="24"/>
        </w:rPr>
      </w:pPr>
    </w:p>
    <w:p w14:paraId="172C3286" w14:textId="1BF3394F" w:rsidR="00BB0124" w:rsidRPr="009A5C2B" w:rsidRDefault="00BB0124" w:rsidP="00BB0124">
      <w:pPr>
        <w:pStyle w:val="NoSpacing"/>
        <w:rPr>
          <w:rFonts w:ascii="Times New Roman" w:hAnsi="Times New Roman" w:cs="Times New Roman"/>
          <w:sz w:val="24"/>
          <w:szCs w:val="24"/>
        </w:rPr>
      </w:pPr>
      <w:r w:rsidRPr="009A5C2B">
        <w:rPr>
          <w:rFonts w:ascii="Times New Roman" w:hAnsi="Times New Roman" w:cs="Times New Roman"/>
          <w:sz w:val="24"/>
          <w:szCs w:val="24"/>
        </w:rPr>
        <w:t xml:space="preserve">“How </w:t>
      </w:r>
      <w:r w:rsidR="00EF15B9" w:rsidRPr="009A5C2B">
        <w:rPr>
          <w:rFonts w:ascii="Times New Roman" w:hAnsi="Times New Roman" w:cs="Times New Roman"/>
          <w:sz w:val="24"/>
          <w:szCs w:val="24"/>
        </w:rPr>
        <w:t>MFIP and SNAP</w:t>
      </w:r>
      <w:r w:rsidRPr="009A5C2B">
        <w:rPr>
          <w:rFonts w:ascii="Times New Roman" w:hAnsi="Times New Roman" w:cs="Times New Roman"/>
          <w:sz w:val="24"/>
          <w:szCs w:val="24"/>
        </w:rPr>
        <w:t xml:space="preserve"> treat young people’s </w:t>
      </w:r>
      <w:r w:rsidR="00EF15B9" w:rsidRPr="009A5C2B">
        <w:rPr>
          <w:rFonts w:ascii="Times New Roman" w:hAnsi="Times New Roman" w:cs="Times New Roman"/>
          <w:sz w:val="24"/>
          <w:szCs w:val="24"/>
        </w:rPr>
        <w:t>earned income:  A Resource for Youth employment services providers”</w:t>
      </w:r>
      <w:r w:rsidRPr="009A5C2B">
        <w:rPr>
          <w:rFonts w:ascii="Times New Roman" w:hAnsi="Times New Roman" w:cs="Times New Roman"/>
          <w:sz w:val="24"/>
          <w:szCs w:val="24"/>
        </w:rPr>
        <w:t xml:space="preserve">(Attachment A) was developed by the Minnesota Department of Human Services </w:t>
      </w:r>
      <w:r w:rsidR="00EF15B9" w:rsidRPr="009A5C2B">
        <w:rPr>
          <w:rFonts w:ascii="Times New Roman" w:hAnsi="Times New Roman" w:cs="Times New Roman"/>
          <w:sz w:val="24"/>
          <w:szCs w:val="24"/>
        </w:rPr>
        <w:t xml:space="preserve">and updated on October 26, 2022. </w:t>
      </w:r>
    </w:p>
    <w:p w14:paraId="5CEA4AA3" w14:textId="0B517A5B" w:rsidR="007525F0" w:rsidRPr="009A5C2B" w:rsidRDefault="007525F0" w:rsidP="00BB0124">
      <w:pPr>
        <w:pStyle w:val="NoSpacing"/>
        <w:rPr>
          <w:rFonts w:ascii="Times New Roman" w:hAnsi="Times New Roman" w:cs="Times New Roman"/>
          <w:sz w:val="24"/>
          <w:szCs w:val="24"/>
        </w:rPr>
      </w:pPr>
    </w:p>
    <w:p w14:paraId="4FCF9B45" w14:textId="618DA20F" w:rsidR="007525F0" w:rsidRPr="00BB0124" w:rsidRDefault="007525F0" w:rsidP="00BB0124">
      <w:pPr>
        <w:pStyle w:val="NoSpacing"/>
        <w:rPr>
          <w:rFonts w:ascii="Times New Roman" w:hAnsi="Times New Roman" w:cs="Times New Roman"/>
          <w:sz w:val="24"/>
          <w:szCs w:val="24"/>
        </w:rPr>
      </w:pPr>
      <w:r w:rsidRPr="009A5C2B">
        <w:rPr>
          <w:rFonts w:ascii="Times New Roman" w:hAnsi="Times New Roman" w:cs="Times New Roman"/>
          <w:sz w:val="24"/>
          <w:szCs w:val="24"/>
        </w:rPr>
        <w:t>“Student Training, Service and Rehabilitation Programs: Guide and FAQ for Cash Programs” (Attachment B)</w:t>
      </w:r>
      <w:r w:rsidR="00DD59B5" w:rsidRPr="009A5C2B">
        <w:rPr>
          <w:rFonts w:ascii="Times New Roman" w:hAnsi="Times New Roman" w:cs="Times New Roman"/>
          <w:sz w:val="24"/>
          <w:szCs w:val="24"/>
        </w:rPr>
        <w:t xml:space="preserve"> was developed by the Minnesota Department of Human Services in September 2022.</w:t>
      </w:r>
    </w:p>
    <w:p w14:paraId="159AEC04" w14:textId="77777777" w:rsidR="00BB0124" w:rsidRDefault="00BB0124" w:rsidP="00BB0124">
      <w:pPr>
        <w:pStyle w:val="NoSpacing"/>
        <w:rPr>
          <w:rFonts w:ascii="Times New Roman" w:hAnsi="Times New Roman" w:cs="Times New Roman"/>
          <w:sz w:val="24"/>
          <w:szCs w:val="24"/>
        </w:rPr>
      </w:pPr>
    </w:p>
    <w:p w14:paraId="735D04CE" w14:textId="77777777" w:rsidR="00BB0124" w:rsidRDefault="00BB0124" w:rsidP="00BB0124">
      <w:pPr>
        <w:pStyle w:val="NoSpacing"/>
        <w:rPr>
          <w:rFonts w:ascii="Times New Roman" w:hAnsi="Times New Roman" w:cs="Times New Roman"/>
          <w:sz w:val="24"/>
          <w:szCs w:val="24"/>
        </w:rPr>
      </w:pPr>
    </w:p>
    <w:p w14:paraId="528E4B3F" w14:textId="77777777" w:rsidR="00BB0124" w:rsidRDefault="00BB0124" w:rsidP="00BB0124">
      <w:pPr>
        <w:pStyle w:val="NoSpacing"/>
        <w:rPr>
          <w:rFonts w:ascii="Times New Roman" w:hAnsi="Times New Roman" w:cs="Times New Roman"/>
          <w:sz w:val="24"/>
          <w:szCs w:val="24"/>
        </w:rPr>
      </w:pPr>
    </w:p>
    <w:p w14:paraId="37E985D5" w14:textId="77777777" w:rsidR="00BB0124" w:rsidRDefault="00BB0124" w:rsidP="00BB0124">
      <w:pPr>
        <w:pStyle w:val="NoSpacing"/>
        <w:rPr>
          <w:rFonts w:ascii="Times New Roman" w:hAnsi="Times New Roman" w:cs="Times New Roman"/>
          <w:sz w:val="24"/>
          <w:szCs w:val="24"/>
        </w:rPr>
      </w:pPr>
    </w:p>
    <w:p w14:paraId="14BFFCF8" w14:textId="77777777" w:rsidR="00BB0124" w:rsidRPr="00C95622" w:rsidRDefault="00BB0124" w:rsidP="00BB0124">
      <w:pPr>
        <w:pStyle w:val="NoSpacing"/>
        <w:rPr>
          <w:rFonts w:ascii="Times New Roman" w:hAnsi="Times New Roman" w:cs="Times New Roman"/>
          <w:sz w:val="24"/>
          <w:szCs w:val="24"/>
        </w:rPr>
      </w:pPr>
      <w:r w:rsidRPr="00C95622">
        <w:rPr>
          <w:rFonts w:ascii="Times New Roman" w:hAnsi="Times New Roman" w:cs="Times New Roman"/>
          <w:sz w:val="24"/>
          <w:szCs w:val="24"/>
        </w:rPr>
        <w:t>Related Links</w:t>
      </w:r>
    </w:p>
    <w:p w14:paraId="24587F9A" w14:textId="77777777" w:rsidR="00BB0124" w:rsidRPr="00C95622" w:rsidRDefault="00523E8F" w:rsidP="00BB0124">
      <w:pPr>
        <w:pStyle w:val="NoSpacing"/>
        <w:rPr>
          <w:rFonts w:ascii="Times New Roman" w:hAnsi="Times New Roman" w:cs="Times New Roman"/>
          <w:b/>
          <w:sz w:val="24"/>
          <w:szCs w:val="24"/>
        </w:rPr>
      </w:pPr>
      <w:hyperlink r:id="rId24" w:tgtFrame="_blank" w:tooltip="DEED Youth Website" w:history="1">
        <w:r w:rsidR="00BB0124" w:rsidRPr="00C95622">
          <w:rPr>
            <w:rFonts w:ascii="Times New Roman" w:eastAsia="Times New Roman" w:hAnsi="Times New Roman" w:cs="Times New Roman"/>
            <w:color w:val="0000FF"/>
            <w:sz w:val="24"/>
            <w:szCs w:val="24"/>
            <w:u w:val="single"/>
            <w:lang w:val="en"/>
          </w:rPr>
          <w:t>DEED Youth Website</w:t>
        </w:r>
      </w:hyperlink>
    </w:p>
    <w:p w14:paraId="7BFBD768" w14:textId="77777777" w:rsidR="005B436B" w:rsidRDefault="005B436B">
      <w:pPr>
        <w:rPr>
          <w:rFonts w:ascii="Times New Roman" w:hAnsi="Times New Roman" w:cs="Times New Roman"/>
          <w:b/>
          <w:sz w:val="24"/>
          <w:szCs w:val="24"/>
        </w:rPr>
        <w:sectPr w:rsidR="005B436B">
          <w:headerReference w:type="default" r:id="rId25"/>
          <w:pgSz w:w="12240" w:h="15840"/>
          <w:pgMar w:top="1440" w:right="1440" w:bottom="1440" w:left="1440" w:header="720" w:footer="720" w:gutter="0"/>
          <w:cols w:space="720"/>
          <w:docGrid w:linePitch="360"/>
        </w:sectPr>
      </w:pPr>
    </w:p>
    <w:p w14:paraId="2E2C8CCA" w14:textId="7001D98A" w:rsidR="00EF15B9" w:rsidRPr="00B367FA" w:rsidRDefault="00EF15B9" w:rsidP="00EF15B9">
      <w:pPr>
        <w:rPr>
          <w:b/>
          <w:sz w:val="32"/>
          <w:szCs w:val="32"/>
        </w:rPr>
      </w:pPr>
      <w:r w:rsidRPr="00B367FA">
        <w:rPr>
          <w:b/>
          <w:sz w:val="32"/>
          <w:szCs w:val="32"/>
        </w:rPr>
        <w:lastRenderedPageBreak/>
        <w:t xml:space="preserve">How </w:t>
      </w:r>
      <w:r>
        <w:rPr>
          <w:b/>
          <w:sz w:val="32"/>
          <w:szCs w:val="32"/>
        </w:rPr>
        <w:t>MFIP and SNAP</w:t>
      </w:r>
      <w:r w:rsidRPr="00B367FA">
        <w:rPr>
          <w:b/>
          <w:sz w:val="32"/>
          <w:szCs w:val="32"/>
        </w:rPr>
        <w:t xml:space="preserve"> treat young people’s earned income:  A Resource for Youth employment services providers</w:t>
      </w:r>
    </w:p>
    <w:tbl>
      <w:tblPr>
        <w:tblStyle w:val="TableGrid"/>
        <w:tblW w:w="9900" w:type="dxa"/>
        <w:tblInd w:w="-5" w:type="dxa"/>
        <w:tblLook w:val="04A0" w:firstRow="1" w:lastRow="0" w:firstColumn="1" w:lastColumn="0" w:noHBand="0" w:noVBand="1"/>
        <w:tblCaption w:val="Table for MFIP and SNAP"/>
        <w:tblDescription w:val="Table explaining how MFIP and SNAP treats earnings for youth."/>
      </w:tblPr>
      <w:tblGrid>
        <w:gridCol w:w="2880"/>
        <w:gridCol w:w="3510"/>
        <w:gridCol w:w="3510"/>
      </w:tblGrid>
      <w:tr w:rsidR="00EF15B9" w:rsidRPr="004564E1" w14:paraId="60F4C052" w14:textId="77777777" w:rsidTr="00A32E41">
        <w:trPr>
          <w:tblHeader/>
        </w:trPr>
        <w:tc>
          <w:tcPr>
            <w:tcW w:w="2880" w:type="dxa"/>
            <w:shd w:val="clear" w:color="auto" w:fill="D9D9D9" w:themeFill="background1" w:themeFillShade="D9"/>
          </w:tcPr>
          <w:p w14:paraId="7E21FCF1" w14:textId="77777777" w:rsidR="00EF15B9" w:rsidRDefault="00EF15B9" w:rsidP="00A32E41"/>
        </w:tc>
        <w:tc>
          <w:tcPr>
            <w:tcW w:w="3510" w:type="dxa"/>
            <w:shd w:val="clear" w:color="auto" w:fill="D9D9D9" w:themeFill="background1" w:themeFillShade="D9"/>
          </w:tcPr>
          <w:p w14:paraId="78F1A867" w14:textId="77777777" w:rsidR="00EF15B9" w:rsidRDefault="00EF15B9" w:rsidP="00A32E41">
            <w:pPr>
              <w:rPr>
                <w:b/>
                <w:sz w:val="28"/>
                <w:szCs w:val="28"/>
              </w:rPr>
            </w:pPr>
            <w:r w:rsidRPr="00005DD6">
              <w:rPr>
                <w:b/>
                <w:sz w:val="28"/>
                <w:szCs w:val="28"/>
              </w:rPr>
              <w:t>MFIP</w:t>
            </w:r>
          </w:p>
        </w:tc>
        <w:tc>
          <w:tcPr>
            <w:tcW w:w="3510" w:type="dxa"/>
            <w:shd w:val="clear" w:color="auto" w:fill="D9D9D9" w:themeFill="background1" w:themeFillShade="D9"/>
          </w:tcPr>
          <w:p w14:paraId="69D66530" w14:textId="77777777" w:rsidR="00EF15B9" w:rsidRPr="00005DD6" w:rsidRDefault="00EF15B9" w:rsidP="00A32E41">
            <w:pPr>
              <w:rPr>
                <w:b/>
                <w:sz w:val="28"/>
                <w:szCs w:val="28"/>
              </w:rPr>
            </w:pPr>
            <w:r w:rsidRPr="00005DD6">
              <w:rPr>
                <w:b/>
                <w:sz w:val="28"/>
                <w:szCs w:val="28"/>
              </w:rPr>
              <w:t>SNAP</w:t>
            </w:r>
          </w:p>
        </w:tc>
      </w:tr>
      <w:tr w:rsidR="00EF15B9" w:rsidRPr="00065DC7" w14:paraId="18188E2A" w14:textId="77777777" w:rsidTr="00A32E41">
        <w:tc>
          <w:tcPr>
            <w:tcW w:w="2880" w:type="dxa"/>
          </w:tcPr>
          <w:p w14:paraId="2882FA7C" w14:textId="77777777" w:rsidR="00EF15B9" w:rsidRDefault="00EF15B9" w:rsidP="00A32E41">
            <w:pPr>
              <w:rPr>
                <w:b/>
                <w:sz w:val="24"/>
                <w:szCs w:val="24"/>
              </w:rPr>
            </w:pPr>
            <w:r>
              <w:rPr>
                <w:b/>
                <w:sz w:val="24"/>
                <w:szCs w:val="24"/>
              </w:rPr>
              <w:t>C</w:t>
            </w:r>
            <w:r w:rsidRPr="00B33279">
              <w:rPr>
                <w:b/>
                <w:sz w:val="24"/>
                <w:szCs w:val="24"/>
              </w:rPr>
              <w:t>hildren younger than 18</w:t>
            </w:r>
            <w:r>
              <w:rPr>
                <w:b/>
                <w:sz w:val="24"/>
                <w:szCs w:val="24"/>
              </w:rPr>
              <w:t xml:space="preserve"> (minor children)</w:t>
            </w:r>
          </w:p>
          <w:p w14:paraId="43D021B7" w14:textId="77777777" w:rsidR="00EF15B9" w:rsidRPr="004564E1" w:rsidRDefault="00EF15B9" w:rsidP="00A32E41">
            <w:r>
              <w:t xml:space="preserve">Attending school </w:t>
            </w:r>
            <w:r w:rsidRPr="00316CCD">
              <w:t xml:space="preserve">(Attendance </w:t>
            </w:r>
            <w:r>
              <w:t>may</w:t>
            </w:r>
            <w:r w:rsidRPr="00316CCD">
              <w:t xml:space="preserve"> be self-verified.)</w:t>
            </w:r>
          </w:p>
        </w:tc>
        <w:tc>
          <w:tcPr>
            <w:tcW w:w="3510" w:type="dxa"/>
          </w:tcPr>
          <w:p w14:paraId="22AA4BF0" w14:textId="77777777" w:rsidR="00EF15B9" w:rsidRDefault="00EF15B9" w:rsidP="00A32E41">
            <w:r>
              <w:t xml:space="preserve">Earnings from a job do NOT count if the young person is enrolled </w:t>
            </w:r>
            <w:r>
              <w:rPr>
                <w:u w:val="single"/>
              </w:rPr>
              <w:t>full-time</w:t>
            </w:r>
            <w:r>
              <w:t xml:space="preserve"> in school.</w:t>
            </w:r>
          </w:p>
        </w:tc>
        <w:tc>
          <w:tcPr>
            <w:tcW w:w="3510" w:type="dxa"/>
          </w:tcPr>
          <w:p w14:paraId="7A300396" w14:textId="77777777" w:rsidR="00EF15B9" w:rsidRDefault="00EF15B9" w:rsidP="00A32E41">
            <w:r>
              <w:t>Earnings from a job do NOT count if the young person is both:</w:t>
            </w:r>
          </w:p>
          <w:p w14:paraId="1F0683AF" w14:textId="77777777" w:rsidR="00EF15B9" w:rsidRPr="00005DD6" w:rsidRDefault="00EF15B9" w:rsidP="00EF15B9">
            <w:pPr>
              <w:pStyle w:val="ListParagraph"/>
              <w:numPr>
                <w:ilvl w:val="0"/>
                <w:numId w:val="23"/>
              </w:numPr>
              <w:rPr>
                <w:u w:val="single"/>
              </w:rPr>
            </w:pPr>
            <w:r>
              <w:t xml:space="preserve">enrolled at least </w:t>
            </w:r>
            <w:r w:rsidRPr="00ED4DAD">
              <w:t>half-time</w:t>
            </w:r>
            <w:r>
              <w:rPr>
                <w:u w:val="single"/>
              </w:rPr>
              <w:t xml:space="preserve"> </w:t>
            </w:r>
            <w:r w:rsidRPr="003607F3">
              <w:t>in school</w:t>
            </w:r>
            <w:r>
              <w:t xml:space="preserve"> and</w:t>
            </w:r>
            <w:r w:rsidRPr="00B97094">
              <w:t xml:space="preserve"> </w:t>
            </w:r>
          </w:p>
          <w:p w14:paraId="57F6A385" w14:textId="77777777" w:rsidR="00EF15B9" w:rsidRPr="00F83E7B" w:rsidRDefault="00EF15B9" w:rsidP="00EF15B9">
            <w:pPr>
              <w:pStyle w:val="ListParagraph"/>
              <w:numPr>
                <w:ilvl w:val="0"/>
                <w:numId w:val="23"/>
              </w:numPr>
            </w:pPr>
            <w:r>
              <w:t>living with a parent or another responsible adult</w:t>
            </w:r>
          </w:p>
          <w:p w14:paraId="2BEC0214" w14:textId="77777777" w:rsidR="00EF15B9" w:rsidRPr="00ED4DAD" w:rsidRDefault="00EF15B9" w:rsidP="00A32E41">
            <w:pPr>
              <w:rPr>
                <w:u w:val="single"/>
              </w:rPr>
            </w:pPr>
            <w:r w:rsidRPr="00ED4DAD">
              <w:t>The eligibility worker will need to know about all of these earnings even if they will not count</w:t>
            </w:r>
          </w:p>
        </w:tc>
      </w:tr>
      <w:tr w:rsidR="00EF15B9" w:rsidRPr="00107EDC" w14:paraId="5774F318" w14:textId="77777777" w:rsidTr="00A32E41">
        <w:tc>
          <w:tcPr>
            <w:tcW w:w="2880" w:type="dxa"/>
          </w:tcPr>
          <w:p w14:paraId="01128D05" w14:textId="77777777" w:rsidR="00EF15B9" w:rsidRPr="00B33279" w:rsidRDefault="00EF15B9" w:rsidP="00A32E41">
            <w:pPr>
              <w:rPr>
                <w:b/>
                <w:sz w:val="24"/>
                <w:szCs w:val="24"/>
              </w:rPr>
            </w:pPr>
            <w:r>
              <w:rPr>
                <w:b/>
                <w:sz w:val="24"/>
                <w:szCs w:val="24"/>
              </w:rPr>
              <w:t xml:space="preserve">Someone </w:t>
            </w:r>
            <w:r w:rsidRPr="00B33279">
              <w:rPr>
                <w:b/>
                <w:sz w:val="24"/>
                <w:szCs w:val="24"/>
              </w:rPr>
              <w:t xml:space="preserve">18 years old </w:t>
            </w:r>
          </w:p>
        </w:tc>
        <w:tc>
          <w:tcPr>
            <w:tcW w:w="3510" w:type="dxa"/>
          </w:tcPr>
          <w:p w14:paraId="3FB8AF4A" w14:textId="77777777" w:rsidR="00EF15B9" w:rsidRDefault="00EF15B9" w:rsidP="00A32E41">
            <w:r>
              <w:t>Earnings from a job do NOT count i</w:t>
            </w:r>
            <w:r w:rsidRPr="00B97094">
              <w:t>f</w:t>
            </w:r>
            <w:r>
              <w:t xml:space="preserve"> the young person:</w:t>
            </w:r>
          </w:p>
          <w:p w14:paraId="2B2985BF" w14:textId="77777777" w:rsidR="00EF15B9" w:rsidRDefault="00EF15B9" w:rsidP="00EF15B9">
            <w:pPr>
              <w:pStyle w:val="ListParagraph"/>
              <w:numPr>
                <w:ilvl w:val="0"/>
                <w:numId w:val="24"/>
              </w:numPr>
            </w:pPr>
            <w:r>
              <w:t xml:space="preserve">does not have a high school diploma or GED, </w:t>
            </w:r>
            <w:r>
              <w:rPr>
                <w:u w:val="single"/>
              </w:rPr>
              <w:t>and</w:t>
            </w:r>
          </w:p>
          <w:p w14:paraId="72FCC9D9" w14:textId="77777777" w:rsidR="00EF15B9" w:rsidRDefault="00EF15B9" w:rsidP="00EF15B9">
            <w:pPr>
              <w:pStyle w:val="ListParagraph"/>
              <w:numPr>
                <w:ilvl w:val="0"/>
                <w:numId w:val="24"/>
              </w:numPr>
            </w:pPr>
            <w:r>
              <w:t>is a fulltime student in secondary school or is pursuing a fulltime secondary level course</w:t>
            </w:r>
          </w:p>
        </w:tc>
        <w:tc>
          <w:tcPr>
            <w:tcW w:w="3510" w:type="dxa"/>
          </w:tcPr>
          <w:p w14:paraId="66D88563" w14:textId="77777777" w:rsidR="00EF15B9" w:rsidRDefault="00EF15B9" w:rsidP="00A32E41">
            <w:r>
              <w:t>Earnings from a job DO count:</w:t>
            </w:r>
          </w:p>
          <w:p w14:paraId="1B821509" w14:textId="77777777" w:rsidR="00EF15B9" w:rsidRDefault="00EF15B9" w:rsidP="00A32E41"/>
          <w:p w14:paraId="686DCD96" w14:textId="77777777" w:rsidR="00EF15B9" w:rsidRPr="00BA6912" w:rsidRDefault="00EF15B9" w:rsidP="00A32E41">
            <w:r w:rsidRPr="00BA6912">
              <w:t xml:space="preserve">SNAP counts the earnings of </w:t>
            </w:r>
            <w:r>
              <w:t>people</w:t>
            </w:r>
            <w:r w:rsidRPr="00BA6912">
              <w:t xml:space="preserve"> 18 and older</w:t>
            </w:r>
            <w:r>
              <w:t xml:space="preserve"> regardless of whether or not they are enrolled in school</w:t>
            </w:r>
            <w:r w:rsidRPr="00BA6912">
              <w:t>.</w:t>
            </w:r>
          </w:p>
        </w:tc>
      </w:tr>
      <w:tr w:rsidR="00EF15B9" w14:paraId="57138A65" w14:textId="77777777" w:rsidTr="00A32E41">
        <w:tc>
          <w:tcPr>
            <w:tcW w:w="2880" w:type="dxa"/>
          </w:tcPr>
          <w:p w14:paraId="3C9EC65F" w14:textId="77777777" w:rsidR="00EF15B9" w:rsidRPr="00B33279" w:rsidRDefault="00EF15B9" w:rsidP="00A32E41">
            <w:pPr>
              <w:rPr>
                <w:b/>
                <w:sz w:val="24"/>
                <w:szCs w:val="24"/>
                <w:u w:val="single"/>
              </w:rPr>
            </w:pPr>
            <w:r>
              <w:rPr>
                <w:b/>
                <w:sz w:val="24"/>
                <w:szCs w:val="24"/>
              </w:rPr>
              <w:t>A</w:t>
            </w:r>
            <w:r w:rsidRPr="00B33279">
              <w:rPr>
                <w:b/>
                <w:sz w:val="24"/>
                <w:szCs w:val="24"/>
              </w:rPr>
              <w:t xml:space="preserve"> young person who is a parent</w:t>
            </w:r>
          </w:p>
        </w:tc>
        <w:tc>
          <w:tcPr>
            <w:tcW w:w="3510" w:type="dxa"/>
          </w:tcPr>
          <w:p w14:paraId="322CFE82" w14:textId="77777777" w:rsidR="00EF15B9" w:rsidRDefault="00EF15B9" w:rsidP="00A32E41">
            <w:r>
              <w:t>Earnings do NOT count if the young person is:</w:t>
            </w:r>
          </w:p>
          <w:p w14:paraId="032C8C75" w14:textId="77777777" w:rsidR="00EF15B9" w:rsidRDefault="00EF15B9" w:rsidP="00EF15B9">
            <w:pPr>
              <w:pStyle w:val="ListParagraph"/>
              <w:numPr>
                <w:ilvl w:val="0"/>
                <w:numId w:val="25"/>
              </w:numPr>
            </w:pPr>
            <w:r>
              <w:t>younger than 20;</w:t>
            </w:r>
            <w:r w:rsidRPr="002B6E7C">
              <w:rPr>
                <w:u w:val="single"/>
              </w:rPr>
              <w:t xml:space="preserve"> and</w:t>
            </w:r>
            <w:r>
              <w:t xml:space="preserve">  </w:t>
            </w:r>
          </w:p>
          <w:p w14:paraId="5F152611" w14:textId="77777777" w:rsidR="00EF15B9" w:rsidRDefault="00EF15B9" w:rsidP="00EF15B9">
            <w:pPr>
              <w:pStyle w:val="ListParagraph"/>
              <w:numPr>
                <w:ilvl w:val="0"/>
                <w:numId w:val="25"/>
              </w:numPr>
            </w:pPr>
            <w:r>
              <w:t>enrolled at least half time in a secondary program.</w:t>
            </w:r>
          </w:p>
        </w:tc>
        <w:tc>
          <w:tcPr>
            <w:tcW w:w="3510" w:type="dxa"/>
          </w:tcPr>
          <w:p w14:paraId="4962318B" w14:textId="77777777" w:rsidR="00EF15B9" w:rsidRDefault="00EF15B9" w:rsidP="00A32E41">
            <w:r>
              <w:t>SNAP does not have any special policies for young parents.</w:t>
            </w:r>
          </w:p>
        </w:tc>
      </w:tr>
      <w:tr w:rsidR="00EF15B9" w14:paraId="67E4B313" w14:textId="77777777" w:rsidTr="00A32E41">
        <w:tc>
          <w:tcPr>
            <w:tcW w:w="2880" w:type="dxa"/>
          </w:tcPr>
          <w:p w14:paraId="23B129EC" w14:textId="77777777" w:rsidR="00EF15B9" w:rsidRPr="00F0136D" w:rsidRDefault="00EF15B9" w:rsidP="00A32E41">
            <w:pPr>
              <w:rPr>
                <w:sz w:val="28"/>
                <w:szCs w:val="28"/>
              </w:rPr>
            </w:pPr>
            <w:r w:rsidRPr="00B33279">
              <w:rPr>
                <w:b/>
                <w:sz w:val="24"/>
                <w:szCs w:val="24"/>
              </w:rPr>
              <w:t>In kind income</w:t>
            </w:r>
            <w:r w:rsidRPr="00F0136D">
              <w:rPr>
                <w:sz w:val="28"/>
                <w:szCs w:val="28"/>
              </w:rPr>
              <w:t xml:space="preserve"> </w:t>
            </w:r>
            <w:r w:rsidRPr="00B82CB1">
              <w:t>(</w:t>
            </w:r>
            <w:r>
              <w:t xml:space="preserve"> examples:  </w:t>
            </w:r>
            <w:r w:rsidRPr="00B82CB1">
              <w:t>gift cards</w:t>
            </w:r>
            <w:r>
              <w:t xml:space="preserve"> for specific purchases or at certain retailers;</w:t>
            </w:r>
            <w:r w:rsidRPr="00B82CB1">
              <w:t xml:space="preserve"> shelter</w:t>
            </w:r>
            <w:r>
              <w:t>;</w:t>
            </w:r>
            <w:r w:rsidRPr="00B82CB1">
              <w:t xml:space="preserve"> or clothing)</w:t>
            </w:r>
          </w:p>
        </w:tc>
        <w:tc>
          <w:tcPr>
            <w:tcW w:w="3510" w:type="dxa"/>
          </w:tcPr>
          <w:p w14:paraId="5EA2056B" w14:textId="77777777" w:rsidR="00EF15B9" w:rsidRDefault="00EF15B9" w:rsidP="00A32E41">
            <w:r>
              <w:t>MFIP does not count in-kind income for people of all ages.</w:t>
            </w:r>
          </w:p>
        </w:tc>
        <w:tc>
          <w:tcPr>
            <w:tcW w:w="3510" w:type="dxa"/>
          </w:tcPr>
          <w:p w14:paraId="08B6CD0A" w14:textId="77777777" w:rsidR="00EF15B9" w:rsidRDefault="00EF15B9" w:rsidP="00A32E41">
            <w:r>
              <w:t>In-kind income does NOT count if a person of any age does not have a choice between cash or in-kind payment.</w:t>
            </w:r>
          </w:p>
        </w:tc>
      </w:tr>
      <w:tr w:rsidR="00EF15B9" w14:paraId="7B13CBE4" w14:textId="77777777" w:rsidTr="00A32E41">
        <w:tc>
          <w:tcPr>
            <w:tcW w:w="2880" w:type="dxa"/>
          </w:tcPr>
          <w:p w14:paraId="4BB6D3D1" w14:textId="77777777" w:rsidR="00EF15B9" w:rsidRDefault="00EF15B9" w:rsidP="00A32E41">
            <w:pPr>
              <w:rPr>
                <w:sz w:val="24"/>
                <w:szCs w:val="24"/>
              </w:rPr>
            </w:pPr>
            <w:r>
              <w:rPr>
                <w:b/>
                <w:sz w:val="24"/>
                <w:szCs w:val="24"/>
              </w:rPr>
              <w:t xml:space="preserve">Earnings funded by </w:t>
            </w:r>
            <w:r w:rsidRPr="00B33279">
              <w:rPr>
                <w:b/>
                <w:sz w:val="24"/>
                <w:szCs w:val="24"/>
              </w:rPr>
              <w:t>WIOA or Disability Employment Initiative</w:t>
            </w:r>
            <w:r>
              <w:rPr>
                <w:sz w:val="24"/>
                <w:szCs w:val="24"/>
              </w:rPr>
              <w:t xml:space="preserve">, including: </w:t>
            </w:r>
          </w:p>
          <w:p w14:paraId="3FE8D2B1" w14:textId="77777777" w:rsidR="00EF15B9" w:rsidRDefault="00EF15B9" w:rsidP="00EF15B9">
            <w:pPr>
              <w:pStyle w:val="ListParagraph"/>
              <w:numPr>
                <w:ilvl w:val="0"/>
                <w:numId w:val="26"/>
              </w:numPr>
            </w:pPr>
            <w:r>
              <w:t>Job Corps</w:t>
            </w:r>
          </w:p>
          <w:p w14:paraId="61E79B01" w14:textId="77777777" w:rsidR="00EF15B9" w:rsidRDefault="00EF15B9" w:rsidP="00EF15B9">
            <w:pPr>
              <w:pStyle w:val="ListParagraph"/>
              <w:numPr>
                <w:ilvl w:val="0"/>
                <w:numId w:val="22"/>
              </w:numPr>
            </w:pPr>
            <w:r>
              <w:t>Summer Youth Employment (WIOA funded)</w:t>
            </w:r>
          </w:p>
          <w:p w14:paraId="0D3252E1" w14:textId="77777777" w:rsidR="00EF15B9" w:rsidRDefault="00EF15B9" w:rsidP="00EF15B9">
            <w:pPr>
              <w:pStyle w:val="ListParagraph"/>
              <w:numPr>
                <w:ilvl w:val="0"/>
                <w:numId w:val="22"/>
              </w:numPr>
            </w:pPr>
            <w:r>
              <w:t>Minnesota Migrant Council</w:t>
            </w:r>
          </w:p>
          <w:p w14:paraId="5EA22939" w14:textId="77777777" w:rsidR="00EF15B9" w:rsidRPr="00DF61D1" w:rsidRDefault="00EF15B9" w:rsidP="00EF15B9">
            <w:pPr>
              <w:pStyle w:val="ListParagraph"/>
              <w:numPr>
                <w:ilvl w:val="0"/>
                <w:numId w:val="22"/>
              </w:numPr>
            </w:pPr>
            <w:r>
              <w:t>YouthBuild</w:t>
            </w:r>
          </w:p>
        </w:tc>
        <w:tc>
          <w:tcPr>
            <w:tcW w:w="3510" w:type="dxa"/>
          </w:tcPr>
          <w:p w14:paraId="0E146559" w14:textId="77777777" w:rsidR="00EF15B9" w:rsidRDefault="00EF15B9" w:rsidP="00A32E41">
            <w:r>
              <w:t>Earnings do not count (for a person of any age)</w:t>
            </w:r>
          </w:p>
          <w:p w14:paraId="3F80C18D" w14:textId="77777777" w:rsidR="00EF15B9" w:rsidRDefault="00EF15B9" w:rsidP="00A32E41"/>
          <w:p w14:paraId="498E1D3B" w14:textId="77777777" w:rsidR="00EF15B9" w:rsidRDefault="00EF15B9" w:rsidP="00A32E41">
            <w:r>
              <w:t>MFIP does NOT count reimbursements for training or work related expenses (such as child care or transportation) as income.</w:t>
            </w:r>
          </w:p>
        </w:tc>
        <w:tc>
          <w:tcPr>
            <w:tcW w:w="3510" w:type="dxa"/>
          </w:tcPr>
          <w:p w14:paraId="6C04468F" w14:textId="77777777" w:rsidR="00EF15B9" w:rsidRDefault="00EF15B9" w:rsidP="00A32E41">
            <w:r>
              <w:t>Earnings do NOT count (for a person of any age).</w:t>
            </w:r>
          </w:p>
        </w:tc>
      </w:tr>
      <w:tr w:rsidR="00EF15B9" w14:paraId="300736C3" w14:textId="77777777" w:rsidTr="00A32E41">
        <w:tc>
          <w:tcPr>
            <w:tcW w:w="2880" w:type="dxa"/>
          </w:tcPr>
          <w:p w14:paraId="4181D20E" w14:textId="77777777" w:rsidR="00EF15B9" w:rsidRPr="00EC2E10" w:rsidRDefault="00EF15B9" w:rsidP="00A32E41">
            <w:pPr>
              <w:rPr>
                <w:b/>
                <w:sz w:val="24"/>
                <w:szCs w:val="24"/>
              </w:rPr>
            </w:pPr>
            <w:r>
              <w:rPr>
                <w:b/>
                <w:sz w:val="24"/>
                <w:szCs w:val="24"/>
              </w:rPr>
              <w:t xml:space="preserve">Earnings from the </w:t>
            </w:r>
            <w:r w:rsidRPr="000553E1">
              <w:rPr>
                <w:b/>
                <w:sz w:val="24"/>
                <w:szCs w:val="24"/>
              </w:rPr>
              <w:t>Minnesota Youth Program</w:t>
            </w:r>
            <w:r>
              <w:rPr>
                <w:b/>
                <w:sz w:val="24"/>
                <w:szCs w:val="24"/>
              </w:rPr>
              <w:t xml:space="preserve"> </w:t>
            </w:r>
          </w:p>
        </w:tc>
        <w:tc>
          <w:tcPr>
            <w:tcW w:w="3510" w:type="dxa"/>
          </w:tcPr>
          <w:p w14:paraId="2C64300A" w14:textId="77777777" w:rsidR="00EF15B9" w:rsidRDefault="00EF15B9" w:rsidP="00A32E41">
            <w:r>
              <w:t xml:space="preserve">See row above. </w:t>
            </w:r>
          </w:p>
        </w:tc>
        <w:tc>
          <w:tcPr>
            <w:tcW w:w="3510" w:type="dxa"/>
          </w:tcPr>
          <w:p w14:paraId="1A93B804" w14:textId="77777777" w:rsidR="00EF15B9" w:rsidRDefault="00EF15B9" w:rsidP="00A32E41">
            <w:r>
              <w:t>Earnings do NOT count</w:t>
            </w:r>
          </w:p>
        </w:tc>
      </w:tr>
    </w:tbl>
    <w:p w14:paraId="1FCCB15B" w14:textId="77777777" w:rsidR="00EF15B9" w:rsidRDefault="00EF15B9" w:rsidP="00EF15B9">
      <w:pPr>
        <w:rPr>
          <w:b/>
          <w:sz w:val="32"/>
          <w:szCs w:val="32"/>
        </w:rPr>
      </w:pPr>
    </w:p>
    <w:p w14:paraId="0ABCB3B9" w14:textId="77777777" w:rsidR="00EF15B9" w:rsidRPr="00B82CB1" w:rsidRDefault="00EF15B9" w:rsidP="00EF15B9">
      <w:pPr>
        <w:rPr>
          <w:b/>
          <w:sz w:val="32"/>
          <w:szCs w:val="32"/>
        </w:rPr>
      </w:pPr>
      <w:r>
        <w:rPr>
          <w:b/>
          <w:sz w:val="32"/>
          <w:szCs w:val="32"/>
        </w:rPr>
        <w:br w:type="page"/>
      </w:r>
      <w:r>
        <w:rPr>
          <w:b/>
          <w:sz w:val="32"/>
          <w:szCs w:val="32"/>
        </w:rPr>
        <w:lastRenderedPageBreak/>
        <w:t>N</w:t>
      </w:r>
      <w:r w:rsidRPr="00B82CB1">
        <w:rPr>
          <w:b/>
          <w:sz w:val="32"/>
          <w:szCs w:val="32"/>
        </w:rPr>
        <w:t>ot all earnings count dollar for dollar against benefits</w:t>
      </w:r>
    </w:p>
    <w:tbl>
      <w:tblPr>
        <w:tblStyle w:val="TableGrid"/>
        <w:tblW w:w="0" w:type="auto"/>
        <w:tblLook w:val="04A0" w:firstRow="1" w:lastRow="0" w:firstColumn="1" w:lastColumn="0" w:noHBand="0" w:noVBand="1"/>
        <w:tblCaption w:val="Table of the earned income disregards"/>
        <w:tblDescription w:val="Table explaining the earned income disregards for MFIP and SNAP."/>
      </w:tblPr>
      <w:tblGrid>
        <w:gridCol w:w="1975"/>
        <w:gridCol w:w="7375"/>
      </w:tblGrid>
      <w:tr w:rsidR="00EF15B9" w14:paraId="6F77A83F" w14:textId="77777777" w:rsidTr="00A32E41">
        <w:trPr>
          <w:tblHeader/>
        </w:trPr>
        <w:tc>
          <w:tcPr>
            <w:tcW w:w="1975" w:type="dxa"/>
            <w:shd w:val="clear" w:color="auto" w:fill="D9D9D9" w:themeFill="background1" w:themeFillShade="D9"/>
          </w:tcPr>
          <w:p w14:paraId="04477483" w14:textId="77777777" w:rsidR="00EF15B9" w:rsidRPr="002D2016" w:rsidRDefault="00EF15B9" w:rsidP="00A32E41">
            <w:pPr>
              <w:rPr>
                <w:b/>
              </w:rPr>
            </w:pPr>
            <w:r>
              <w:rPr>
                <w:b/>
              </w:rPr>
              <w:t>Program</w:t>
            </w:r>
          </w:p>
        </w:tc>
        <w:tc>
          <w:tcPr>
            <w:tcW w:w="7375" w:type="dxa"/>
            <w:shd w:val="clear" w:color="auto" w:fill="D9D9D9" w:themeFill="background1" w:themeFillShade="D9"/>
          </w:tcPr>
          <w:p w14:paraId="444D70D3" w14:textId="77777777" w:rsidR="00EF15B9" w:rsidRDefault="00EF15B9" w:rsidP="00A32E41">
            <w:pPr>
              <w:rPr>
                <w:b/>
              </w:rPr>
            </w:pPr>
            <w:r>
              <w:rPr>
                <w:b/>
              </w:rPr>
              <w:t>What earnings from work are disregarded when figuring out benefits</w:t>
            </w:r>
          </w:p>
          <w:p w14:paraId="69EE2112" w14:textId="77777777" w:rsidR="00EF15B9" w:rsidRPr="002D2016" w:rsidRDefault="00EF15B9" w:rsidP="00A32E41">
            <w:pPr>
              <w:rPr>
                <w:b/>
              </w:rPr>
            </w:pPr>
          </w:p>
        </w:tc>
      </w:tr>
      <w:tr w:rsidR="00EF15B9" w14:paraId="7CA085C6" w14:textId="77777777" w:rsidTr="00A32E41">
        <w:tc>
          <w:tcPr>
            <w:tcW w:w="1975" w:type="dxa"/>
          </w:tcPr>
          <w:p w14:paraId="5C7E6AA0" w14:textId="77777777" w:rsidR="00EF15B9" w:rsidRDefault="00EF15B9" w:rsidP="00A32E41">
            <w:pPr>
              <w:rPr>
                <w:b/>
              </w:rPr>
            </w:pPr>
            <w:r>
              <w:rPr>
                <w:b/>
              </w:rPr>
              <w:t>SNAP</w:t>
            </w:r>
          </w:p>
        </w:tc>
        <w:tc>
          <w:tcPr>
            <w:tcW w:w="7375" w:type="dxa"/>
          </w:tcPr>
          <w:p w14:paraId="78CD7222" w14:textId="77777777" w:rsidR="00EF15B9" w:rsidRPr="002D2016" w:rsidRDefault="00EF15B9" w:rsidP="00A32E41">
            <w:r w:rsidRPr="002D2016">
              <w:t>20%</w:t>
            </w:r>
            <w:r>
              <w:t xml:space="preserve"> of income earned as wages is not counted, per wage earner</w:t>
            </w:r>
          </w:p>
        </w:tc>
      </w:tr>
      <w:tr w:rsidR="00EF15B9" w14:paraId="58B9E4BE" w14:textId="77777777" w:rsidTr="00A32E41">
        <w:tc>
          <w:tcPr>
            <w:tcW w:w="1975" w:type="dxa"/>
          </w:tcPr>
          <w:p w14:paraId="3538EDD9" w14:textId="77777777" w:rsidR="00EF15B9" w:rsidRPr="002D2016" w:rsidRDefault="00EF15B9" w:rsidP="00A32E41">
            <w:r>
              <w:rPr>
                <w:b/>
              </w:rPr>
              <w:t>MFIP</w:t>
            </w:r>
          </w:p>
        </w:tc>
        <w:tc>
          <w:tcPr>
            <w:tcW w:w="7375" w:type="dxa"/>
          </w:tcPr>
          <w:p w14:paraId="64096D7B" w14:textId="77777777" w:rsidR="00EF15B9" w:rsidRPr="002D2016" w:rsidRDefault="00EF15B9" w:rsidP="00A32E41">
            <w:r>
              <w:t>The first $65 and then half of the remaining earnings per wage earner</w:t>
            </w:r>
          </w:p>
        </w:tc>
      </w:tr>
    </w:tbl>
    <w:p w14:paraId="6E893DCA" w14:textId="77777777" w:rsidR="00EF15B9" w:rsidRDefault="00EF15B9" w:rsidP="00EF15B9">
      <w:pPr>
        <w:rPr>
          <w:b/>
        </w:rPr>
      </w:pPr>
    </w:p>
    <w:p w14:paraId="22145663" w14:textId="77777777" w:rsidR="00EF15B9" w:rsidRDefault="00EF15B9" w:rsidP="00EF15B9">
      <w:pPr>
        <w:rPr>
          <w:b/>
          <w:sz w:val="32"/>
          <w:szCs w:val="32"/>
        </w:rPr>
      </w:pPr>
      <w:r>
        <w:rPr>
          <w:b/>
          <w:sz w:val="32"/>
          <w:szCs w:val="32"/>
        </w:rPr>
        <w:t>What happens when a young person turns 18 or 19</w:t>
      </w:r>
    </w:p>
    <w:p w14:paraId="0142CBF1" w14:textId="77777777" w:rsidR="00EF15B9" w:rsidRDefault="00EF15B9" w:rsidP="00EF15B9">
      <w:pPr>
        <w:rPr>
          <w:sz w:val="28"/>
          <w:szCs w:val="28"/>
        </w:rPr>
      </w:pPr>
      <w:r>
        <w:rPr>
          <w:sz w:val="32"/>
          <w:szCs w:val="32"/>
        </w:rPr>
        <w:t xml:space="preserve">MFIP </w:t>
      </w:r>
      <w:r w:rsidRPr="00480984">
        <w:rPr>
          <w:sz w:val="28"/>
          <w:szCs w:val="28"/>
        </w:rPr>
        <w:t>(</w:t>
      </w:r>
      <w:r w:rsidRPr="00480984">
        <w:rPr>
          <w:i/>
          <w:sz w:val="28"/>
          <w:szCs w:val="28"/>
        </w:rPr>
        <w:t>MFIP provides combined cash and food benefits)</w:t>
      </w:r>
      <w:r>
        <w:rPr>
          <w:i/>
          <w:sz w:val="28"/>
          <w:szCs w:val="28"/>
        </w:rPr>
        <w:t>.</w:t>
      </w:r>
    </w:p>
    <w:p w14:paraId="7A9683F6" w14:textId="77777777" w:rsidR="00EF15B9" w:rsidRPr="00480984" w:rsidRDefault="00EF15B9" w:rsidP="00EF15B9">
      <w:pPr>
        <w:rPr>
          <w:b/>
          <w:sz w:val="24"/>
          <w:szCs w:val="24"/>
        </w:rPr>
      </w:pPr>
      <w:r w:rsidRPr="00480984">
        <w:rPr>
          <w:b/>
          <w:sz w:val="24"/>
          <w:szCs w:val="24"/>
        </w:rPr>
        <w:t>A young person is no longer a minor</w:t>
      </w:r>
      <w:r>
        <w:rPr>
          <w:b/>
          <w:sz w:val="24"/>
          <w:szCs w:val="24"/>
        </w:rPr>
        <w:t xml:space="preserve"> child</w:t>
      </w:r>
      <w:r w:rsidRPr="00480984">
        <w:rPr>
          <w:b/>
          <w:sz w:val="24"/>
          <w:szCs w:val="24"/>
        </w:rPr>
        <w:t xml:space="preserve"> for MFIP purposes when she or he: </w:t>
      </w:r>
    </w:p>
    <w:p w14:paraId="7B516309" w14:textId="77777777" w:rsidR="00EF15B9" w:rsidRDefault="00EF15B9" w:rsidP="00EF15B9">
      <w:pPr>
        <w:pStyle w:val="ListParagraph"/>
        <w:numPr>
          <w:ilvl w:val="0"/>
          <w:numId w:val="28"/>
        </w:numPr>
        <w:spacing w:after="160" w:line="259" w:lineRule="auto"/>
        <w:rPr>
          <w:sz w:val="24"/>
          <w:szCs w:val="24"/>
        </w:rPr>
      </w:pPr>
      <w:r>
        <w:rPr>
          <w:sz w:val="24"/>
          <w:szCs w:val="24"/>
        </w:rPr>
        <w:t>T</w:t>
      </w:r>
      <w:r w:rsidRPr="002D2016">
        <w:rPr>
          <w:sz w:val="24"/>
          <w:szCs w:val="24"/>
        </w:rPr>
        <w:t xml:space="preserve">urns 18 </w:t>
      </w:r>
      <w:r>
        <w:rPr>
          <w:sz w:val="24"/>
          <w:szCs w:val="24"/>
        </w:rPr>
        <w:t xml:space="preserve">with a high school diploma </w:t>
      </w:r>
      <w:r w:rsidRPr="002D2016">
        <w:rPr>
          <w:sz w:val="24"/>
          <w:szCs w:val="24"/>
        </w:rPr>
        <w:t xml:space="preserve">or </w:t>
      </w:r>
    </w:p>
    <w:p w14:paraId="7C514095" w14:textId="77777777" w:rsidR="00EF15B9" w:rsidRDefault="00EF15B9" w:rsidP="00EF15B9">
      <w:pPr>
        <w:pStyle w:val="ListParagraph"/>
        <w:numPr>
          <w:ilvl w:val="0"/>
          <w:numId w:val="28"/>
        </w:numPr>
        <w:spacing w:after="160" w:line="259" w:lineRule="auto"/>
        <w:rPr>
          <w:sz w:val="24"/>
          <w:szCs w:val="24"/>
        </w:rPr>
      </w:pPr>
      <w:r>
        <w:rPr>
          <w:sz w:val="24"/>
          <w:szCs w:val="24"/>
        </w:rPr>
        <w:t xml:space="preserve">Turns 19 with a high school diploma. </w:t>
      </w:r>
      <w:r>
        <w:rPr>
          <w:i/>
          <w:sz w:val="24"/>
          <w:szCs w:val="24"/>
        </w:rPr>
        <w:br/>
      </w:r>
      <w:r w:rsidRPr="00097ADC">
        <w:rPr>
          <w:i/>
          <w:sz w:val="24"/>
          <w:szCs w:val="24"/>
        </w:rPr>
        <w:t>The family continues to get cash benefits for the young person between their 18</w:t>
      </w:r>
      <w:r w:rsidRPr="00097ADC">
        <w:rPr>
          <w:i/>
          <w:sz w:val="24"/>
          <w:szCs w:val="24"/>
          <w:vertAlign w:val="superscript"/>
        </w:rPr>
        <w:t>th</w:t>
      </w:r>
      <w:r w:rsidRPr="00097ADC">
        <w:rPr>
          <w:i/>
          <w:sz w:val="24"/>
          <w:szCs w:val="24"/>
        </w:rPr>
        <w:t xml:space="preserve"> and 19</w:t>
      </w:r>
      <w:r w:rsidRPr="00097ADC">
        <w:rPr>
          <w:i/>
          <w:sz w:val="24"/>
          <w:szCs w:val="24"/>
          <w:vertAlign w:val="superscript"/>
        </w:rPr>
        <w:t>th</w:t>
      </w:r>
      <w:r w:rsidRPr="00097ADC">
        <w:rPr>
          <w:i/>
          <w:sz w:val="24"/>
          <w:szCs w:val="24"/>
        </w:rPr>
        <w:t xml:space="preserve"> birthdays if the young person does not have a high school diploma but is attending school fulltime to get a high school diploma or GED or is in a trade school.</w:t>
      </w:r>
      <w:r w:rsidRPr="002D2016">
        <w:rPr>
          <w:sz w:val="24"/>
          <w:szCs w:val="24"/>
        </w:rPr>
        <w:t xml:space="preserve"> </w:t>
      </w:r>
    </w:p>
    <w:p w14:paraId="54279F1F" w14:textId="77777777" w:rsidR="00EF15B9" w:rsidRPr="00480984" w:rsidRDefault="00EF15B9" w:rsidP="00EF15B9">
      <w:pPr>
        <w:rPr>
          <w:b/>
          <w:sz w:val="24"/>
          <w:szCs w:val="24"/>
        </w:rPr>
      </w:pPr>
      <w:r w:rsidRPr="00480984">
        <w:rPr>
          <w:b/>
          <w:sz w:val="24"/>
          <w:szCs w:val="24"/>
        </w:rPr>
        <w:t xml:space="preserve">When a young person is no longer </w:t>
      </w:r>
      <w:r>
        <w:rPr>
          <w:b/>
          <w:sz w:val="24"/>
          <w:szCs w:val="24"/>
        </w:rPr>
        <w:t xml:space="preserve">considered </w:t>
      </w:r>
      <w:r w:rsidRPr="00480984">
        <w:rPr>
          <w:b/>
          <w:sz w:val="24"/>
          <w:szCs w:val="24"/>
        </w:rPr>
        <w:t>a minor</w:t>
      </w:r>
      <w:r>
        <w:rPr>
          <w:b/>
          <w:sz w:val="24"/>
          <w:szCs w:val="24"/>
        </w:rPr>
        <w:t xml:space="preserve"> child</w:t>
      </w:r>
    </w:p>
    <w:p w14:paraId="0F104002" w14:textId="77777777" w:rsidR="00EF15B9" w:rsidRDefault="00EF15B9" w:rsidP="00EF15B9">
      <w:pPr>
        <w:pStyle w:val="ListParagraph"/>
        <w:numPr>
          <w:ilvl w:val="0"/>
          <w:numId w:val="29"/>
        </w:numPr>
        <w:spacing w:after="160" w:line="259" w:lineRule="auto"/>
        <w:rPr>
          <w:sz w:val="24"/>
          <w:szCs w:val="24"/>
        </w:rPr>
      </w:pPr>
      <w:r>
        <w:rPr>
          <w:sz w:val="24"/>
          <w:szCs w:val="24"/>
        </w:rPr>
        <w:t>The young person is no longer counted for calculating how much assistance the family gets on MFIP.</w:t>
      </w:r>
    </w:p>
    <w:p w14:paraId="7D7434BC" w14:textId="77777777" w:rsidR="00EF15B9" w:rsidRDefault="00EF15B9" w:rsidP="00EF15B9">
      <w:pPr>
        <w:pStyle w:val="ListParagraph"/>
        <w:numPr>
          <w:ilvl w:val="0"/>
          <w:numId w:val="29"/>
        </w:numPr>
        <w:spacing w:after="160" w:line="259" w:lineRule="auto"/>
        <w:rPr>
          <w:sz w:val="24"/>
          <w:szCs w:val="24"/>
        </w:rPr>
      </w:pPr>
      <w:r>
        <w:rPr>
          <w:sz w:val="24"/>
          <w:szCs w:val="24"/>
        </w:rPr>
        <w:t>But that young person may be able to SNAP benefits.</w:t>
      </w:r>
    </w:p>
    <w:p w14:paraId="6E181059" w14:textId="77777777" w:rsidR="00EF15B9" w:rsidRDefault="00EF15B9" w:rsidP="00EF15B9">
      <w:pPr>
        <w:pStyle w:val="ListParagraph"/>
        <w:numPr>
          <w:ilvl w:val="0"/>
          <w:numId w:val="29"/>
        </w:numPr>
        <w:spacing w:after="160" w:line="259" w:lineRule="auto"/>
        <w:rPr>
          <w:sz w:val="24"/>
          <w:szCs w:val="24"/>
        </w:rPr>
      </w:pPr>
      <w:r>
        <w:rPr>
          <w:sz w:val="24"/>
          <w:szCs w:val="24"/>
        </w:rPr>
        <w:t>The young person’s earnings income:</w:t>
      </w:r>
    </w:p>
    <w:p w14:paraId="2C381082" w14:textId="77777777" w:rsidR="00EF15B9" w:rsidRDefault="00EF15B9" w:rsidP="00EF15B9">
      <w:pPr>
        <w:pStyle w:val="ListParagraph"/>
        <w:numPr>
          <w:ilvl w:val="1"/>
          <w:numId w:val="29"/>
        </w:numPr>
        <w:spacing w:after="160" w:line="259" w:lineRule="auto"/>
        <w:rPr>
          <w:sz w:val="24"/>
          <w:szCs w:val="24"/>
        </w:rPr>
      </w:pPr>
      <w:r>
        <w:rPr>
          <w:sz w:val="24"/>
          <w:szCs w:val="24"/>
        </w:rPr>
        <w:t xml:space="preserve">Will not affect the family’s MFIP benefits.  </w:t>
      </w:r>
    </w:p>
    <w:p w14:paraId="7DDE0D89" w14:textId="77777777" w:rsidR="00EF15B9" w:rsidRDefault="00EF15B9" w:rsidP="00EF15B9">
      <w:pPr>
        <w:pStyle w:val="ListParagraph"/>
        <w:numPr>
          <w:ilvl w:val="1"/>
          <w:numId w:val="29"/>
        </w:numPr>
        <w:spacing w:after="160" w:line="259" w:lineRule="auto"/>
        <w:rPr>
          <w:sz w:val="24"/>
          <w:szCs w:val="24"/>
        </w:rPr>
      </w:pPr>
      <w:r>
        <w:rPr>
          <w:sz w:val="24"/>
          <w:szCs w:val="24"/>
        </w:rPr>
        <w:t>Will affect their SNAP benefits.</w:t>
      </w:r>
    </w:p>
    <w:p w14:paraId="4ABA3775" w14:textId="77777777" w:rsidR="00EF15B9" w:rsidRDefault="00EF15B9" w:rsidP="00EF15B9">
      <w:pPr>
        <w:rPr>
          <w:rFonts w:eastAsia="Times New Roman" w:cs="Times New Roman"/>
          <w:b/>
          <w:sz w:val="32"/>
          <w:szCs w:val="32"/>
          <w:lang w:val="en"/>
        </w:rPr>
      </w:pPr>
      <w:r>
        <w:rPr>
          <w:rFonts w:eastAsia="Times New Roman" w:cs="Times New Roman"/>
          <w:b/>
          <w:sz w:val="32"/>
          <w:szCs w:val="32"/>
          <w:lang w:val="en"/>
        </w:rPr>
        <w:br w:type="page"/>
      </w:r>
    </w:p>
    <w:p w14:paraId="64EE528D" w14:textId="77777777" w:rsidR="00EF15B9" w:rsidRDefault="00EF15B9" w:rsidP="00EF15B9">
      <w:pPr>
        <w:spacing w:after="0" w:line="240" w:lineRule="auto"/>
        <w:rPr>
          <w:rFonts w:eastAsia="Times New Roman" w:cs="Times New Roman"/>
          <w:sz w:val="32"/>
          <w:szCs w:val="32"/>
          <w:lang w:val="en"/>
        </w:rPr>
      </w:pPr>
      <w:r>
        <w:rPr>
          <w:rFonts w:eastAsia="Times New Roman" w:cs="Times New Roman"/>
          <w:b/>
          <w:sz w:val="32"/>
          <w:szCs w:val="32"/>
          <w:lang w:val="en"/>
        </w:rPr>
        <w:lastRenderedPageBreak/>
        <w:t>When a young adult (over 18 years of age) family member is disabled:</w:t>
      </w:r>
    </w:p>
    <w:p w14:paraId="25E1DD44" w14:textId="77777777" w:rsidR="00EF15B9" w:rsidRDefault="00EF15B9" w:rsidP="00EF15B9">
      <w:pPr>
        <w:spacing w:after="0" w:line="240" w:lineRule="auto"/>
        <w:rPr>
          <w:rFonts w:eastAsia="Times New Roman" w:cs="Times New Roman"/>
          <w:sz w:val="32"/>
          <w:szCs w:val="32"/>
          <w:lang w:val="en"/>
        </w:rPr>
      </w:pPr>
    </w:p>
    <w:p w14:paraId="64F23EB6" w14:textId="77777777" w:rsidR="00EF15B9" w:rsidRDefault="00EF15B9" w:rsidP="00EF15B9">
      <w:pPr>
        <w:spacing w:after="0" w:line="240" w:lineRule="auto"/>
        <w:rPr>
          <w:rFonts w:eastAsia="Times New Roman" w:cs="Times New Roman"/>
          <w:sz w:val="24"/>
          <w:szCs w:val="24"/>
          <w:lang w:val="en"/>
        </w:rPr>
      </w:pPr>
      <w:r>
        <w:rPr>
          <w:rFonts w:eastAsia="Times New Roman" w:cs="Times New Roman"/>
          <w:b/>
          <w:sz w:val="24"/>
          <w:szCs w:val="24"/>
          <w:lang w:val="en"/>
        </w:rPr>
        <w:t>If a parent is the legal guardian of their adult child, how do MFIP treat that situation?</w:t>
      </w:r>
    </w:p>
    <w:p w14:paraId="3C5CB11F" w14:textId="77777777" w:rsidR="00EF15B9" w:rsidRDefault="00EF15B9" w:rsidP="00EF15B9">
      <w:pPr>
        <w:spacing w:after="0" w:line="240" w:lineRule="auto"/>
        <w:rPr>
          <w:rFonts w:eastAsia="Times New Roman" w:cs="Times New Roman"/>
          <w:b/>
          <w:sz w:val="24"/>
          <w:szCs w:val="24"/>
          <w:lang w:val="en"/>
        </w:rPr>
      </w:pPr>
    </w:p>
    <w:p w14:paraId="4B03C668" w14:textId="77777777" w:rsidR="00EF15B9" w:rsidRDefault="00EF15B9" w:rsidP="00EF15B9">
      <w:pPr>
        <w:spacing w:after="0" w:line="240" w:lineRule="auto"/>
        <w:rPr>
          <w:rFonts w:eastAsia="Times New Roman" w:cs="Times New Roman"/>
          <w:sz w:val="24"/>
          <w:szCs w:val="24"/>
          <w:lang w:val="en"/>
        </w:rPr>
      </w:pPr>
      <w:r w:rsidRPr="00646467">
        <w:rPr>
          <w:rFonts w:eastAsia="Times New Roman" w:cs="Times New Roman"/>
          <w:b/>
          <w:sz w:val="24"/>
          <w:szCs w:val="24"/>
          <w:lang w:val="en"/>
        </w:rPr>
        <w:t>MFIP:</w:t>
      </w:r>
      <w:r>
        <w:rPr>
          <w:rFonts w:eastAsia="Times New Roman" w:cs="Times New Roman"/>
          <w:sz w:val="24"/>
          <w:szCs w:val="24"/>
          <w:lang w:val="en"/>
        </w:rPr>
        <w:t xml:space="preserve">  MFIP combines cash and food benefits for families, commonly </w:t>
      </w:r>
      <w:r>
        <w:t>referred to as the MFIP cash and food portions</w:t>
      </w:r>
      <w:r>
        <w:rPr>
          <w:rFonts w:eastAsia="Times New Roman" w:cs="Times New Roman"/>
          <w:sz w:val="24"/>
          <w:szCs w:val="24"/>
          <w:lang w:val="en"/>
        </w:rPr>
        <w:t xml:space="preserve">.  The food </w:t>
      </w:r>
      <w:r>
        <w:t>portion of the MFIP grant</w:t>
      </w:r>
      <w:r w:rsidDel="00956A00">
        <w:rPr>
          <w:rFonts w:eastAsia="Times New Roman" w:cs="Times New Roman"/>
          <w:sz w:val="24"/>
          <w:szCs w:val="24"/>
          <w:lang w:val="en"/>
        </w:rPr>
        <w:t xml:space="preserve"> </w:t>
      </w:r>
      <w:r>
        <w:rPr>
          <w:rFonts w:eastAsia="Times New Roman" w:cs="Times New Roman"/>
          <w:sz w:val="24"/>
          <w:szCs w:val="24"/>
          <w:lang w:val="en"/>
        </w:rPr>
        <w:t>follow some different rules than regular SNAP benefits. See the chart below for what policies apply in different circumstances:</w:t>
      </w:r>
    </w:p>
    <w:p w14:paraId="6ADF5CF2" w14:textId="77777777" w:rsidR="00EF15B9" w:rsidRDefault="00EF15B9" w:rsidP="00EF15B9">
      <w:pPr>
        <w:spacing w:after="0" w:line="240" w:lineRule="auto"/>
        <w:rPr>
          <w:rFonts w:eastAsia="Times New Roman" w:cs="Times New Roman"/>
          <w:sz w:val="24"/>
          <w:szCs w:val="24"/>
          <w:lang w:val="en"/>
        </w:rPr>
      </w:pPr>
    </w:p>
    <w:tbl>
      <w:tblPr>
        <w:tblStyle w:val="TableGrid"/>
        <w:tblW w:w="0" w:type="auto"/>
        <w:tblLook w:val="04A0" w:firstRow="1" w:lastRow="0" w:firstColumn="1" w:lastColumn="0" w:noHBand="0" w:noVBand="1"/>
        <w:tblCaption w:val="Table explaining earned income for adult children"/>
        <w:tblDescription w:val="Table explaining earned income for adult children for MFIP."/>
      </w:tblPr>
      <w:tblGrid>
        <w:gridCol w:w="3145"/>
        <w:gridCol w:w="6205"/>
      </w:tblGrid>
      <w:tr w:rsidR="00EF15B9" w14:paraId="6E0F55C0" w14:textId="77777777" w:rsidTr="00A32E41">
        <w:trPr>
          <w:tblHeader/>
        </w:trPr>
        <w:tc>
          <w:tcPr>
            <w:tcW w:w="3145" w:type="dxa"/>
            <w:shd w:val="clear" w:color="auto" w:fill="D9D9D9" w:themeFill="background1" w:themeFillShade="D9"/>
          </w:tcPr>
          <w:p w14:paraId="15FD8F9A" w14:textId="77777777" w:rsidR="00EF15B9" w:rsidRPr="00646467" w:rsidRDefault="00EF15B9" w:rsidP="00A32E41">
            <w:pPr>
              <w:rPr>
                <w:rFonts w:eastAsia="Times New Roman" w:cs="Times New Roman"/>
                <w:b/>
                <w:sz w:val="24"/>
                <w:szCs w:val="24"/>
                <w:lang w:val="en"/>
              </w:rPr>
            </w:pPr>
            <w:r>
              <w:rPr>
                <w:rFonts w:eastAsia="Times New Roman" w:cs="Times New Roman"/>
                <w:b/>
                <w:sz w:val="24"/>
                <w:szCs w:val="24"/>
                <w:lang w:val="en"/>
              </w:rPr>
              <w:t>The disabled adult child’s particular circumstances</w:t>
            </w:r>
          </w:p>
        </w:tc>
        <w:tc>
          <w:tcPr>
            <w:tcW w:w="6205" w:type="dxa"/>
            <w:shd w:val="clear" w:color="auto" w:fill="D9D9D9" w:themeFill="background1" w:themeFillShade="D9"/>
          </w:tcPr>
          <w:p w14:paraId="3B7AB8C6" w14:textId="77777777" w:rsidR="00EF15B9" w:rsidRPr="00646467" w:rsidRDefault="00EF15B9" w:rsidP="00A32E41">
            <w:pPr>
              <w:rPr>
                <w:rFonts w:eastAsia="Times New Roman" w:cs="Times New Roman"/>
                <w:b/>
                <w:sz w:val="24"/>
                <w:szCs w:val="24"/>
                <w:lang w:val="en"/>
              </w:rPr>
            </w:pPr>
            <w:r>
              <w:rPr>
                <w:rFonts w:eastAsia="Times New Roman" w:cs="Times New Roman"/>
                <w:b/>
                <w:sz w:val="24"/>
                <w:szCs w:val="24"/>
                <w:lang w:val="en"/>
              </w:rPr>
              <w:t>How that affects the family’s MFIP benefits</w:t>
            </w:r>
          </w:p>
        </w:tc>
      </w:tr>
      <w:tr w:rsidR="00EF15B9" w14:paraId="65C684F0" w14:textId="77777777" w:rsidTr="00A32E41">
        <w:tc>
          <w:tcPr>
            <w:tcW w:w="3145" w:type="dxa"/>
          </w:tcPr>
          <w:p w14:paraId="5D598E13" w14:textId="77777777" w:rsidR="00EF15B9" w:rsidRDefault="00EF15B9" w:rsidP="00A32E41">
            <w:pPr>
              <w:rPr>
                <w:rFonts w:eastAsia="Times New Roman" w:cs="Times New Roman"/>
                <w:sz w:val="24"/>
                <w:szCs w:val="24"/>
                <w:lang w:val="en"/>
              </w:rPr>
            </w:pPr>
            <w:r>
              <w:rPr>
                <w:rFonts w:eastAsia="Times New Roman" w:cs="Times New Roman"/>
                <w:sz w:val="24"/>
                <w:szCs w:val="24"/>
                <w:lang w:val="en"/>
              </w:rPr>
              <w:t>T</w:t>
            </w:r>
            <w:r w:rsidRPr="0071730E">
              <w:rPr>
                <w:rFonts w:eastAsia="Times New Roman" w:cs="Times New Roman"/>
                <w:sz w:val="24"/>
                <w:szCs w:val="24"/>
                <w:lang w:val="en"/>
              </w:rPr>
              <w:t>he adult child is on SSI</w:t>
            </w:r>
          </w:p>
        </w:tc>
        <w:tc>
          <w:tcPr>
            <w:tcW w:w="6205" w:type="dxa"/>
          </w:tcPr>
          <w:p w14:paraId="4FAC5B53" w14:textId="77777777" w:rsidR="00EF15B9" w:rsidRDefault="00EF15B9" w:rsidP="00EF15B9">
            <w:pPr>
              <w:pStyle w:val="ListParagraph"/>
              <w:numPr>
                <w:ilvl w:val="0"/>
                <w:numId w:val="36"/>
              </w:numPr>
              <w:rPr>
                <w:rFonts w:eastAsia="Times New Roman" w:cs="Times New Roman"/>
                <w:sz w:val="24"/>
                <w:szCs w:val="24"/>
                <w:lang w:val="en"/>
              </w:rPr>
            </w:pPr>
            <w:r>
              <w:t>The adult child is not counted when figuring out how much MFIP assistance the family qualifies for</w:t>
            </w:r>
          </w:p>
          <w:p w14:paraId="223852A0" w14:textId="77777777" w:rsidR="00EF15B9" w:rsidRPr="009A05AE" w:rsidRDefault="00EF15B9" w:rsidP="00EF15B9">
            <w:pPr>
              <w:pStyle w:val="ListParagraph"/>
              <w:numPr>
                <w:ilvl w:val="0"/>
                <w:numId w:val="36"/>
              </w:numPr>
              <w:rPr>
                <w:rFonts w:eastAsia="Times New Roman" w:cs="Times New Roman"/>
                <w:sz w:val="24"/>
                <w:szCs w:val="24"/>
                <w:lang w:val="en"/>
              </w:rPr>
            </w:pPr>
            <w:r>
              <w:rPr>
                <w:rFonts w:eastAsia="Times New Roman" w:cs="Times New Roman"/>
                <w:sz w:val="24"/>
                <w:szCs w:val="24"/>
                <w:lang w:val="en"/>
              </w:rPr>
              <w:t>The adult child’s SSI benefits do not affect how much MFIP the rest of the family receives</w:t>
            </w:r>
          </w:p>
        </w:tc>
      </w:tr>
      <w:tr w:rsidR="00EF15B9" w14:paraId="777BA5B3" w14:textId="77777777" w:rsidTr="00A32E41">
        <w:tc>
          <w:tcPr>
            <w:tcW w:w="3145" w:type="dxa"/>
          </w:tcPr>
          <w:p w14:paraId="0BE6C99A" w14:textId="77777777" w:rsidR="00EF15B9" w:rsidRDefault="00EF15B9" w:rsidP="00A32E41">
            <w:pPr>
              <w:rPr>
                <w:rFonts w:eastAsia="Times New Roman" w:cs="Times New Roman"/>
                <w:sz w:val="24"/>
                <w:szCs w:val="24"/>
                <w:lang w:val="en"/>
              </w:rPr>
            </w:pPr>
            <w:r>
              <w:rPr>
                <w:rFonts w:eastAsia="Times New Roman" w:cs="Times New Roman"/>
                <w:sz w:val="24"/>
                <w:szCs w:val="24"/>
                <w:lang w:val="en"/>
              </w:rPr>
              <w:t xml:space="preserve">The adult child is not on SSI and has </w:t>
            </w:r>
            <w:r w:rsidRPr="00956A00">
              <w:rPr>
                <w:sz w:val="24"/>
                <w:szCs w:val="24"/>
              </w:rPr>
              <w:t xml:space="preserve">a </w:t>
            </w:r>
            <w:r>
              <w:rPr>
                <w:sz w:val="24"/>
                <w:szCs w:val="24"/>
              </w:rPr>
              <w:t>high school</w:t>
            </w:r>
            <w:r w:rsidRPr="00956A00">
              <w:rPr>
                <w:sz w:val="24"/>
                <w:szCs w:val="24"/>
              </w:rPr>
              <w:t xml:space="preserve"> diploma or GED</w:t>
            </w:r>
          </w:p>
        </w:tc>
        <w:tc>
          <w:tcPr>
            <w:tcW w:w="6205" w:type="dxa"/>
          </w:tcPr>
          <w:p w14:paraId="2FD0C754" w14:textId="77777777" w:rsidR="00EF15B9" w:rsidRPr="009A05AE" w:rsidRDefault="00EF15B9" w:rsidP="00EF15B9">
            <w:pPr>
              <w:pStyle w:val="ListParagraph"/>
              <w:numPr>
                <w:ilvl w:val="0"/>
                <w:numId w:val="37"/>
              </w:numPr>
              <w:rPr>
                <w:rFonts w:eastAsia="Times New Roman" w:cs="Times New Roman"/>
                <w:sz w:val="24"/>
                <w:szCs w:val="24"/>
                <w:lang w:val="en"/>
              </w:rPr>
            </w:pPr>
            <w:r>
              <w:rPr>
                <w:rFonts w:eastAsia="Times New Roman" w:cs="Times New Roman"/>
                <w:sz w:val="24"/>
                <w:szCs w:val="24"/>
                <w:lang w:val="en"/>
              </w:rPr>
              <w:t>MFIP does not count that person when figuring out how much cash assistance the family qualifies for</w:t>
            </w:r>
          </w:p>
        </w:tc>
      </w:tr>
      <w:tr w:rsidR="00EF15B9" w14:paraId="1334047F" w14:textId="77777777" w:rsidTr="00A32E41">
        <w:tc>
          <w:tcPr>
            <w:tcW w:w="3145" w:type="dxa"/>
          </w:tcPr>
          <w:p w14:paraId="5D90A91B" w14:textId="77777777" w:rsidR="00EF15B9" w:rsidRDefault="00EF15B9" w:rsidP="00A32E41">
            <w:pPr>
              <w:rPr>
                <w:rFonts w:eastAsia="Times New Roman" w:cs="Times New Roman"/>
                <w:sz w:val="24"/>
                <w:szCs w:val="24"/>
                <w:lang w:val="en"/>
              </w:rPr>
            </w:pPr>
            <w:r>
              <w:rPr>
                <w:rFonts w:eastAsia="Times New Roman" w:cs="Times New Roman"/>
                <w:sz w:val="24"/>
                <w:szCs w:val="24"/>
                <w:lang w:val="en"/>
              </w:rPr>
              <w:t>The parent is needed in the home to care for the disabled adult child</w:t>
            </w:r>
          </w:p>
        </w:tc>
        <w:tc>
          <w:tcPr>
            <w:tcW w:w="6205" w:type="dxa"/>
          </w:tcPr>
          <w:p w14:paraId="11B44C00" w14:textId="77777777" w:rsidR="00EF15B9" w:rsidRPr="00A17318" w:rsidRDefault="00EF15B9" w:rsidP="00EF15B9">
            <w:pPr>
              <w:pStyle w:val="ListParagraph"/>
              <w:numPr>
                <w:ilvl w:val="0"/>
                <w:numId w:val="41"/>
              </w:numPr>
              <w:rPr>
                <w:rFonts w:eastAsia="Times New Roman" w:cs="Times New Roman"/>
                <w:sz w:val="24"/>
                <w:szCs w:val="24"/>
                <w:lang w:val="en"/>
              </w:rPr>
            </w:pPr>
            <w:r w:rsidRPr="00A17318">
              <w:rPr>
                <w:rFonts w:eastAsia="Times New Roman" w:cs="Times New Roman"/>
                <w:sz w:val="24"/>
                <w:szCs w:val="24"/>
                <w:lang w:val="en"/>
              </w:rPr>
              <w:t>The parent is eligible for family stabilization services.</w:t>
            </w:r>
          </w:p>
          <w:p w14:paraId="4CD451A6" w14:textId="77777777" w:rsidR="00EF15B9" w:rsidRPr="00A17318" w:rsidRDefault="00EF15B9" w:rsidP="00EF15B9">
            <w:pPr>
              <w:pStyle w:val="ListParagraph"/>
              <w:numPr>
                <w:ilvl w:val="0"/>
                <w:numId w:val="41"/>
              </w:numPr>
              <w:rPr>
                <w:rFonts w:eastAsia="Times New Roman" w:cs="Times New Roman"/>
                <w:sz w:val="24"/>
                <w:szCs w:val="24"/>
                <w:lang w:val="en"/>
              </w:rPr>
            </w:pPr>
            <w:r w:rsidRPr="00A17318">
              <w:rPr>
                <w:rFonts w:eastAsia="Times New Roman" w:cs="Times New Roman"/>
                <w:sz w:val="24"/>
                <w:szCs w:val="24"/>
                <w:lang w:val="en"/>
              </w:rPr>
              <w:t>The parent is still required to follow MFIP’s work requirements however, the work requirements can be more flexible.</w:t>
            </w:r>
          </w:p>
          <w:p w14:paraId="084D293F" w14:textId="77777777" w:rsidR="00EF15B9" w:rsidRPr="00A17318" w:rsidRDefault="00EF15B9" w:rsidP="00EF15B9">
            <w:pPr>
              <w:pStyle w:val="ListParagraph"/>
              <w:numPr>
                <w:ilvl w:val="0"/>
                <w:numId w:val="41"/>
              </w:numPr>
              <w:rPr>
                <w:rFonts w:eastAsia="Times New Roman" w:cs="Times New Roman"/>
                <w:sz w:val="24"/>
                <w:szCs w:val="24"/>
                <w:lang w:val="en"/>
              </w:rPr>
            </w:pPr>
            <w:r w:rsidRPr="00A17318">
              <w:rPr>
                <w:rFonts w:eastAsia="Times New Roman" w:cs="Times New Roman"/>
                <w:sz w:val="24"/>
                <w:szCs w:val="24"/>
                <w:lang w:val="en"/>
              </w:rPr>
              <w:t>The parent may qualify for assistance beyond the 5 year lifetime limit.</w:t>
            </w:r>
          </w:p>
        </w:tc>
      </w:tr>
      <w:tr w:rsidR="00EF15B9" w14:paraId="20DDAFA4" w14:textId="77777777" w:rsidTr="00A32E41">
        <w:tc>
          <w:tcPr>
            <w:tcW w:w="3145" w:type="dxa"/>
          </w:tcPr>
          <w:p w14:paraId="4D9D2EDD" w14:textId="77777777" w:rsidR="00EF15B9" w:rsidRDefault="00EF15B9" w:rsidP="00A32E41">
            <w:pPr>
              <w:rPr>
                <w:rFonts w:eastAsia="Times New Roman" w:cs="Times New Roman"/>
                <w:sz w:val="24"/>
                <w:szCs w:val="24"/>
                <w:lang w:val="en"/>
              </w:rPr>
            </w:pPr>
            <w:r>
              <w:rPr>
                <w:rFonts w:eastAsia="Times New Roman" w:cs="Times New Roman"/>
                <w:sz w:val="24"/>
                <w:szCs w:val="24"/>
                <w:lang w:val="en"/>
              </w:rPr>
              <w:t>The adult child qualifies for waivered services or home-based services through Medical Assistance</w:t>
            </w:r>
          </w:p>
        </w:tc>
        <w:tc>
          <w:tcPr>
            <w:tcW w:w="6205" w:type="dxa"/>
          </w:tcPr>
          <w:p w14:paraId="221BAD01" w14:textId="77777777" w:rsidR="00EF15B9" w:rsidRPr="00A17318" w:rsidRDefault="00EF15B9" w:rsidP="00EF15B9">
            <w:pPr>
              <w:pStyle w:val="ListParagraph"/>
              <w:numPr>
                <w:ilvl w:val="0"/>
                <w:numId w:val="41"/>
              </w:numPr>
              <w:rPr>
                <w:rFonts w:eastAsia="Times New Roman" w:cs="Times New Roman"/>
                <w:sz w:val="24"/>
                <w:szCs w:val="24"/>
                <w:lang w:val="en"/>
              </w:rPr>
            </w:pPr>
            <w:r w:rsidRPr="00A17318">
              <w:rPr>
                <w:rFonts w:eastAsia="Times New Roman" w:cs="Times New Roman"/>
                <w:sz w:val="24"/>
                <w:szCs w:val="24"/>
                <w:lang w:val="en"/>
              </w:rPr>
              <w:t>The parent can bank additional months to use at a later date if they have not been on MFIP for 60 months.</w:t>
            </w:r>
          </w:p>
          <w:p w14:paraId="1AC8B53D" w14:textId="77777777" w:rsidR="00EF15B9" w:rsidRPr="00A17318" w:rsidRDefault="00EF15B9" w:rsidP="00EF15B9">
            <w:pPr>
              <w:pStyle w:val="ListParagraph"/>
              <w:numPr>
                <w:ilvl w:val="0"/>
                <w:numId w:val="41"/>
              </w:numPr>
              <w:rPr>
                <w:rFonts w:eastAsia="Times New Roman" w:cs="Times New Roman"/>
                <w:sz w:val="24"/>
                <w:szCs w:val="24"/>
                <w:lang w:val="en"/>
              </w:rPr>
            </w:pPr>
            <w:r w:rsidRPr="00A17318">
              <w:rPr>
                <w:rFonts w:eastAsia="Times New Roman" w:cs="Times New Roman"/>
                <w:sz w:val="24"/>
                <w:szCs w:val="24"/>
                <w:lang w:val="en"/>
              </w:rPr>
              <w:t>The parent may qualify for assistance beyond the 5 year lifetime limit.</w:t>
            </w:r>
          </w:p>
        </w:tc>
      </w:tr>
    </w:tbl>
    <w:p w14:paraId="73A7EF2E" w14:textId="77777777" w:rsidR="00EF15B9" w:rsidRDefault="00EF15B9" w:rsidP="00EF15B9">
      <w:pPr>
        <w:rPr>
          <w:rFonts w:eastAsia="Times New Roman" w:cs="Times New Roman"/>
          <w:b/>
          <w:sz w:val="32"/>
          <w:szCs w:val="32"/>
          <w:lang w:val="en"/>
        </w:rPr>
      </w:pPr>
    </w:p>
    <w:p w14:paraId="0C8FB84B" w14:textId="77777777" w:rsidR="00EF15B9" w:rsidRPr="009A05AE" w:rsidRDefault="00EF15B9" w:rsidP="00EF15B9">
      <w:pPr>
        <w:rPr>
          <w:rFonts w:eastAsia="Times New Roman" w:cs="Times New Roman"/>
          <w:b/>
          <w:sz w:val="32"/>
          <w:szCs w:val="32"/>
          <w:lang w:val="en"/>
        </w:rPr>
      </w:pPr>
      <w:r w:rsidRPr="009A05AE">
        <w:rPr>
          <w:rFonts w:eastAsia="Times New Roman" w:cs="Times New Roman"/>
          <w:b/>
          <w:sz w:val="32"/>
          <w:szCs w:val="32"/>
          <w:lang w:val="en"/>
        </w:rPr>
        <w:t>Other SNAP resources related to Students and Able-Bodied Adult</w:t>
      </w:r>
      <w:r>
        <w:rPr>
          <w:rFonts w:eastAsia="Times New Roman" w:cs="Times New Roman"/>
          <w:b/>
          <w:sz w:val="32"/>
          <w:szCs w:val="32"/>
          <w:lang w:val="en"/>
        </w:rPr>
        <w:t>s</w:t>
      </w:r>
      <w:r w:rsidRPr="009A05AE">
        <w:rPr>
          <w:rFonts w:eastAsia="Times New Roman" w:cs="Times New Roman"/>
          <w:b/>
          <w:sz w:val="32"/>
          <w:szCs w:val="32"/>
          <w:lang w:val="en"/>
        </w:rPr>
        <w:t xml:space="preserve"> Without Dependents:</w:t>
      </w:r>
    </w:p>
    <w:p w14:paraId="009DBD0A" w14:textId="77777777" w:rsidR="00EF15B9" w:rsidRDefault="00523E8F" w:rsidP="00EF15B9">
      <w:pPr>
        <w:spacing w:after="0" w:line="240" w:lineRule="auto"/>
        <w:rPr>
          <w:rFonts w:eastAsia="Times New Roman" w:cs="Times New Roman"/>
          <w:sz w:val="24"/>
          <w:szCs w:val="24"/>
          <w:lang w:val="en"/>
        </w:rPr>
      </w:pPr>
      <w:hyperlink r:id="rId26" w:history="1">
        <w:r w:rsidR="00EF15B9" w:rsidRPr="009A05AE">
          <w:rPr>
            <w:rStyle w:val="Hyperlink"/>
            <w:rFonts w:eastAsia="Times New Roman" w:cs="Times New Roman"/>
            <w:sz w:val="24"/>
            <w:szCs w:val="24"/>
            <w:lang w:val="en"/>
          </w:rPr>
          <w:t>Combined Manual (CM)</w:t>
        </w:r>
      </w:hyperlink>
      <w:r w:rsidR="00EF15B9">
        <w:rPr>
          <w:rFonts w:eastAsia="Times New Roman" w:cs="Times New Roman"/>
          <w:sz w:val="24"/>
          <w:szCs w:val="24"/>
          <w:lang w:val="en"/>
        </w:rPr>
        <w:t>:</w:t>
      </w:r>
    </w:p>
    <w:p w14:paraId="3E69C70E" w14:textId="77777777" w:rsidR="00EF15B9" w:rsidRDefault="00523E8F" w:rsidP="00EF15B9">
      <w:pPr>
        <w:spacing w:after="0" w:line="240" w:lineRule="auto"/>
        <w:rPr>
          <w:rFonts w:eastAsia="Times New Roman" w:cs="Times New Roman"/>
          <w:sz w:val="24"/>
          <w:szCs w:val="24"/>
          <w:lang w:val="en"/>
        </w:rPr>
      </w:pPr>
      <w:hyperlink r:id="rId27" w:history="1">
        <w:r w:rsidR="00EF15B9">
          <w:rPr>
            <w:rStyle w:val="Hyperlink"/>
            <w:rFonts w:eastAsia="Times New Roman" w:cs="Times New Roman"/>
            <w:sz w:val="24"/>
            <w:szCs w:val="24"/>
            <w:lang w:val="en"/>
          </w:rPr>
          <w:t>CM0011.18 (Students)</w:t>
        </w:r>
      </w:hyperlink>
    </w:p>
    <w:p w14:paraId="7B06342F" w14:textId="77777777" w:rsidR="00EF15B9" w:rsidRDefault="00523E8F" w:rsidP="00EF15B9">
      <w:pPr>
        <w:spacing w:after="0" w:line="240" w:lineRule="auto"/>
        <w:rPr>
          <w:rFonts w:eastAsia="Times New Roman" w:cs="Times New Roman"/>
          <w:sz w:val="24"/>
          <w:szCs w:val="24"/>
          <w:lang w:val="en"/>
        </w:rPr>
      </w:pPr>
      <w:hyperlink r:id="rId28" w:history="1">
        <w:r w:rsidR="00EF15B9">
          <w:rPr>
            <w:rStyle w:val="Hyperlink"/>
            <w:rFonts w:eastAsia="Times New Roman" w:cs="Times New Roman"/>
            <w:sz w:val="24"/>
            <w:szCs w:val="24"/>
            <w:lang w:val="en"/>
          </w:rPr>
          <w:t>CM0017.15.15 (Income of Minor Child/Caregiver Under 20)</w:t>
        </w:r>
      </w:hyperlink>
    </w:p>
    <w:p w14:paraId="380CDB0C" w14:textId="77777777" w:rsidR="00EF15B9" w:rsidRDefault="00523E8F" w:rsidP="00EF15B9">
      <w:pPr>
        <w:spacing w:after="0" w:line="240" w:lineRule="auto"/>
        <w:rPr>
          <w:rFonts w:eastAsia="Times New Roman" w:cs="Times New Roman"/>
          <w:sz w:val="24"/>
          <w:szCs w:val="24"/>
          <w:lang w:val="en"/>
        </w:rPr>
      </w:pPr>
      <w:hyperlink r:id="rId29" w:history="1">
        <w:r w:rsidR="00EF15B9">
          <w:rPr>
            <w:rStyle w:val="Hyperlink"/>
            <w:rFonts w:eastAsia="Times New Roman" w:cs="Times New Roman"/>
            <w:sz w:val="24"/>
            <w:szCs w:val="24"/>
            <w:lang w:val="en"/>
          </w:rPr>
          <w:t>CM0011.24 (Able-Bodied Adults Without Dependents)</w:t>
        </w:r>
      </w:hyperlink>
    </w:p>
    <w:p w14:paraId="603C2B75" w14:textId="77777777" w:rsidR="00EF15B9" w:rsidRDefault="00523E8F" w:rsidP="00EF15B9">
      <w:pPr>
        <w:spacing w:after="0" w:line="240" w:lineRule="auto"/>
        <w:rPr>
          <w:rFonts w:eastAsia="Times New Roman" w:cs="Times New Roman"/>
          <w:sz w:val="24"/>
          <w:szCs w:val="24"/>
          <w:lang w:val="en"/>
        </w:rPr>
      </w:pPr>
      <w:hyperlink r:id="rId30" w:history="1">
        <w:r w:rsidR="00EF15B9">
          <w:rPr>
            <w:rStyle w:val="Hyperlink"/>
            <w:rFonts w:eastAsia="Times New Roman" w:cs="Times New Roman"/>
            <w:sz w:val="24"/>
            <w:szCs w:val="24"/>
            <w:lang w:val="en"/>
          </w:rPr>
          <w:t>CM0028.03.03 (Employment Services/SNAP E&amp;T Required Components)</w:t>
        </w:r>
      </w:hyperlink>
    </w:p>
    <w:p w14:paraId="7F5C0802" w14:textId="77777777" w:rsidR="00EF15B9" w:rsidRDefault="00523E8F" w:rsidP="00EF15B9">
      <w:pPr>
        <w:spacing w:after="0" w:line="240" w:lineRule="auto"/>
        <w:rPr>
          <w:rFonts w:eastAsia="Times New Roman" w:cs="Times New Roman"/>
          <w:sz w:val="24"/>
          <w:szCs w:val="24"/>
          <w:lang w:val="en"/>
        </w:rPr>
      </w:pPr>
      <w:hyperlink r:id="rId31" w:history="1">
        <w:r w:rsidR="00EF15B9">
          <w:rPr>
            <w:rStyle w:val="Hyperlink"/>
            <w:rFonts w:eastAsia="Times New Roman" w:cs="Times New Roman"/>
            <w:sz w:val="24"/>
            <w:szCs w:val="24"/>
            <w:lang w:val="en"/>
          </w:rPr>
          <w:t>CM0028.06.12 (Who is Exempt from SNAP Work Registration)</w:t>
        </w:r>
      </w:hyperlink>
    </w:p>
    <w:p w14:paraId="08AC3322" w14:textId="77777777" w:rsidR="00EF15B9" w:rsidRDefault="00523E8F" w:rsidP="00EF15B9">
      <w:pPr>
        <w:spacing w:after="0" w:line="240" w:lineRule="auto"/>
        <w:rPr>
          <w:rFonts w:eastAsia="Times New Roman" w:cs="Times New Roman"/>
          <w:sz w:val="24"/>
          <w:szCs w:val="24"/>
          <w:lang w:val="en"/>
        </w:rPr>
      </w:pPr>
      <w:hyperlink r:id="rId32" w:history="1">
        <w:r w:rsidR="00EF15B9">
          <w:rPr>
            <w:rStyle w:val="Hyperlink"/>
            <w:rFonts w:eastAsia="Times New Roman" w:cs="Times New Roman"/>
            <w:sz w:val="24"/>
            <w:szCs w:val="24"/>
            <w:lang w:val="en"/>
          </w:rPr>
          <w:t>CM0028.07 (General Work Rules for SNAP)</w:t>
        </w:r>
      </w:hyperlink>
    </w:p>
    <w:p w14:paraId="51326350" w14:textId="77777777" w:rsidR="00EF15B9" w:rsidRDefault="00EF15B9" w:rsidP="00EF15B9">
      <w:pPr>
        <w:spacing w:after="0" w:line="240" w:lineRule="auto"/>
        <w:rPr>
          <w:rFonts w:eastAsia="Times New Roman" w:cs="Times New Roman"/>
          <w:sz w:val="24"/>
          <w:szCs w:val="24"/>
          <w:lang w:val="en"/>
        </w:rPr>
      </w:pPr>
    </w:p>
    <w:p w14:paraId="5D0544C8" w14:textId="77777777" w:rsidR="00EF15B9" w:rsidRDefault="00EF15B9" w:rsidP="005B436B">
      <w:pPr>
        <w:pStyle w:val="NoSpacing"/>
        <w:rPr>
          <w:rFonts w:cstheme="minorHAnsi"/>
          <w:b/>
          <w:sz w:val="24"/>
          <w:szCs w:val="24"/>
          <w:highlight w:val="yellow"/>
        </w:rPr>
        <w:sectPr w:rsidR="00EF15B9">
          <w:headerReference w:type="default" r:id="rId33"/>
          <w:footerReference w:type="default" r:id="rId34"/>
          <w:pgSz w:w="12240" w:h="15840"/>
          <w:pgMar w:top="1440" w:right="1440" w:bottom="1440" w:left="1440" w:header="720" w:footer="720" w:gutter="0"/>
          <w:cols w:space="720"/>
          <w:docGrid w:linePitch="360"/>
        </w:sectPr>
      </w:pPr>
    </w:p>
    <w:p w14:paraId="2681077A" w14:textId="77777777" w:rsidR="007525F0" w:rsidRPr="00742963" w:rsidRDefault="007525F0" w:rsidP="007525F0">
      <w:pPr>
        <w:spacing w:after="0" w:line="240" w:lineRule="auto"/>
        <w:jc w:val="center"/>
        <w:rPr>
          <w:rFonts w:cs="Arial"/>
        </w:rPr>
      </w:pPr>
      <w:r w:rsidRPr="00742963">
        <w:rPr>
          <w:rFonts w:cs="Arial"/>
          <w:noProof/>
          <w:color w:val="000000" w:themeColor="text1"/>
        </w:rPr>
        <w:lastRenderedPageBreak/>
        <w:drawing>
          <wp:inline distT="0" distB="0" distL="0" distR="0" wp14:anchorId="5A55B936" wp14:editId="25AF2CC1">
            <wp:extent cx="3619500" cy="1190872"/>
            <wp:effectExtent l="0" t="0" r="0" b="9525"/>
            <wp:docPr id="10" name="Picture 10" descr="Minnesota Department of Human Services logo" title="MN 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s-color-logo.jpg"/>
                    <pic:cNvPicPr/>
                  </pic:nvPicPr>
                  <pic:blipFill>
                    <a:blip r:embed="rId35">
                      <a:extLst>
                        <a:ext uri="{28A0092B-C50C-407E-A947-70E740481C1C}">
                          <a14:useLocalDpi xmlns:a14="http://schemas.microsoft.com/office/drawing/2010/main" val="0"/>
                        </a:ext>
                      </a:extLst>
                    </a:blip>
                    <a:stretch>
                      <a:fillRect/>
                    </a:stretch>
                  </pic:blipFill>
                  <pic:spPr>
                    <a:xfrm>
                      <a:off x="0" y="0"/>
                      <a:ext cx="3674117" cy="1208842"/>
                    </a:xfrm>
                    <a:prstGeom prst="rect">
                      <a:avLst/>
                    </a:prstGeom>
                  </pic:spPr>
                </pic:pic>
              </a:graphicData>
            </a:graphic>
          </wp:inline>
        </w:drawing>
      </w:r>
    </w:p>
    <w:p w14:paraId="3F08999A" w14:textId="77777777" w:rsidR="007525F0" w:rsidRPr="00742963" w:rsidRDefault="007525F0" w:rsidP="007525F0">
      <w:pPr>
        <w:spacing w:after="0" w:line="240" w:lineRule="auto"/>
        <w:jc w:val="center"/>
        <w:rPr>
          <w:rFonts w:cs="Arial"/>
        </w:rPr>
      </w:pPr>
    </w:p>
    <w:p w14:paraId="47F99152" w14:textId="77777777" w:rsidR="007525F0" w:rsidRPr="00742963" w:rsidRDefault="007525F0" w:rsidP="007525F0">
      <w:pPr>
        <w:pStyle w:val="Header"/>
        <w:rPr>
          <w:rFonts w:cs="Arial"/>
          <w:b/>
          <w:sz w:val="28"/>
          <w:szCs w:val="28"/>
        </w:rPr>
      </w:pPr>
      <w:r w:rsidRPr="00742963">
        <w:rPr>
          <w:rFonts w:cs="Arial"/>
          <w:b/>
          <w:sz w:val="28"/>
          <w:szCs w:val="28"/>
        </w:rPr>
        <w:t>Economic Assistance and Employment Supports Division</w:t>
      </w:r>
    </w:p>
    <w:p w14:paraId="4C48D19A" w14:textId="77777777" w:rsidR="007525F0" w:rsidRPr="00742963" w:rsidRDefault="007525F0" w:rsidP="007525F0">
      <w:pPr>
        <w:pStyle w:val="Header"/>
        <w:pBdr>
          <w:top w:val="single" w:sz="18" w:space="1" w:color="auto"/>
        </w:pBdr>
        <w:rPr>
          <w:rFonts w:cs="Arial"/>
          <w:b/>
        </w:rPr>
      </w:pPr>
    </w:p>
    <w:p w14:paraId="209DE07B" w14:textId="77777777" w:rsidR="007525F0" w:rsidRPr="00742963" w:rsidRDefault="007525F0" w:rsidP="007525F0">
      <w:pPr>
        <w:pStyle w:val="Header"/>
        <w:rPr>
          <w:rFonts w:cs="Arial"/>
          <w:b/>
          <w:sz w:val="48"/>
        </w:rPr>
      </w:pPr>
      <w:r w:rsidRPr="00742963">
        <w:rPr>
          <w:rFonts w:cs="Arial"/>
          <w:b/>
          <w:sz w:val="48"/>
        </w:rPr>
        <w:t>Student Training</w:t>
      </w:r>
      <w:r>
        <w:rPr>
          <w:rFonts w:cs="Arial"/>
          <w:b/>
          <w:sz w:val="48"/>
        </w:rPr>
        <w:t>, Service and Rehabilitation</w:t>
      </w:r>
      <w:r w:rsidRPr="00742963">
        <w:rPr>
          <w:rFonts w:cs="Arial"/>
          <w:b/>
          <w:sz w:val="48"/>
        </w:rPr>
        <w:t xml:space="preserve"> Programs</w:t>
      </w:r>
    </w:p>
    <w:p w14:paraId="63B998DC" w14:textId="77777777" w:rsidR="007525F0" w:rsidRPr="00742963" w:rsidRDefault="007525F0" w:rsidP="007525F0">
      <w:pPr>
        <w:pStyle w:val="Header"/>
        <w:rPr>
          <w:rFonts w:cs="Arial"/>
          <w:b/>
          <w:sz w:val="36"/>
          <w:szCs w:val="36"/>
        </w:rPr>
      </w:pPr>
      <w:r w:rsidRPr="00742963">
        <w:rPr>
          <w:rFonts w:cs="Arial"/>
          <w:b/>
          <w:sz w:val="36"/>
          <w:szCs w:val="36"/>
        </w:rPr>
        <w:t>Guide and FAQ for Cash Programs</w:t>
      </w:r>
    </w:p>
    <w:p w14:paraId="622A2961" w14:textId="77777777" w:rsidR="007525F0" w:rsidRPr="00742963" w:rsidRDefault="007525F0" w:rsidP="007525F0">
      <w:pPr>
        <w:pStyle w:val="Header"/>
        <w:pBdr>
          <w:bottom w:val="single" w:sz="18" w:space="1" w:color="auto"/>
        </w:pBdr>
        <w:rPr>
          <w:rFonts w:cs="Arial"/>
          <w:b/>
        </w:rPr>
      </w:pPr>
    </w:p>
    <w:p w14:paraId="068258F1" w14:textId="77777777" w:rsidR="007525F0" w:rsidRDefault="007525F0" w:rsidP="007525F0">
      <w:pPr>
        <w:pStyle w:val="TOC1"/>
        <w:tabs>
          <w:tab w:val="right" w:leader="dot" w:pos="9350"/>
        </w:tabs>
        <w:spacing w:after="0" w:line="240" w:lineRule="auto"/>
        <w:rPr>
          <w:rFonts w:cs="Arial"/>
        </w:rPr>
      </w:pPr>
    </w:p>
    <w:p w14:paraId="519ABBD7" w14:textId="77777777" w:rsidR="007525F0" w:rsidRDefault="007525F0" w:rsidP="007525F0">
      <w:pPr>
        <w:spacing w:after="0" w:line="240" w:lineRule="auto"/>
        <w:rPr>
          <w:rFonts w:cs="Arial"/>
        </w:rPr>
      </w:pPr>
      <w:r>
        <w:rPr>
          <w:rFonts w:cs="Arial"/>
        </w:rPr>
        <w:br w:type="page"/>
      </w:r>
    </w:p>
    <w:p w14:paraId="3824F9FA" w14:textId="77777777" w:rsidR="007525F0" w:rsidRPr="00442CFD" w:rsidRDefault="007525F0" w:rsidP="007525F0">
      <w:pPr>
        <w:pStyle w:val="TOC1"/>
        <w:tabs>
          <w:tab w:val="right" w:leader="dot" w:pos="9350"/>
        </w:tabs>
        <w:rPr>
          <w:rFonts w:asciiTheme="minorHAnsi" w:eastAsiaTheme="minorEastAsia" w:hAnsiTheme="minorHAnsi"/>
          <w:noProof/>
          <w:sz w:val="22"/>
        </w:rPr>
      </w:pPr>
      <w:r w:rsidRPr="00442CFD">
        <w:rPr>
          <w:rFonts w:cs="Arial"/>
        </w:rPr>
        <w:lastRenderedPageBreak/>
        <w:fldChar w:fldCharType="begin"/>
      </w:r>
      <w:r w:rsidRPr="00442CFD">
        <w:rPr>
          <w:rFonts w:cs="Arial"/>
        </w:rPr>
        <w:instrText xml:space="preserve"> TOC \o "1-3" \h \z \u </w:instrText>
      </w:r>
      <w:r w:rsidRPr="00442CFD">
        <w:rPr>
          <w:rFonts w:cs="Arial"/>
        </w:rPr>
        <w:fldChar w:fldCharType="separate"/>
      </w:r>
      <w:hyperlink w:anchor="_Toc114665362" w:history="1">
        <w:r w:rsidRPr="00442CFD">
          <w:rPr>
            <w:rStyle w:val="Hyperlink"/>
            <w:rFonts w:cs="Arial"/>
            <w:noProof/>
          </w:rPr>
          <w:t>Student Training Programs</w:t>
        </w:r>
        <w:r w:rsidRPr="00442CFD">
          <w:rPr>
            <w:noProof/>
            <w:webHidden/>
          </w:rPr>
          <w:tab/>
        </w:r>
        <w:r w:rsidRPr="00442CFD">
          <w:rPr>
            <w:noProof/>
            <w:webHidden/>
          </w:rPr>
          <w:fldChar w:fldCharType="begin"/>
        </w:r>
        <w:r w:rsidRPr="00442CFD">
          <w:rPr>
            <w:noProof/>
            <w:webHidden/>
          </w:rPr>
          <w:instrText xml:space="preserve"> PAGEREF _Toc114665362 \h </w:instrText>
        </w:r>
        <w:r w:rsidRPr="00442CFD">
          <w:rPr>
            <w:noProof/>
            <w:webHidden/>
          </w:rPr>
        </w:r>
        <w:r w:rsidRPr="00442CFD">
          <w:rPr>
            <w:noProof/>
            <w:webHidden/>
          </w:rPr>
          <w:fldChar w:fldCharType="separate"/>
        </w:r>
        <w:r w:rsidRPr="00442CFD">
          <w:rPr>
            <w:noProof/>
            <w:webHidden/>
          </w:rPr>
          <w:t>3</w:t>
        </w:r>
        <w:r w:rsidRPr="00442CFD">
          <w:rPr>
            <w:noProof/>
            <w:webHidden/>
          </w:rPr>
          <w:fldChar w:fldCharType="end"/>
        </w:r>
      </w:hyperlink>
    </w:p>
    <w:p w14:paraId="7D96C19C"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63" w:history="1">
        <w:r w:rsidR="007525F0" w:rsidRPr="00442CFD">
          <w:rPr>
            <w:rStyle w:val="Hyperlink"/>
            <w:noProof/>
          </w:rPr>
          <w:t>Definition</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_Toc114665363 \h </w:instrText>
        </w:r>
        <w:r w:rsidR="007525F0" w:rsidRPr="00442CFD">
          <w:rPr>
            <w:noProof/>
            <w:webHidden/>
          </w:rPr>
        </w:r>
        <w:r w:rsidR="007525F0" w:rsidRPr="00442CFD">
          <w:rPr>
            <w:noProof/>
            <w:webHidden/>
          </w:rPr>
          <w:fldChar w:fldCharType="separate"/>
        </w:r>
        <w:r w:rsidR="007525F0" w:rsidRPr="00442CFD">
          <w:rPr>
            <w:noProof/>
            <w:webHidden/>
          </w:rPr>
          <w:t>3</w:t>
        </w:r>
        <w:r w:rsidR="007525F0" w:rsidRPr="00442CFD">
          <w:rPr>
            <w:noProof/>
            <w:webHidden/>
          </w:rPr>
          <w:fldChar w:fldCharType="end"/>
        </w:r>
      </w:hyperlink>
    </w:p>
    <w:p w14:paraId="1B8E7D0D"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64" w:history="1">
        <w:r w:rsidR="007525F0" w:rsidRPr="00442CFD">
          <w:rPr>
            <w:rStyle w:val="Hyperlink"/>
            <w:noProof/>
          </w:rPr>
          <w:t>Examples of student training programs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_Toc114665364 \h </w:instrText>
        </w:r>
        <w:r w:rsidR="007525F0" w:rsidRPr="00442CFD">
          <w:rPr>
            <w:noProof/>
            <w:webHidden/>
          </w:rPr>
        </w:r>
        <w:r w:rsidR="007525F0" w:rsidRPr="00442CFD">
          <w:rPr>
            <w:noProof/>
            <w:webHidden/>
          </w:rPr>
          <w:fldChar w:fldCharType="separate"/>
        </w:r>
        <w:r w:rsidR="007525F0" w:rsidRPr="00442CFD">
          <w:rPr>
            <w:noProof/>
            <w:webHidden/>
          </w:rPr>
          <w:t>3</w:t>
        </w:r>
        <w:r w:rsidR="007525F0" w:rsidRPr="00442CFD">
          <w:rPr>
            <w:noProof/>
            <w:webHidden/>
          </w:rPr>
          <w:fldChar w:fldCharType="end"/>
        </w:r>
      </w:hyperlink>
    </w:p>
    <w:p w14:paraId="44602D78" w14:textId="77777777" w:rsidR="007525F0" w:rsidRPr="00442CFD" w:rsidRDefault="00523E8F" w:rsidP="007525F0">
      <w:pPr>
        <w:pStyle w:val="TOC1"/>
        <w:tabs>
          <w:tab w:val="right" w:leader="dot" w:pos="9350"/>
        </w:tabs>
        <w:rPr>
          <w:rFonts w:asciiTheme="minorHAnsi" w:eastAsiaTheme="minorEastAsia" w:hAnsiTheme="minorHAnsi"/>
          <w:noProof/>
          <w:sz w:val="22"/>
        </w:rPr>
      </w:pPr>
      <w:hyperlink w:anchor="_Toc114665365" w:history="1">
        <w:r w:rsidR="007525F0" w:rsidRPr="00442CFD">
          <w:rPr>
            <w:rStyle w:val="Hyperlink"/>
            <w:noProof/>
          </w:rPr>
          <w:t>Service and Rehabilitation Programs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_Toc114665365 \h </w:instrText>
        </w:r>
        <w:r w:rsidR="007525F0" w:rsidRPr="00442CFD">
          <w:rPr>
            <w:noProof/>
            <w:webHidden/>
          </w:rPr>
        </w:r>
        <w:r w:rsidR="007525F0" w:rsidRPr="00442CFD">
          <w:rPr>
            <w:noProof/>
            <w:webHidden/>
          </w:rPr>
          <w:fldChar w:fldCharType="separate"/>
        </w:r>
        <w:r w:rsidR="007525F0" w:rsidRPr="00442CFD">
          <w:rPr>
            <w:noProof/>
            <w:webHidden/>
          </w:rPr>
          <w:t>4</w:t>
        </w:r>
        <w:r w:rsidR="007525F0" w:rsidRPr="00442CFD">
          <w:rPr>
            <w:noProof/>
            <w:webHidden/>
          </w:rPr>
          <w:fldChar w:fldCharType="end"/>
        </w:r>
      </w:hyperlink>
    </w:p>
    <w:p w14:paraId="38BD34F4"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66" w:history="1">
        <w:r w:rsidR="007525F0" w:rsidRPr="00442CFD">
          <w:rPr>
            <w:rStyle w:val="Hyperlink"/>
            <w:noProof/>
          </w:rPr>
          <w:t>Definitions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_Toc114665366 \h </w:instrText>
        </w:r>
        <w:r w:rsidR="007525F0" w:rsidRPr="00442CFD">
          <w:rPr>
            <w:noProof/>
            <w:webHidden/>
          </w:rPr>
        </w:r>
        <w:r w:rsidR="007525F0" w:rsidRPr="00442CFD">
          <w:rPr>
            <w:noProof/>
            <w:webHidden/>
          </w:rPr>
          <w:fldChar w:fldCharType="separate"/>
        </w:r>
        <w:r w:rsidR="007525F0" w:rsidRPr="00442CFD">
          <w:rPr>
            <w:noProof/>
            <w:webHidden/>
          </w:rPr>
          <w:t>4</w:t>
        </w:r>
        <w:r w:rsidR="007525F0" w:rsidRPr="00442CFD">
          <w:rPr>
            <w:noProof/>
            <w:webHidden/>
          </w:rPr>
          <w:fldChar w:fldCharType="end"/>
        </w:r>
      </w:hyperlink>
    </w:p>
    <w:p w14:paraId="4DA53EBF" w14:textId="77777777" w:rsidR="007525F0" w:rsidRPr="00442CFD" w:rsidRDefault="00523E8F" w:rsidP="007525F0">
      <w:pPr>
        <w:pStyle w:val="TOC1"/>
        <w:tabs>
          <w:tab w:val="right" w:leader="dot" w:pos="9350"/>
        </w:tabs>
        <w:rPr>
          <w:rFonts w:asciiTheme="minorHAnsi" w:eastAsiaTheme="minorEastAsia" w:hAnsiTheme="minorHAnsi"/>
          <w:noProof/>
          <w:sz w:val="22"/>
        </w:rPr>
      </w:pPr>
      <w:hyperlink w:anchor="_Toc114665367" w:history="1">
        <w:r w:rsidR="007525F0" w:rsidRPr="00442CFD">
          <w:rPr>
            <w:rStyle w:val="Hyperlink"/>
            <w:rFonts w:cs="Arial"/>
            <w:noProof/>
          </w:rPr>
          <w:t>MAXIS Coding</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_Toc114665367 \h </w:instrText>
        </w:r>
        <w:r w:rsidR="007525F0" w:rsidRPr="00442CFD">
          <w:rPr>
            <w:noProof/>
            <w:webHidden/>
          </w:rPr>
        </w:r>
        <w:r w:rsidR="007525F0" w:rsidRPr="00442CFD">
          <w:rPr>
            <w:noProof/>
            <w:webHidden/>
          </w:rPr>
          <w:fldChar w:fldCharType="separate"/>
        </w:r>
        <w:r w:rsidR="007525F0" w:rsidRPr="00442CFD">
          <w:rPr>
            <w:noProof/>
            <w:webHidden/>
          </w:rPr>
          <w:t>5</w:t>
        </w:r>
        <w:r w:rsidR="007525F0" w:rsidRPr="00442CFD">
          <w:rPr>
            <w:noProof/>
            <w:webHidden/>
          </w:rPr>
          <w:fldChar w:fldCharType="end"/>
        </w:r>
      </w:hyperlink>
    </w:p>
    <w:p w14:paraId="5764F183"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68" w:history="1">
        <w:r w:rsidR="007525F0" w:rsidRPr="00442CFD">
          <w:rPr>
            <w:rStyle w:val="Hyperlink"/>
            <w:noProof/>
          </w:rPr>
          <w:t>Student Training Programs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_Toc114665368 \h </w:instrText>
        </w:r>
        <w:r w:rsidR="007525F0" w:rsidRPr="00442CFD">
          <w:rPr>
            <w:noProof/>
            <w:webHidden/>
          </w:rPr>
        </w:r>
        <w:r w:rsidR="007525F0" w:rsidRPr="00442CFD">
          <w:rPr>
            <w:noProof/>
            <w:webHidden/>
          </w:rPr>
          <w:fldChar w:fldCharType="separate"/>
        </w:r>
        <w:r w:rsidR="007525F0" w:rsidRPr="00442CFD">
          <w:rPr>
            <w:noProof/>
            <w:webHidden/>
          </w:rPr>
          <w:t>5</w:t>
        </w:r>
        <w:r w:rsidR="007525F0" w:rsidRPr="00442CFD">
          <w:rPr>
            <w:noProof/>
            <w:webHidden/>
          </w:rPr>
          <w:fldChar w:fldCharType="end"/>
        </w:r>
      </w:hyperlink>
    </w:p>
    <w:p w14:paraId="56921D68"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69" w:history="1">
        <w:r w:rsidR="007525F0" w:rsidRPr="00442CFD">
          <w:rPr>
            <w:rStyle w:val="Hyperlink"/>
            <w:noProof/>
          </w:rPr>
          <w:t>Service Programs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_Toc114665369 \h </w:instrText>
        </w:r>
        <w:r w:rsidR="007525F0" w:rsidRPr="00442CFD">
          <w:rPr>
            <w:noProof/>
            <w:webHidden/>
          </w:rPr>
        </w:r>
        <w:r w:rsidR="007525F0" w:rsidRPr="00442CFD">
          <w:rPr>
            <w:noProof/>
            <w:webHidden/>
          </w:rPr>
          <w:fldChar w:fldCharType="separate"/>
        </w:r>
        <w:r w:rsidR="007525F0" w:rsidRPr="00442CFD">
          <w:rPr>
            <w:noProof/>
            <w:webHidden/>
          </w:rPr>
          <w:t>5</w:t>
        </w:r>
        <w:r w:rsidR="007525F0" w:rsidRPr="00442CFD">
          <w:rPr>
            <w:noProof/>
            <w:webHidden/>
          </w:rPr>
          <w:fldChar w:fldCharType="end"/>
        </w:r>
      </w:hyperlink>
    </w:p>
    <w:p w14:paraId="3E7F116C"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0" w:history="1">
        <w:r w:rsidR="007525F0" w:rsidRPr="00442CFD">
          <w:rPr>
            <w:rStyle w:val="Hyperlink"/>
            <w:noProof/>
          </w:rPr>
          <w:t>Rehabilitation Programs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_Toc114665370 \h </w:instrText>
        </w:r>
        <w:r w:rsidR="007525F0" w:rsidRPr="00442CFD">
          <w:rPr>
            <w:noProof/>
            <w:webHidden/>
          </w:rPr>
        </w:r>
        <w:r w:rsidR="007525F0" w:rsidRPr="00442CFD">
          <w:rPr>
            <w:noProof/>
            <w:webHidden/>
          </w:rPr>
          <w:fldChar w:fldCharType="separate"/>
        </w:r>
        <w:r w:rsidR="007525F0" w:rsidRPr="00442CFD">
          <w:rPr>
            <w:noProof/>
            <w:webHidden/>
          </w:rPr>
          <w:t>6</w:t>
        </w:r>
        <w:r w:rsidR="007525F0" w:rsidRPr="00442CFD">
          <w:rPr>
            <w:noProof/>
            <w:webHidden/>
          </w:rPr>
          <w:fldChar w:fldCharType="end"/>
        </w:r>
      </w:hyperlink>
    </w:p>
    <w:p w14:paraId="2BCC32A1"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1" w:history="1">
        <w:r w:rsidR="007525F0" w:rsidRPr="00442CFD">
          <w:rPr>
            <w:rStyle w:val="Hyperlink"/>
            <w:noProof/>
          </w:rPr>
          <w:t>TEMP Resources: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_Toc114665371 \h </w:instrText>
        </w:r>
        <w:r w:rsidR="007525F0" w:rsidRPr="00442CFD">
          <w:rPr>
            <w:noProof/>
            <w:webHidden/>
          </w:rPr>
        </w:r>
        <w:r w:rsidR="007525F0" w:rsidRPr="00442CFD">
          <w:rPr>
            <w:noProof/>
            <w:webHidden/>
          </w:rPr>
          <w:fldChar w:fldCharType="separate"/>
        </w:r>
        <w:r w:rsidR="007525F0" w:rsidRPr="00442CFD">
          <w:rPr>
            <w:noProof/>
            <w:webHidden/>
          </w:rPr>
          <w:t>6</w:t>
        </w:r>
        <w:r w:rsidR="007525F0" w:rsidRPr="00442CFD">
          <w:rPr>
            <w:noProof/>
            <w:webHidden/>
          </w:rPr>
          <w:fldChar w:fldCharType="end"/>
        </w:r>
      </w:hyperlink>
    </w:p>
    <w:p w14:paraId="53BF0E86" w14:textId="77777777" w:rsidR="007525F0" w:rsidRPr="00442CFD" w:rsidRDefault="00523E8F" w:rsidP="007525F0">
      <w:pPr>
        <w:pStyle w:val="TOC1"/>
        <w:tabs>
          <w:tab w:val="right" w:leader="dot" w:pos="9350"/>
        </w:tabs>
        <w:rPr>
          <w:rFonts w:asciiTheme="minorHAnsi" w:eastAsiaTheme="minorEastAsia" w:hAnsiTheme="minorHAnsi"/>
          <w:noProof/>
          <w:sz w:val="22"/>
        </w:rPr>
      </w:pPr>
      <w:hyperlink w:anchor="_Toc114665372" w:history="1">
        <w:r w:rsidR="007525F0" w:rsidRPr="00442CFD">
          <w:rPr>
            <w:rStyle w:val="Hyperlink"/>
            <w:rFonts w:cs="Arial"/>
            <w:noProof/>
          </w:rPr>
          <w:t>Frequently Asked Questions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_Toc114665372 \h </w:instrText>
        </w:r>
        <w:r w:rsidR="007525F0" w:rsidRPr="00442CFD">
          <w:rPr>
            <w:noProof/>
            <w:webHidden/>
          </w:rPr>
        </w:r>
        <w:r w:rsidR="007525F0" w:rsidRPr="00442CFD">
          <w:rPr>
            <w:noProof/>
            <w:webHidden/>
          </w:rPr>
          <w:fldChar w:fldCharType="separate"/>
        </w:r>
        <w:r w:rsidR="007525F0" w:rsidRPr="00442CFD">
          <w:rPr>
            <w:noProof/>
            <w:webHidden/>
          </w:rPr>
          <w:t>7</w:t>
        </w:r>
        <w:r w:rsidR="007525F0" w:rsidRPr="00442CFD">
          <w:rPr>
            <w:noProof/>
            <w:webHidden/>
          </w:rPr>
          <w:fldChar w:fldCharType="end"/>
        </w:r>
      </w:hyperlink>
    </w:p>
    <w:p w14:paraId="639D01D2" w14:textId="77777777" w:rsidR="007525F0" w:rsidRPr="00442CFD" w:rsidRDefault="00523E8F" w:rsidP="007525F0">
      <w:pPr>
        <w:pStyle w:val="TOC1"/>
        <w:tabs>
          <w:tab w:val="right" w:leader="dot" w:pos="9350"/>
        </w:tabs>
        <w:rPr>
          <w:rFonts w:asciiTheme="minorHAnsi" w:eastAsiaTheme="minorEastAsia" w:hAnsiTheme="minorHAnsi"/>
          <w:noProof/>
          <w:sz w:val="22"/>
        </w:rPr>
      </w:pPr>
      <w:hyperlink w:anchor="_Toc114665373" w:history="1">
        <w:r w:rsidR="007525F0" w:rsidRPr="00442CFD">
          <w:rPr>
            <w:rStyle w:val="Hyperlink"/>
            <w:rFonts w:cs="Arial"/>
            <w:noProof/>
          </w:rPr>
          <w:t>Resources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_Toc114665373 \h </w:instrText>
        </w:r>
        <w:r w:rsidR="007525F0" w:rsidRPr="00442CFD">
          <w:rPr>
            <w:noProof/>
            <w:webHidden/>
          </w:rPr>
        </w:r>
        <w:r w:rsidR="007525F0" w:rsidRPr="00442CFD">
          <w:rPr>
            <w:noProof/>
            <w:webHidden/>
          </w:rPr>
          <w:fldChar w:fldCharType="separate"/>
        </w:r>
        <w:r w:rsidR="007525F0" w:rsidRPr="00442CFD">
          <w:rPr>
            <w:noProof/>
            <w:webHidden/>
          </w:rPr>
          <w:t>10</w:t>
        </w:r>
        <w:r w:rsidR="007525F0" w:rsidRPr="00442CFD">
          <w:rPr>
            <w:noProof/>
            <w:webHidden/>
          </w:rPr>
          <w:fldChar w:fldCharType="end"/>
        </w:r>
      </w:hyperlink>
    </w:p>
    <w:p w14:paraId="195BB8A6"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4" w:history="1">
        <w:r w:rsidR="007525F0" w:rsidRPr="00442CFD">
          <w:rPr>
            <w:rStyle w:val="Hyperlink"/>
            <w:noProof/>
          </w:rPr>
          <w:t>CM</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_Toc114665374 \h </w:instrText>
        </w:r>
        <w:r w:rsidR="007525F0" w:rsidRPr="00442CFD">
          <w:rPr>
            <w:noProof/>
            <w:webHidden/>
          </w:rPr>
        </w:r>
        <w:r w:rsidR="007525F0" w:rsidRPr="00442CFD">
          <w:rPr>
            <w:noProof/>
            <w:webHidden/>
          </w:rPr>
          <w:fldChar w:fldCharType="separate"/>
        </w:r>
        <w:r w:rsidR="007525F0" w:rsidRPr="00442CFD">
          <w:rPr>
            <w:noProof/>
            <w:webHidden/>
          </w:rPr>
          <w:t>10</w:t>
        </w:r>
        <w:r w:rsidR="007525F0" w:rsidRPr="00442CFD">
          <w:rPr>
            <w:noProof/>
            <w:webHidden/>
          </w:rPr>
          <w:fldChar w:fldCharType="end"/>
        </w:r>
      </w:hyperlink>
    </w:p>
    <w:p w14:paraId="6EC7663C"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5" w:history="1">
        <w:r w:rsidR="007525F0" w:rsidRPr="00442CFD">
          <w:rPr>
            <w:rStyle w:val="Hyperlink"/>
            <w:noProof/>
          </w:rPr>
          <w:t>TEMP</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_Toc114665375 \h </w:instrText>
        </w:r>
        <w:r w:rsidR="007525F0" w:rsidRPr="00442CFD">
          <w:rPr>
            <w:noProof/>
            <w:webHidden/>
          </w:rPr>
        </w:r>
        <w:r w:rsidR="007525F0" w:rsidRPr="00442CFD">
          <w:rPr>
            <w:noProof/>
            <w:webHidden/>
          </w:rPr>
          <w:fldChar w:fldCharType="separate"/>
        </w:r>
        <w:r w:rsidR="007525F0" w:rsidRPr="00442CFD">
          <w:rPr>
            <w:noProof/>
            <w:webHidden/>
          </w:rPr>
          <w:t>10</w:t>
        </w:r>
        <w:r w:rsidR="007525F0" w:rsidRPr="00442CFD">
          <w:rPr>
            <w:noProof/>
            <w:webHidden/>
          </w:rPr>
          <w:fldChar w:fldCharType="end"/>
        </w:r>
      </w:hyperlink>
    </w:p>
    <w:p w14:paraId="72A9F2E5"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6" w:history="1">
        <w:r w:rsidR="007525F0" w:rsidRPr="00442CFD">
          <w:rPr>
            <w:rStyle w:val="Hyperlink"/>
            <w:noProof/>
          </w:rPr>
          <w:t>ESM</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_Toc114665376 \h </w:instrText>
        </w:r>
        <w:r w:rsidR="007525F0" w:rsidRPr="00442CFD">
          <w:rPr>
            <w:noProof/>
            <w:webHidden/>
          </w:rPr>
        </w:r>
        <w:r w:rsidR="007525F0" w:rsidRPr="00442CFD">
          <w:rPr>
            <w:noProof/>
            <w:webHidden/>
          </w:rPr>
          <w:fldChar w:fldCharType="separate"/>
        </w:r>
        <w:r w:rsidR="007525F0" w:rsidRPr="00442CFD">
          <w:rPr>
            <w:noProof/>
            <w:webHidden/>
          </w:rPr>
          <w:t>10</w:t>
        </w:r>
        <w:r w:rsidR="007525F0" w:rsidRPr="00442CFD">
          <w:rPr>
            <w:noProof/>
            <w:webHidden/>
          </w:rPr>
          <w:fldChar w:fldCharType="end"/>
        </w:r>
      </w:hyperlink>
    </w:p>
    <w:p w14:paraId="7CD838FE"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7" w:history="1">
        <w:r w:rsidR="007525F0" w:rsidRPr="00442CFD">
          <w:rPr>
            <w:rStyle w:val="Hyperlink"/>
            <w:noProof/>
          </w:rPr>
          <w:t>Forms</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_Toc114665377 \h </w:instrText>
        </w:r>
        <w:r w:rsidR="007525F0" w:rsidRPr="00442CFD">
          <w:rPr>
            <w:noProof/>
            <w:webHidden/>
          </w:rPr>
        </w:r>
        <w:r w:rsidR="007525F0" w:rsidRPr="00442CFD">
          <w:rPr>
            <w:noProof/>
            <w:webHidden/>
          </w:rPr>
          <w:fldChar w:fldCharType="separate"/>
        </w:r>
        <w:r w:rsidR="007525F0" w:rsidRPr="00442CFD">
          <w:rPr>
            <w:noProof/>
            <w:webHidden/>
          </w:rPr>
          <w:t>10</w:t>
        </w:r>
        <w:r w:rsidR="007525F0" w:rsidRPr="00442CFD">
          <w:rPr>
            <w:noProof/>
            <w:webHidden/>
          </w:rPr>
          <w:fldChar w:fldCharType="end"/>
        </w:r>
      </w:hyperlink>
    </w:p>
    <w:p w14:paraId="0E0F6794" w14:textId="77777777" w:rsidR="007525F0" w:rsidRPr="00442CFD" w:rsidRDefault="00523E8F" w:rsidP="007525F0">
      <w:pPr>
        <w:pStyle w:val="TOC2"/>
        <w:tabs>
          <w:tab w:val="right" w:leader="dot" w:pos="9350"/>
        </w:tabs>
        <w:rPr>
          <w:rFonts w:asciiTheme="minorHAnsi" w:eastAsiaTheme="minorEastAsia" w:hAnsiTheme="minorHAnsi"/>
          <w:noProof/>
          <w:sz w:val="22"/>
        </w:rPr>
      </w:pPr>
      <w:hyperlink w:anchor="_Toc114665378" w:history="1">
        <w:r w:rsidR="007525F0" w:rsidRPr="00442CFD">
          <w:rPr>
            <w:rStyle w:val="Hyperlink"/>
            <w:rFonts w:cs="Arial"/>
            <w:noProof/>
          </w:rPr>
          <w:t>CCAP</w:t>
        </w:r>
        <w:r w:rsidR="007525F0" w:rsidRPr="00442CFD">
          <w:rPr>
            <w:noProof/>
            <w:webHidden/>
          </w:rPr>
          <w:tab/>
        </w:r>
        <w:r w:rsidR="007525F0" w:rsidRPr="00442CFD">
          <w:rPr>
            <w:noProof/>
            <w:webHidden/>
          </w:rPr>
          <w:fldChar w:fldCharType="begin"/>
        </w:r>
        <w:r w:rsidR="007525F0" w:rsidRPr="00442CFD">
          <w:rPr>
            <w:noProof/>
            <w:webHidden/>
          </w:rPr>
          <w:instrText xml:space="preserve"> PAGEREF _Toc114665378 \h </w:instrText>
        </w:r>
        <w:r w:rsidR="007525F0" w:rsidRPr="00442CFD">
          <w:rPr>
            <w:noProof/>
            <w:webHidden/>
          </w:rPr>
        </w:r>
        <w:r w:rsidR="007525F0" w:rsidRPr="00442CFD">
          <w:rPr>
            <w:noProof/>
            <w:webHidden/>
          </w:rPr>
          <w:fldChar w:fldCharType="separate"/>
        </w:r>
        <w:r w:rsidR="007525F0" w:rsidRPr="00442CFD">
          <w:rPr>
            <w:noProof/>
            <w:webHidden/>
          </w:rPr>
          <w:t>10</w:t>
        </w:r>
        <w:r w:rsidR="007525F0" w:rsidRPr="00442CFD">
          <w:rPr>
            <w:noProof/>
            <w:webHidden/>
          </w:rPr>
          <w:fldChar w:fldCharType="end"/>
        </w:r>
      </w:hyperlink>
    </w:p>
    <w:p w14:paraId="000563A0" w14:textId="77777777" w:rsidR="007525F0" w:rsidRDefault="007525F0" w:rsidP="007525F0">
      <w:pPr>
        <w:spacing w:after="0" w:line="240" w:lineRule="auto"/>
        <w:rPr>
          <w:rFonts w:cs="Arial"/>
        </w:rPr>
      </w:pPr>
      <w:r w:rsidRPr="00442CFD">
        <w:rPr>
          <w:rFonts w:cs="Arial"/>
        </w:rPr>
        <w:fldChar w:fldCharType="end"/>
      </w:r>
      <w:r>
        <w:rPr>
          <w:rFonts w:cs="Arial"/>
        </w:rPr>
        <w:br w:type="page"/>
      </w:r>
    </w:p>
    <w:p w14:paraId="69CB8FD8" w14:textId="77777777" w:rsidR="007525F0" w:rsidRPr="002A531D" w:rsidRDefault="007525F0" w:rsidP="007525F0">
      <w:pPr>
        <w:pStyle w:val="Heading1"/>
        <w:spacing w:before="0" w:line="240" w:lineRule="auto"/>
        <w:rPr>
          <w:rFonts w:cs="Arial"/>
        </w:rPr>
      </w:pPr>
      <w:bookmarkStart w:id="1" w:name="_Student_Training_Programs_1"/>
      <w:bookmarkStart w:id="2" w:name="_Toc93045631"/>
      <w:bookmarkStart w:id="3" w:name="_Toc114665362"/>
      <w:bookmarkEnd w:id="1"/>
      <w:r w:rsidRPr="002A531D">
        <w:rPr>
          <w:rFonts w:cs="Arial"/>
        </w:rPr>
        <w:lastRenderedPageBreak/>
        <w:t>Student Training Programs</w:t>
      </w:r>
      <w:bookmarkEnd w:id="2"/>
      <w:bookmarkEnd w:id="3"/>
    </w:p>
    <w:p w14:paraId="415A3D71" w14:textId="77777777" w:rsidR="007525F0" w:rsidRDefault="007525F0" w:rsidP="007525F0">
      <w:pPr>
        <w:spacing w:after="0" w:line="240" w:lineRule="auto"/>
        <w:rPr>
          <w:rFonts w:cs="Arial"/>
        </w:rPr>
      </w:pPr>
      <w:r w:rsidRPr="00742963">
        <w:rPr>
          <w:rFonts w:cs="Arial"/>
        </w:rPr>
        <w:t xml:space="preserve">Effective August 01, 2021, income received from student training programs are no longer counted as earned or unearned income for </w:t>
      </w:r>
      <w:r>
        <w:rPr>
          <w:rFonts w:cs="Arial"/>
        </w:rPr>
        <w:t xml:space="preserve">the </w:t>
      </w:r>
      <w:r w:rsidRPr="00742963">
        <w:rPr>
          <w:rFonts w:cs="Arial"/>
        </w:rPr>
        <w:t xml:space="preserve">Cash programs.  </w:t>
      </w:r>
    </w:p>
    <w:p w14:paraId="3DF3F5F0" w14:textId="77777777" w:rsidR="007525F0" w:rsidRDefault="007525F0" w:rsidP="007525F0">
      <w:pPr>
        <w:spacing w:after="0" w:line="240" w:lineRule="auto"/>
        <w:rPr>
          <w:rFonts w:cs="Arial"/>
        </w:rPr>
      </w:pPr>
    </w:p>
    <w:p w14:paraId="532EC284" w14:textId="77777777" w:rsidR="007525F0" w:rsidRPr="00027B9D" w:rsidRDefault="007525F0" w:rsidP="007525F0">
      <w:pPr>
        <w:pStyle w:val="Heading2"/>
        <w:rPr>
          <w:b/>
        </w:rPr>
      </w:pPr>
      <w:bookmarkStart w:id="4" w:name="_Toc114665363"/>
      <w:r w:rsidRPr="00027B9D">
        <w:rPr>
          <w:b/>
        </w:rPr>
        <w:t>Definition</w:t>
      </w:r>
      <w:bookmarkEnd w:id="4"/>
    </w:p>
    <w:p w14:paraId="43E922FC" w14:textId="77777777" w:rsidR="007525F0" w:rsidRDefault="007525F0" w:rsidP="007525F0">
      <w:pPr>
        <w:spacing w:after="0" w:line="240" w:lineRule="auto"/>
        <w:rPr>
          <w:rFonts w:cs="Arial"/>
        </w:rPr>
      </w:pPr>
      <w:r w:rsidRPr="00742963">
        <w:rPr>
          <w:rFonts w:cs="Arial"/>
        </w:rPr>
        <w:t>Student training program is defined as:</w:t>
      </w:r>
    </w:p>
    <w:p w14:paraId="61F00000" w14:textId="77777777" w:rsidR="007525F0" w:rsidRPr="00742963" w:rsidRDefault="007525F0" w:rsidP="007525F0">
      <w:pPr>
        <w:spacing w:after="0" w:line="240" w:lineRule="auto"/>
        <w:rPr>
          <w:rFonts w:cs="Arial"/>
          <w:b/>
          <w:bCs/>
        </w:rPr>
      </w:pPr>
      <w:r w:rsidRPr="00742963">
        <w:rPr>
          <w:rFonts w:cs="Arial"/>
          <w:b/>
          <w:bCs/>
        </w:rPr>
        <w:t xml:space="preserve">An education or training program designed to build skills, knowledge, and/or work experience. Regular employment that includes a training time period is not considered a student training program. </w:t>
      </w:r>
    </w:p>
    <w:p w14:paraId="4F3CF3C3" w14:textId="77777777" w:rsidR="007525F0" w:rsidRDefault="007525F0" w:rsidP="007525F0">
      <w:pPr>
        <w:spacing w:after="0" w:line="240" w:lineRule="auto"/>
        <w:rPr>
          <w:rFonts w:cs="Arial"/>
          <w:bCs/>
        </w:rPr>
      </w:pPr>
    </w:p>
    <w:p w14:paraId="70607207" w14:textId="77777777" w:rsidR="007525F0" w:rsidRPr="00742963" w:rsidRDefault="007525F0" w:rsidP="007525F0">
      <w:pPr>
        <w:spacing w:after="0" w:line="240" w:lineRule="auto"/>
        <w:rPr>
          <w:rFonts w:cs="Arial"/>
        </w:rPr>
      </w:pPr>
      <w:r w:rsidRPr="00742963">
        <w:rPr>
          <w:rFonts w:cs="Arial"/>
          <w:bCs/>
        </w:rPr>
        <w:t xml:space="preserve">See STUDENT TRAINING PROGRAMS in </w:t>
      </w:r>
      <w:hyperlink r:id="rId36" w:history="1">
        <w:r w:rsidRPr="003B733A">
          <w:rPr>
            <w:rStyle w:val="Hyperlink"/>
            <w:rFonts w:cs="Arial"/>
            <w:bCs/>
          </w:rPr>
          <w:t>CM0002.63 (Glossary:  Special Diet)</w:t>
        </w:r>
      </w:hyperlink>
      <w:r w:rsidRPr="00742963">
        <w:rPr>
          <w:rFonts w:cs="Arial"/>
          <w:bCs/>
        </w:rPr>
        <w:t>.</w:t>
      </w:r>
      <w:r w:rsidRPr="00742963">
        <w:rPr>
          <w:rFonts w:cs="Arial"/>
        </w:rPr>
        <w:t xml:space="preserve"> </w:t>
      </w:r>
    </w:p>
    <w:p w14:paraId="3F036FDA" w14:textId="77777777" w:rsidR="007525F0" w:rsidRDefault="007525F0" w:rsidP="007525F0">
      <w:pPr>
        <w:spacing w:after="0" w:line="240" w:lineRule="auto"/>
        <w:rPr>
          <w:rFonts w:cs="Arial"/>
        </w:rPr>
      </w:pPr>
    </w:p>
    <w:p w14:paraId="01E6DB09" w14:textId="77777777" w:rsidR="007525F0" w:rsidRPr="00027B9D" w:rsidRDefault="007525F0" w:rsidP="007525F0">
      <w:pPr>
        <w:pStyle w:val="Heading2"/>
        <w:rPr>
          <w:b/>
        </w:rPr>
      </w:pPr>
      <w:bookmarkStart w:id="5" w:name="_Toc114665364"/>
      <w:r w:rsidRPr="00027B9D">
        <w:rPr>
          <w:b/>
        </w:rPr>
        <w:t>Examples of student training programs</w:t>
      </w:r>
      <w:bookmarkEnd w:id="5"/>
    </w:p>
    <w:p w14:paraId="106D9DC6" w14:textId="77777777" w:rsidR="007525F0" w:rsidRPr="00742963" w:rsidRDefault="007525F0" w:rsidP="007525F0">
      <w:pPr>
        <w:spacing w:after="0" w:line="240" w:lineRule="auto"/>
        <w:rPr>
          <w:rFonts w:cs="Arial"/>
        </w:rPr>
      </w:pPr>
      <w:r w:rsidRPr="00742963">
        <w:rPr>
          <w:rFonts w:cs="Arial"/>
        </w:rPr>
        <w:t>Student training programs include but are not limited to:</w:t>
      </w:r>
    </w:p>
    <w:p w14:paraId="584A5C91" w14:textId="77777777" w:rsidR="007525F0" w:rsidRPr="00742963" w:rsidRDefault="007525F0" w:rsidP="007525F0">
      <w:pPr>
        <w:pStyle w:val="ListParagraph"/>
        <w:numPr>
          <w:ilvl w:val="0"/>
          <w:numId w:val="42"/>
        </w:numPr>
        <w:spacing w:after="0" w:line="240" w:lineRule="auto"/>
        <w:contextualSpacing w:val="0"/>
        <w:rPr>
          <w:rFonts w:cs="Arial"/>
        </w:rPr>
      </w:pPr>
      <w:r w:rsidRPr="00742963">
        <w:rPr>
          <w:rFonts w:cs="Arial"/>
        </w:rPr>
        <w:t>Job skills training (if the job skills training includes compensation for the activities the income is be excluded.)</w:t>
      </w:r>
      <w:r w:rsidRPr="00742963">
        <w:rPr>
          <w:rFonts w:cs="Arial"/>
        </w:rPr>
        <w:br/>
        <w:t xml:space="preserve">Job skills training focuses on skills required for specific jobs and should provide a participant the ability to get a job or to advance or adapt to changing demands in a workplace.  </w:t>
      </w:r>
    </w:p>
    <w:p w14:paraId="37CE1AE4" w14:textId="77777777" w:rsidR="007525F0" w:rsidRPr="00742963" w:rsidRDefault="007525F0" w:rsidP="007525F0">
      <w:pPr>
        <w:pStyle w:val="ListParagraph"/>
        <w:numPr>
          <w:ilvl w:val="0"/>
          <w:numId w:val="42"/>
        </w:numPr>
        <w:spacing w:after="0" w:line="240" w:lineRule="auto"/>
        <w:contextualSpacing w:val="0"/>
        <w:rPr>
          <w:rFonts w:cs="Arial"/>
        </w:rPr>
      </w:pPr>
      <w:r w:rsidRPr="00742963">
        <w:rPr>
          <w:rFonts w:cs="Arial"/>
        </w:rPr>
        <w:t>Paid internships</w:t>
      </w:r>
    </w:p>
    <w:p w14:paraId="78EA6C19" w14:textId="77777777" w:rsidR="007525F0" w:rsidRPr="00742963" w:rsidRDefault="007525F0" w:rsidP="007525F0">
      <w:pPr>
        <w:pStyle w:val="ListParagraph"/>
        <w:numPr>
          <w:ilvl w:val="0"/>
          <w:numId w:val="42"/>
        </w:numPr>
        <w:spacing w:after="0" w:line="240" w:lineRule="auto"/>
        <w:contextualSpacing w:val="0"/>
        <w:rPr>
          <w:rStyle w:val="Hyperlink"/>
          <w:rFonts w:cs="Arial"/>
        </w:rPr>
      </w:pPr>
      <w:r w:rsidRPr="00742963">
        <w:rPr>
          <w:rFonts w:cs="Arial"/>
        </w:rPr>
        <w:t xml:space="preserve">Paid apprenticeships (or pre-apprenticeships)  </w:t>
      </w:r>
    </w:p>
    <w:p w14:paraId="54420207" w14:textId="77777777" w:rsidR="007525F0" w:rsidRPr="00742963" w:rsidRDefault="007525F0" w:rsidP="007525F0">
      <w:pPr>
        <w:pStyle w:val="ListParagraph"/>
        <w:numPr>
          <w:ilvl w:val="0"/>
          <w:numId w:val="42"/>
        </w:numPr>
        <w:spacing w:after="0" w:line="240" w:lineRule="auto"/>
        <w:contextualSpacing w:val="0"/>
        <w:rPr>
          <w:rFonts w:cs="Arial"/>
        </w:rPr>
      </w:pPr>
      <w:r w:rsidRPr="00742963">
        <w:rPr>
          <w:rFonts w:cs="Arial"/>
        </w:rPr>
        <w:t>WIOA programs</w:t>
      </w:r>
      <w:r>
        <w:rPr>
          <w:rFonts w:cs="Arial"/>
        </w:rPr>
        <w:t>:  This income was only excluded if it had an educational or training component however, effective November 1, 2022 all WIOA programs are excluded.</w:t>
      </w:r>
      <w:r w:rsidRPr="00742963">
        <w:rPr>
          <w:rFonts w:cs="Arial"/>
        </w:rPr>
        <w:t xml:space="preserve"> See </w:t>
      </w:r>
      <w:hyperlink r:id="rId37" w:history="1">
        <w:r w:rsidRPr="00742963">
          <w:rPr>
            <w:rStyle w:val="Hyperlink"/>
            <w:rFonts w:cs="Arial"/>
          </w:rPr>
          <w:t>CM0017.15.18 (Employment, Training, and National Service Income)</w:t>
        </w:r>
      </w:hyperlink>
      <w:r w:rsidRPr="00742963">
        <w:rPr>
          <w:rFonts w:cs="Arial"/>
        </w:rPr>
        <w:t>.</w:t>
      </w:r>
    </w:p>
    <w:p w14:paraId="0354A5A2" w14:textId="77777777" w:rsidR="007525F0" w:rsidRPr="00742963" w:rsidRDefault="007525F0" w:rsidP="007525F0">
      <w:pPr>
        <w:pStyle w:val="ListParagraph"/>
        <w:numPr>
          <w:ilvl w:val="0"/>
          <w:numId w:val="42"/>
        </w:numPr>
        <w:spacing w:after="0" w:line="240" w:lineRule="auto"/>
        <w:contextualSpacing w:val="0"/>
        <w:rPr>
          <w:rFonts w:cs="Arial"/>
        </w:rPr>
      </w:pPr>
      <w:r w:rsidRPr="00742963">
        <w:rPr>
          <w:rFonts w:cs="Arial"/>
        </w:rPr>
        <w:t>Post-secondary training and education and/or vocational training program. (Post-secondary education is training or education provided by a private or state college or post-secondary institution that results in a degree or an industry-recognized certificate, including vocational or technical schools.)</w:t>
      </w:r>
    </w:p>
    <w:p w14:paraId="6162D838" w14:textId="77777777" w:rsidR="007525F0" w:rsidRPr="00742963" w:rsidRDefault="007525F0" w:rsidP="007525F0">
      <w:pPr>
        <w:spacing w:after="0" w:line="240" w:lineRule="auto"/>
        <w:rPr>
          <w:rFonts w:cs="Arial"/>
        </w:rPr>
      </w:pPr>
    </w:p>
    <w:p w14:paraId="280DC82B" w14:textId="77777777" w:rsidR="007525F0" w:rsidRPr="00742963" w:rsidRDefault="007525F0" w:rsidP="007525F0">
      <w:pPr>
        <w:spacing w:after="0" w:line="240" w:lineRule="auto"/>
        <w:rPr>
          <w:rStyle w:val="Hyperlink"/>
          <w:rFonts w:cs="Arial"/>
        </w:rPr>
      </w:pPr>
      <w:r w:rsidRPr="00742963">
        <w:rPr>
          <w:rFonts w:cs="Arial"/>
        </w:rPr>
        <w:t xml:space="preserve">For CCAP: Please refer to the </w:t>
      </w:r>
      <w:hyperlink r:id="rId38" w:history="1">
        <w:r w:rsidRPr="00742963">
          <w:rPr>
            <w:rStyle w:val="Hyperlink"/>
            <w:rFonts w:cs="Arial"/>
          </w:rPr>
          <w:t>Child Care Assistance Program Policy Manual.</w:t>
        </w:r>
      </w:hyperlink>
    </w:p>
    <w:p w14:paraId="33C4F2B6" w14:textId="77777777" w:rsidR="007525F0" w:rsidRDefault="007525F0" w:rsidP="007525F0">
      <w:pPr>
        <w:spacing w:after="0" w:line="240" w:lineRule="auto"/>
        <w:rPr>
          <w:rStyle w:val="Hyperlink"/>
          <w:rFonts w:cs="Arial"/>
        </w:rPr>
      </w:pPr>
      <w:r w:rsidRPr="00742963">
        <w:rPr>
          <w:rStyle w:val="Hyperlink"/>
          <w:rFonts w:cs="Arial"/>
        </w:rPr>
        <w:br w:type="page"/>
      </w:r>
    </w:p>
    <w:p w14:paraId="25A008D6" w14:textId="77777777" w:rsidR="007525F0" w:rsidRPr="00027B9D" w:rsidRDefault="007525F0" w:rsidP="007525F0">
      <w:pPr>
        <w:pStyle w:val="Heading1"/>
        <w:spacing w:before="0" w:line="240" w:lineRule="auto"/>
        <w:rPr>
          <w:rStyle w:val="Hyperlink"/>
        </w:rPr>
      </w:pPr>
      <w:bookmarkStart w:id="6" w:name="_Toc114665365"/>
      <w:r w:rsidRPr="00027B9D">
        <w:rPr>
          <w:rStyle w:val="Hyperlink"/>
        </w:rPr>
        <w:lastRenderedPageBreak/>
        <w:t>Service and Rehabilitation Programs</w:t>
      </w:r>
      <w:bookmarkEnd w:id="6"/>
    </w:p>
    <w:p w14:paraId="077FAF9F" w14:textId="77777777" w:rsidR="007525F0" w:rsidRDefault="007525F0" w:rsidP="007525F0">
      <w:pPr>
        <w:spacing w:after="0" w:line="240" w:lineRule="auto"/>
      </w:pPr>
      <w:r>
        <w:t>Effective November 1, 2022, income from service and rehabilitation programs are no longer counted as earned or unearned income for the cash programs.</w:t>
      </w:r>
    </w:p>
    <w:p w14:paraId="48810AE1" w14:textId="77777777" w:rsidR="007525F0" w:rsidRDefault="007525F0" w:rsidP="007525F0">
      <w:pPr>
        <w:spacing w:after="0" w:line="240" w:lineRule="auto"/>
      </w:pPr>
    </w:p>
    <w:p w14:paraId="198B2259" w14:textId="77777777" w:rsidR="007525F0" w:rsidRPr="00027B9D" w:rsidRDefault="007525F0" w:rsidP="007525F0">
      <w:pPr>
        <w:pStyle w:val="Heading2"/>
        <w:spacing w:before="0" w:line="240" w:lineRule="auto"/>
        <w:rPr>
          <w:b/>
        </w:rPr>
      </w:pPr>
      <w:bookmarkStart w:id="7" w:name="_Toc114665366"/>
      <w:r w:rsidRPr="00027B9D">
        <w:rPr>
          <w:b/>
        </w:rPr>
        <w:t>Definitions</w:t>
      </w:r>
      <w:bookmarkEnd w:id="7"/>
    </w:p>
    <w:p w14:paraId="09B16430" w14:textId="77777777" w:rsidR="007525F0" w:rsidRPr="004B53C5" w:rsidRDefault="007525F0" w:rsidP="007525F0">
      <w:pPr>
        <w:spacing w:after="0" w:line="240" w:lineRule="auto"/>
        <w:rPr>
          <w:b/>
          <w:color w:val="244061" w:themeColor="accent1" w:themeShade="80"/>
        </w:rPr>
      </w:pPr>
      <w:r w:rsidRPr="004B53C5">
        <w:rPr>
          <w:b/>
          <w:color w:val="244061" w:themeColor="accent1" w:themeShade="80"/>
        </w:rPr>
        <w:t>Service Programs</w:t>
      </w:r>
    </w:p>
    <w:p w14:paraId="755D2D39" w14:textId="77777777" w:rsidR="007525F0" w:rsidRDefault="007525F0" w:rsidP="007525F0">
      <w:pPr>
        <w:spacing w:after="0" w:line="240" w:lineRule="auto"/>
      </w:pPr>
      <w:r>
        <w:t>Programs include income types listed in</w:t>
      </w:r>
      <w:r w:rsidRPr="001F5959">
        <w:t xml:space="preserve"> </w:t>
      </w:r>
      <w:hyperlink r:id="rId39" w:history="1">
        <w:r w:rsidRPr="001F5959">
          <w:rPr>
            <w:rStyle w:val="Hyperlink"/>
          </w:rPr>
          <w:t>CM0017.15.18 (Employment, Training and National Service Program Income)</w:t>
        </w:r>
      </w:hyperlink>
      <w:r w:rsidRPr="00376F48">
        <w:t xml:space="preserve">, </w:t>
      </w:r>
      <w:hyperlink r:id="rId40" w:history="1">
        <w:r w:rsidRPr="001F5959">
          <w:rPr>
            <w:rStyle w:val="Hyperlink"/>
          </w:rPr>
          <w:t>0017.15.78 (National and Community Service Programs)</w:t>
        </w:r>
      </w:hyperlink>
      <w:r w:rsidRPr="00C72229">
        <w:t xml:space="preserve"> and </w:t>
      </w:r>
      <w:hyperlink r:id="rId41" w:history="1">
        <w:r w:rsidRPr="001F5959">
          <w:rPr>
            <w:rStyle w:val="Hyperlink"/>
          </w:rPr>
          <w:t>0017.15.66 (Older Americans Act)</w:t>
        </w:r>
      </w:hyperlink>
      <w:r w:rsidRPr="00C72229">
        <w:t>.”</w:t>
      </w:r>
      <w:r>
        <w:t xml:space="preserve">  </w:t>
      </w:r>
    </w:p>
    <w:p w14:paraId="129CCEDC" w14:textId="77777777" w:rsidR="007525F0" w:rsidRDefault="007525F0" w:rsidP="007525F0">
      <w:pPr>
        <w:spacing w:after="0" w:line="240" w:lineRule="auto"/>
      </w:pPr>
      <w:r>
        <w:t xml:space="preserve">See </w:t>
      </w:r>
      <w:hyperlink r:id="rId42" w:history="1">
        <w:r w:rsidRPr="001F5959">
          <w:rPr>
            <w:rStyle w:val="Hyperlink"/>
          </w:rPr>
          <w:t>CM0002.61 (GLOSSARY: SELF…)</w:t>
        </w:r>
      </w:hyperlink>
      <w:r>
        <w:t>.</w:t>
      </w:r>
      <w:r>
        <w:br/>
      </w:r>
    </w:p>
    <w:p w14:paraId="24B877CF" w14:textId="77777777" w:rsidR="007525F0" w:rsidRDefault="007525F0" w:rsidP="007525F0">
      <w:pPr>
        <w:spacing w:after="0" w:line="240" w:lineRule="auto"/>
        <w:rPr>
          <w:bCs/>
        </w:rPr>
      </w:pPr>
      <w:r w:rsidRPr="004B53C5">
        <w:rPr>
          <w:b/>
          <w:color w:val="244061" w:themeColor="accent1" w:themeShade="80"/>
        </w:rPr>
        <w:t>Rehabiliation (Rehab) Programs</w:t>
      </w:r>
      <w:r w:rsidRPr="00376F48">
        <w:rPr>
          <w:b/>
        </w:rPr>
        <w:br/>
      </w:r>
      <w:r>
        <w:t xml:space="preserve">A </w:t>
      </w:r>
      <w:r w:rsidRPr="008C2C32">
        <w:rPr>
          <w:bCs/>
        </w:rPr>
        <w:t>program that provides counseling, training, job skills, and/or job placement services to help people return to work, enter a new line of work, or enter the workforce for the first time. This includes vocational rehabilitation programs and services.</w:t>
      </w:r>
    </w:p>
    <w:p w14:paraId="53D90848" w14:textId="77777777" w:rsidR="007525F0" w:rsidRPr="00225847" w:rsidRDefault="007525F0" w:rsidP="007525F0">
      <w:pPr>
        <w:spacing w:after="0" w:line="240" w:lineRule="auto"/>
      </w:pPr>
      <w:r>
        <w:rPr>
          <w:bCs/>
        </w:rPr>
        <w:t xml:space="preserve">See </w:t>
      </w:r>
      <w:hyperlink r:id="rId43" w:history="1">
        <w:r w:rsidRPr="001F5959">
          <w:rPr>
            <w:rStyle w:val="Hyperlink"/>
            <w:bCs/>
          </w:rPr>
          <w:t>CM0002.55 (GLOSSARY: RECIPIENT…)</w:t>
        </w:r>
      </w:hyperlink>
      <w:r>
        <w:rPr>
          <w:bCs/>
        </w:rPr>
        <w:t>.</w:t>
      </w:r>
    </w:p>
    <w:p w14:paraId="481F81F4" w14:textId="77777777" w:rsidR="007525F0" w:rsidRDefault="007525F0" w:rsidP="007525F0">
      <w:pPr>
        <w:spacing w:after="0" w:line="240" w:lineRule="auto"/>
      </w:pPr>
      <w:r>
        <w:br w:type="page"/>
      </w:r>
    </w:p>
    <w:p w14:paraId="7BC958A3" w14:textId="77777777" w:rsidR="007525F0" w:rsidRPr="00027B9D" w:rsidRDefault="007525F0" w:rsidP="007525F0">
      <w:pPr>
        <w:pStyle w:val="Heading1"/>
        <w:spacing w:before="0" w:line="240" w:lineRule="auto"/>
        <w:rPr>
          <w:rFonts w:cs="Arial"/>
        </w:rPr>
      </w:pPr>
      <w:bookmarkStart w:id="8" w:name="_MAXIS_Coding"/>
      <w:bookmarkStart w:id="9" w:name="_Toc93045632"/>
      <w:bookmarkStart w:id="10" w:name="_Toc114665367"/>
      <w:bookmarkEnd w:id="8"/>
      <w:r w:rsidRPr="00027B9D">
        <w:rPr>
          <w:rFonts w:cs="Arial"/>
        </w:rPr>
        <w:lastRenderedPageBreak/>
        <w:t>MAXIS Coding</w:t>
      </w:r>
      <w:bookmarkEnd w:id="9"/>
      <w:bookmarkEnd w:id="10"/>
    </w:p>
    <w:p w14:paraId="765A4DBD" w14:textId="77777777" w:rsidR="007525F0" w:rsidRDefault="007525F0" w:rsidP="007525F0">
      <w:pPr>
        <w:spacing w:after="0" w:line="240" w:lineRule="auto"/>
        <w:rPr>
          <w:rFonts w:cs="Arial"/>
        </w:rPr>
      </w:pPr>
      <w:r>
        <w:rPr>
          <w:rFonts w:cs="Arial"/>
        </w:rPr>
        <w:t>Although income from student training, service and rehabilitation programs are not counted, the income and hours still need to be coded on the STAT/JOBS panel in MAXIS.  MAXIS is fully automated to not count the following income type codes:</w:t>
      </w:r>
      <w:r>
        <w:rPr>
          <w:rFonts w:cs="Arial"/>
        </w:rPr>
        <w:br/>
      </w:r>
    </w:p>
    <w:p w14:paraId="0165347D" w14:textId="77777777" w:rsidR="007525F0" w:rsidRDefault="007525F0" w:rsidP="007525F0">
      <w:pPr>
        <w:spacing w:after="0" w:line="240" w:lineRule="auto"/>
        <w:ind w:left="720"/>
      </w:pPr>
      <w:r>
        <w:t>T – Training Program</w:t>
      </w:r>
    </w:p>
    <w:p w14:paraId="229B5762" w14:textId="77777777" w:rsidR="007525F0" w:rsidRDefault="007525F0" w:rsidP="007525F0">
      <w:pPr>
        <w:spacing w:after="0" w:line="240" w:lineRule="auto"/>
        <w:ind w:left="720"/>
      </w:pPr>
      <w:r>
        <w:t>J – WIOA</w:t>
      </w:r>
    </w:p>
    <w:p w14:paraId="3C741861" w14:textId="77777777" w:rsidR="007525F0" w:rsidRDefault="007525F0" w:rsidP="007525F0">
      <w:pPr>
        <w:spacing w:after="0" w:line="240" w:lineRule="auto"/>
        <w:ind w:left="720"/>
      </w:pPr>
      <w:r>
        <w:t>G – Experience Works</w:t>
      </w:r>
    </w:p>
    <w:p w14:paraId="4CD8150C" w14:textId="77777777" w:rsidR="007525F0" w:rsidRDefault="007525F0" w:rsidP="007525F0">
      <w:pPr>
        <w:spacing w:after="0" w:line="240" w:lineRule="auto"/>
        <w:ind w:left="720"/>
      </w:pPr>
      <w:r>
        <w:t>P – Service Program</w:t>
      </w:r>
    </w:p>
    <w:p w14:paraId="18AC3A63" w14:textId="77777777" w:rsidR="007525F0" w:rsidRDefault="007525F0" w:rsidP="007525F0">
      <w:pPr>
        <w:spacing w:after="0" w:line="240" w:lineRule="auto"/>
        <w:ind w:left="720"/>
      </w:pPr>
      <w:r>
        <w:t>R – Rehab Program</w:t>
      </w:r>
    </w:p>
    <w:p w14:paraId="2248B751" w14:textId="77777777" w:rsidR="007525F0" w:rsidRDefault="007525F0" w:rsidP="007525F0">
      <w:pPr>
        <w:spacing w:after="0" w:line="240" w:lineRule="auto"/>
        <w:rPr>
          <w:rFonts w:cs="Arial"/>
        </w:rPr>
      </w:pPr>
    </w:p>
    <w:p w14:paraId="5AAD5F9D" w14:textId="77777777" w:rsidR="007525F0" w:rsidRDefault="007525F0" w:rsidP="007525F0">
      <w:pPr>
        <w:spacing w:after="0" w:line="240" w:lineRule="auto"/>
        <w:rPr>
          <w:rFonts w:cs="Arial"/>
        </w:rPr>
      </w:pPr>
      <w:r>
        <w:rPr>
          <w:rFonts w:cs="Arial"/>
        </w:rPr>
        <w:t>Use normal procedures to code the income and hours on the JOBS panel as shown below according to the income type.</w:t>
      </w:r>
    </w:p>
    <w:p w14:paraId="4839E4EC" w14:textId="77777777" w:rsidR="007525F0" w:rsidRDefault="007525F0" w:rsidP="007525F0">
      <w:pPr>
        <w:spacing w:after="0" w:line="240" w:lineRule="auto"/>
        <w:rPr>
          <w:rFonts w:cs="Arial"/>
        </w:rPr>
      </w:pPr>
    </w:p>
    <w:p w14:paraId="7010183C" w14:textId="77777777" w:rsidR="007525F0" w:rsidRPr="00027B9D" w:rsidRDefault="007525F0" w:rsidP="007525F0">
      <w:pPr>
        <w:pStyle w:val="Heading2"/>
        <w:spacing w:before="0" w:line="240" w:lineRule="auto"/>
      </w:pPr>
      <w:bookmarkStart w:id="11" w:name="_Student_Training_Programs"/>
      <w:bookmarkStart w:id="12" w:name="_Toc114665368"/>
      <w:bookmarkEnd w:id="11"/>
      <w:r w:rsidRPr="00027B9D">
        <w:rPr>
          <w:b/>
        </w:rPr>
        <w:t>Student Training Programs</w:t>
      </w:r>
      <w:bookmarkEnd w:id="12"/>
    </w:p>
    <w:p w14:paraId="347EA238" w14:textId="77777777" w:rsidR="007525F0" w:rsidRPr="00B553A8" w:rsidRDefault="007525F0" w:rsidP="007525F0">
      <w:pPr>
        <w:pStyle w:val="ListParagraph"/>
        <w:numPr>
          <w:ilvl w:val="0"/>
          <w:numId w:val="44"/>
        </w:numPr>
        <w:spacing w:after="0" w:line="240" w:lineRule="auto"/>
      </w:pPr>
      <w:r w:rsidRPr="00B553A8">
        <w:t>Income Type:  T – Training</w:t>
      </w:r>
      <w:r>
        <w:t xml:space="preserve"> Program</w:t>
      </w:r>
    </w:p>
    <w:p w14:paraId="792211E3" w14:textId="77777777" w:rsidR="007525F0" w:rsidRPr="00B553A8" w:rsidRDefault="007525F0" w:rsidP="007525F0">
      <w:pPr>
        <w:pStyle w:val="ListParagraph"/>
        <w:numPr>
          <w:ilvl w:val="0"/>
          <w:numId w:val="44"/>
        </w:numPr>
        <w:spacing w:after="0" w:line="240" w:lineRule="auto"/>
      </w:pPr>
      <w:r w:rsidRPr="00B553A8">
        <w:t xml:space="preserve">Ver:  use the best code to reflect the type of verification provided.  If </w:t>
      </w:r>
      <w:r>
        <w:t>section A</w:t>
      </w:r>
      <w:r w:rsidRPr="00B553A8">
        <w:t xml:space="preserve"> of the HRF is used, use code 4 – Other Document.</w:t>
      </w:r>
    </w:p>
    <w:p w14:paraId="2B151F9C" w14:textId="77777777" w:rsidR="007525F0" w:rsidRPr="00B553A8" w:rsidRDefault="007525F0" w:rsidP="007525F0">
      <w:pPr>
        <w:pStyle w:val="ListParagraph"/>
        <w:numPr>
          <w:ilvl w:val="0"/>
          <w:numId w:val="44"/>
        </w:numPr>
        <w:spacing w:after="0" w:line="240" w:lineRule="auto"/>
      </w:pPr>
      <w:r w:rsidRPr="00B553A8">
        <w:t xml:space="preserve">Hourly Wage:  </w:t>
      </w:r>
      <w:r w:rsidRPr="00B553A8">
        <w:rPr>
          <w:rFonts w:eastAsia="Times New Roman" w:cs="Arial"/>
          <w:bCs/>
          <w:szCs w:val="24"/>
        </w:rPr>
        <w:t>enter the hourly pay rate</w:t>
      </w:r>
    </w:p>
    <w:p w14:paraId="646A7E1C" w14:textId="77777777" w:rsidR="007525F0" w:rsidRPr="00B553A8" w:rsidRDefault="007525F0" w:rsidP="007525F0">
      <w:pPr>
        <w:pStyle w:val="ListParagraph"/>
        <w:numPr>
          <w:ilvl w:val="0"/>
          <w:numId w:val="44"/>
        </w:numPr>
        <w:spacing w:after="0" w:line="240" w:lineRule="auto"/>
      </w:pPr>
      <w:r w:rsidRPr="00B553A8">
        <w:t>Inc Start:  enter the date the client received their first pay check</w:t>
      </w:r>
    </w:p>
    <w:p w14:paraId="6474DB3A" w14:textId="77777777" w:rsidR="007525F0" w:rsidRPr="00B553A8" w:rsidRDefault="007525F0" w:rsidP="007525F0">
      <w:pPr>
        <w:pStyle w:val="ListParagraph"/>
        <w:numPr>
          <w:ilvl w:val="0"/>
          <w:numId w:val="44"/>
        </w:numPr>
        <w:spacing w:after="0" w:line="240" w:lineRule="auto"/>
      </w:pPr>
      <w:r w:rsidRPr="00B553A8">
        <w:t xml:space="preserve">Pay Date:  enter pay dates </w:t>
      </w:r>
    </w:p>
    <w:p w14:paraId="720B1EDA" w14:textId="77777777" w:rsidR="007525F0" w:rsidRPr="00B553A8" w:rsidRDefault="007525F0" w:rsidP="007525F0">
      <w:pPr>
        <w:pStyle w:val="ListParagraph"/>
        <w:numPr>
          <w:ilvl w:val="0"/>
          <w:numId w:val="44"/>
        </w:numPr>
        <w:spacing w:after="0" w:line="240" w:lineRule="auto"/>
      </w:pPr>
      <w:r w:rsidRPr="00B553A8">
        <w:t xml:space="preserve">Gross Wages:  enter wages </w:t>
      </w:r>
    </w:p>
    <w:p w14:paraId="2FAB88C8" w14:textId="77777777" w:rsidR="007525F0" w:rsidRPr="00B553A8" w:rsidRDefault="007525F0" w:rsidP="007525F0">
      <w:pPr>
        <w:pStyle w:val="ListParagraph"/>
        <w:numPr>
          <w:ilvl w:val="0"/>
          <w:numId w:val="44"/>
        </w:numPr>
        <w:spacing w:after="0" w:line="240" w:lineRule="auto"/>
      </w:pPr>
      <w:r w:rsidRPr="00B553A8">
        <w:t>Hrs:  enter the actual hours.</w:t>
      </w:r>
    </w:p>
    <w:p w14:paraId="62AB3699" w14:textId="77777777" w:rsidR="007525F0" w:rsidRDefault="007525F0" w:rsidP="007525F0">
      <w:pPr>
        <w:spacing w:after="0" w:line="240" w:lineRule="auto"/>
      </w:pPr>
    </w:p>
    <w:p w14:paraId="5D5A7288" w14:textId="77777777" w:rsidR="007525F0" w:rsidRPr="00027B9D" w:rsidRDefault="007525F0" w:rsidP="007525F0">
      <w:pPr>
        <w:pStyle w:val="Heading2"/>
        <w:spacing w:before="0" w:line="240" w:lineRule="auto"/>
        <w:rPr>
          <w:b/>
        </w:rPr>
      </w:pPr>
      <w:bookmarkStart w:id="13" w:name="_Toc114665369"/>
      <w:r w:rsidRPr="00027B9D">
        <w:rPr>
          <w:b/>
        </w:rPr>
        <w:t>Service Programs</w:t>
      </w:r>
      <w:bookmarkEnd w:id="13"/>
    </w:p>
    <w:p w14:paraId="71E8BB45" w14:textId="77777777" w:rsidR="007525F0" w:rsidRDefault="007525F0" w:rsidP="007525F0">
      <w:pPr>
        <w:pStyle w:val="ListParagraph"/>
        <w:numPr>
          <w:ilvl w:val="0"/>
          <w:numId w:val="46"/>
        </w:numPr>
        <w:spacing w:after="0" w:line="240" w:lineRule="auto"/>
      </w:pPr>
      <w:r>
        <w:t>Income Type:  code according to the type of income.</w:t>
      </w:r>
    </w:p>
    <w:p w14:paraId="08654D8A" w14:textId="77777777" w:rsidR="007525F0" w:rsidRDefault="007525F0" w:rsidP="007525F0">
      <w:pPr>
        <w:pStyle w:val="ListParagraph"/>
        <w:spacing w:after="0" w:line="240" w:lineRule="auto"/>
      </w:pPr>
      <w:r w:rsidRPr="008640E8">
        <w:rPr>
          <w:b/>
        </w:rPr>
        <w:t>NOTE:</w:t>
      </w:r>
      <w:r>
        <w:t xml:space="preserve">  There are three types of service income: “J – WIOA,” “G - Experience Works,” and “P – Service Program.”  If the income is not J or G, use P.</w:t>
      </w:r>
    </w:p>
    <w:p w14:paraId="315C6A32" w14:textId="77777777" w:rsidR="007525F0" w:rsidRDefault="007525F0" w:rsidP="007525F0">
      <w:pPr>
        <w:pStyle w:val="ListParagraph"/>
        <w:numPr>
          <w:ilvl w:val="0"/>
          <w:numId w:val="46"/>
        </w:numPr>
        <w:spacing w:after="0" w:line="240" w:lineRule="auto"/>
      </w:pPr>
      <w:r>
        <w:t>Subsidized Income Type:  code according to the subsidized income type if known.  Leave blank if unknown.</w:t>
      </w:r>
    </w:p>
    <w:p w14:paraId="4162C972" w14:textId="77777777" w:rsidR="007525F0" w:rsidRDefault="007525F0" w:rsidP="007525F0">
      <w:pPr>
        <w:pStyle w:val="ListParagraph"/>
        <w:numPr>
          <w:ilvl w:val="0"/>
          <w:numId w:val="46"/>
        </w:numPr>
        <w:spacing w:after="0" w:line="240" w:lineRule="auto"/>
      </w:pPr>
      <w:r>
        <w:t xml:space="preserve">Ver: </w:t>
      </w:r>
      <w:r w:rsidRPr="00B553A8">
        <w:t xml:space="preserve">use the best code to reflect the type of verification provided.  If </w:t>
      </w:r>
      <w:r>
        <w:t>section A</w:t>
      </w:r>
      <w:r w:rsidRPr="00B553A8">
        <w:t xml:space="preserve"> of the HRF is used, use code 4 – Other Document.</w:t>
      </w:r>
    </w:p>
    <w:p w14:paraId="05D6E69F" w14:textId="77777777" w:rsidR="007525F0" w:rsidRDefault="007525F0" w:rsidP="007525F0">
      <w:pPr>
        <w:pStyle w:val="ListParagraph"/>
        <w:numPr>
          <w:ilvl w:val="0"/>
          <w:numId w:val="46"/>
        </w:numPr>
        <w:spacing w:after="0" w:line="240" w:lineRule="auto"/>
      </w:pPr>
      <w:r>
        <w:t>Hourly Wage:  enter the hourly pay rate.</w:t>
      </w:r>
    </w:p>
    <w:p w14:paraId="205A0AD3" w14:textId="77777777" w:rsidR="007525F0" w:rsidRPr="00B553A8" w:rsidRDefault="007525F0" w:rsidP="007525F0">
      <w:pPr>
        <w:pStyle w:val="ListParagraph"/>
        <w:numPr>
          <w:ilvl w:val="0"/>
          <w:numId w:val="46"/>
        </w:numPr>
        <w:spacing w:after="0" w:line="240" w:lineRule="auto"/>
      </w:pPr>
      <w:r w:rsidRPr="00B553A8">
        <w:t>Inc Start:  enter the date the client received their first pay check</w:t>
      </w:r>
      <w:r>
        <w:t>.</w:t>
      </w:r>
    </w:p>
    <w:p w14:paraId="395E08CF" w14:textId="77777777" w:rsidR="007525F0" w:rsidRPr="00B553A8" w:rsidRDefault="007525F0" w:rsidP="007525F0">
      <w:pPr>
        <w:pStyle w:val="ListParagraph"/>
        <w:numPr>
          <w:ilvl w:val="0"/>
          <w:numId w:val="46"/>
        </w:numPr>
        <w:spacing w:after="0" w:line="240" w:lineRule="auto"/>
      </w:pPr>
      <w:r w:rsidRPr="00B553A8">
        <w:t xml:space="preserve">Pay Date:  enter </w:t>
      </w:r>
      <w:r>
        <w:t>pay dates.</w:t>
      </w:r>
    </w:p>
    <w:p w14:paraId="6784C3F7" w14:textId="77777777" w:rsidR="007525F0" w:rsidRPr="00B553A8" w:rsidRDefault="007525F0" w:rsidP="007525F0">
      <w:pPr>
        <w:pStyle w:val="ListParagraph"/>
        <w:numPr>
          <w:ilvl w:val="0"/>
          <w:numId w:val="46"/>
        </w:numPr>
        <w:spacing w:after="0" w:line="240" w:lineRule="auto"/>
      </w:pPr>
      <w:r>
        <w:t>Gross Wages:  enter wages.</w:t>
      </w:r>
    </w:p>
    <w:p w14:paraId="6B5EC19B" w14:textId="77777777" w:rsidR="007525F0" w:rsidRPr="00B553A8" w:rsidRDefault="007525F0" w:rsidP="007525F0">
      <w:pPr>
        <w:pStyle w:val="ListParagraph"/>
        <w:numPr>
          <w:ilvl w:val="0"/>
          <w:numId w:val="46"/>
        </w:numPr>
        <w:spacing w:after="0" w:line="240" w:lineRule="auto"/>
      </w:pPr>
      <w:r w:rsidRPr="00B553A8">
        <w:t>Hrs:  enter the actual hours.</w:t>
      </w:r>
    </w:p>
    <w:p w14:paraId="2D364036" w14:textId="77777777" w:rsidR="007525F0" w:rsidRPr="00376F48" w:rsidRDefault="007525F0" w:rsidP="007525F0">
      <w:r>
        <w:br w:type="page"/>
      </w:r>
    </w:p>
    <w:p w14:paraId="154A167C" w14:textId="77777777" w:rsidR="007525F0" w:rsidRPr="00027B9D" w:rsidRDefault="007525F0" w:rsidP="007525F0">
      <w:pPr>
        <w:pStyle w:val="Heading2"/>
        <w:spacing w:before="0" w:line="240" w:lineRule="auto"/>
        <w:rPr>
          <w:b/>
        </w:rPr>
      </w:pPr>
      <w:bookmarkStart w:id="14" w:name="_Toc114665370"/>
      <w:r w:rsidRPr="00027B9D">
        <w:rPr>
          <w:b/>
        </w:rPr>
        <w:lastRenderedPageBreak/>
        <w:t>Rehabilitation Programs</w:t>
      </w:r>
      <w:bookmarkEnd w:id="14"/>
    </w:p>
    <w:p w14:paraId="564D55BB" w14:textId="77777777" w:rsidR="007525F0" w:rsidRDefault="007525F0" w:rsidP="007525F0">
      <w:pPr>
        <w:pStyle w:val="ListParagraph"/>
        <w:numPr>
          <w:ilvl w:val="0"/>
          <w:numId w:val="46"/>
        </w:numPr>
        <w:spacing w:after="0" w:line="240" w:lineRule="auto"/>
      </w:pPr>
      <w:r>
        <w:t>Income Type:  R – Rehab Program</w:t>
      </w:r>
    </w:p>
    <w:p w14:paraId="6FDEDA19" w14:textId="77777777" w:rsidR="007525F0" w:rsidRDefault="007525F0" w:rsidP="007525F0">
      <w:pPr>
        <w:pStyle w:val="ListParagraph"/>
        <w:numPr>
          <w:ilvl w:val="0"/>
          <w:numId w:val="46"/>
        </w:numPr>
        <w:spacing w:after="0" w:line="240" w:lineRule="auto"/>
      </w:pPr>
      <w:r>
        <w:t>Subsidized Income Type:  code according to the subsidized income type if known.  Leave blank if unknown.</w:t>
      </w:r>
    </w:p>
    <w:p w14:paraId="5361D1E3" w14:textId="77777777" w:rsidR="007525F0" w:rsidRDefault="007525F0" w:rsidP="007525F0">
      <w:pPr>
        <w:pStyle w:val="ListParagraph"/>
        <w:numPr>
          <w:ilvl w:val="0"/>
          <w:numId w:val="46"/>
        </w:numPr>
        <w:spacing w:after="0" w:line="240" w:lineRule="auto"/>
      </w:pPr>
      <w:r>
        <w:t xml:space="preserve">Ver: </w:t>
      </w:r>
      <w:r w:rsidRPr="00B553A8">
        <w:t xml:space="preserve">use the best code to reflect the type of verification provided.  If </w:t>
      </w:r>
      <w:r>
        <w:t>section A</w:t>
      </w:r>
      <w:r w:rsidRPr="00B553A8">
        <w:t xml:space="preserve"> of the HRF is used, use code 4 – Other Document.</w:t>
      </w:r>
    </w:p>
    <w:p w14:paraId="6ABDE560" w14:textId="77777777" w:rsidR="007525F0" w:rsidRDefault="007525F0" w:rsidP="007525F0">
      <w:pPr>
        <w:pStyle w:val="ListParagraph"/>
        <w:numPr>
          <w:ilvl w:val="0"/>
          <w:numId w:val="46"/>
        </w:numPr>
        <w:spacing w:after="0" w:line="240" w:lineRule="auto"/>
      </w:pPr>
      <w:r>
        <w:t>Hourly Wage:  enter the hourly pay rate.</w:t>
      </w:r>
    </w:p>
    <w:p w14:paraId="12159401" w14:textId="77777777" w:rsidR="007525F0" w:rsidRPr="00B553A8" w:rsidRDefault="007525F0" w:rsidP="007525F0">
      <w:pPr>
        <w:pStyle w:val="ListParagraph"/>
        <w:numPr>
          <w:ilvl w:val="0"/>
          <w:numId w:val="46"/>
        </w:numPr>
        <w:spacing w:after="0" w:line="240" w:lineRule="auto"/>
      </w:pPr>
      <w:r w:rsidRPr="00B553A8">
        <w:t>Inc Start:  enter the date the client received their first pay check</w:t>
      </w:r>
      <w:r>
        <w:t>.</w:t>
      </w:r>
    </w:p>
    <w:p w14:paraId="60DBB511" w14:textId="77777777" w:rsidR="007525F0" w:rsidRPr="00B553A8" w:rsidRDefault="007525F0" w:rsidP="007525F0">
      <w:pPr>
        <w:pStyle w:val="ListParagraph"/>
        <w:numPr>
          <w:ilvl w:val="0"/>
          <w:numId w:val="46"/>
        </w:numPr>
        <w:spacing w:after="0" w:line="240" w:lineRule="auto"/>
      </w:pPr>
      <w:r>
        <w:t>Pay Date:  enter pay dates.</w:t>
      </w:r>
    </w:p>
    <w:p w14:paraId="67BE2AAF" w14:textId="77777777" w:rsidR="007525F0" w:rsidRPr="00B553A8" w:rsidRDefault="007525F0" w:rsidP="007525F0">
      <w:pPr>
        <w:pStyle w:val="ListParagraph"/>
        <w:numPr>
          <w:ilvl w:val="0"/>
          <w:numId w:val="46"/>
        </w:numPr>
        <w:spacing w:after="0" w:line="240" w:lineRule="auto"/>
      </w:pPr>
      <w:r>
        <w:t>Gross Wages:  enter wages.</w:t>
      </w:r>
    </w:p>
    <w:p w14:paraId="05786FCB" w14:textId="77777777" w:rsidR="007525F0" w:rsidRPr="00B553A8" w:rsidRDefault="007525F0" w:rsidP="007525F0">
      <w:pPr>
        <w:pStyle w:val="ListParagraph"/>
        <w:numPr>
          <w:ilvl w:val="0"/>
          <w:numId w:val="46"/>
        </w:numPr>
        <w:spacing w:after="0" w:line="240" w:lineRule="auto"/>
      </w:pPr>
      <w:r w:rsidRPr="00B553A8">
        <w:t>Hrs:  enter the actual hours.</w:t>
      </w:r>
    </w:p>
    <w:p w14:paraId="786567A7" w14:textId="77777777" w:rsidR="007525F0" w:rsidRPr="00AB3EA9" w:rsidRDefault="007525F0" w:rsidP="007525F0">
      <w:pPr>
        <w:spacing w:after="0" w:line="240" w:lineRule="auto"/>
      </w:pPr>
    </w:p>
    <w:p w14:paraId="6546789D" w14:textId="77777777" w:rsidR="007525F0" w:rsidRDefault="007525F0" w:rsidP="007525F0">
      <w:pPr>
        <w:spacing w:after="0" w:line="240" w:lineRule="auto"/>
      </w:pPr>
      <w:r>
        <w:t xml:space="preserve">MAXIS will send out monthly Household Report Forms (HRFs) when a STAT/JOBS panel exists.  </w:t>
      </w:r>
    </w:p>
    <w:p w14:paraId="5B8DFE1E" w14:textId="77777777" w:rsidR="007525F0" w:rsidRDefault="007525F0" w:rsidP="007525F0">
      <w:pPr>
        <w:spacing w:after="0" w:line="240" w:lineRule="auto"/>
      </w:pPr>
    </w:p>
    <w:p w14:paraId="715AB1FE" w14:textId="77777777" w:rsidR="007525F0" w:rsidRDefault="007525F0" w:rsidP="007525F0">
      <w:pPr>
        <w:spacing w:after="0" w:line="240" w:lineRule="auto"/>
      </w:pPr>
      <w:r w:rsidRPr="00F12C0F">
        <w:rPr>
          <w:b/>
        </w:rPr>
        <w:t>NOTE:</w:t>
      </w:r>
      <w:r>
        <w:t xml:space="preserve">  If this is a new job and the MFIP unit isn’t already subject to monthly reporting (listed on REPT/MONT), you will need to manually send HRFs to the unit for the first two months.  TIKL to track the manual HRFs.</w:t>
      </w:r>
    </w:p>
    <w:p w14:paraId="3F6B4918" w14:textId="77777777" w:rsidR="007525F0" w:rsidRDefault="007525F0" w:rsidP="007525F0">
      <w:pPr>
        <w:spacing w:after="0" w:line="240" w:lineRule="auto"/>
      </w:pPr>
    </w:p>
    <w:p w14:paraId="11E0063F" w14:textId="77777777" w:rsidR="007525F0" w:rsidRPr="00027B9D" w:rsidRDefault="007525F0" w:rsidP="007525F0">
      <w:pPr>
        <w:pStyle w:val="Heading2"/>
        <w:spacing w:before="0" w:line="240" w:lineRule="auto"/>
        <w:rPr>
          <w:b/>
        </w:rPr>
      </w:pPr>
      <w:bookmarkStart w:id="15" w:name="_Toc114665371"/>
      <w:r w:rsidRPr="00027B9D">
        <w:rPr>
          <w:b/>
        </w:rPr>
        <w:t>TEMP Resources:</w:t>
      </w:r>
      <w:bookmarkEnd w:id="15"/>
    </w:p>
    <w:p w14:paraId="5A5C6146" w14:textId="77777777" w:rsidR="007525F0" w:rsidRDefault="007525F0" w:rsidP="007525F0">
      <w:pPr>
        <w:spacing w:after="0" w:line="240" w:lineRule="auto"/>
      </w:pPr>
      <w:r>
        <w:t>TE02.08.191 - STAT/JOBS:  When Verificaton Is Not Required</w:t>
      </w:r>
    </w:p>
    <w:p w14:paraId="250C91B9" w14:textId="77777777" w:rsidR="007525F0" w:rsidRDefault="007525F0" w:rsidP="007525F0">
      <w:pPr>
        <w:spacing w:after="0" w:line="240" w:lineRule="auto"/>
      </w:pPr>
      <w:r>
        <w:t>TE02.05.34 – AmeriCorps</w:t>
      </w:r>
    </w:p>
    <w:p w14:paraId="6E3F3122" w14:textId="77777777" w:rsidR="007525F0" w:rsidRDefault="007525F0" w:rsidP="007525F0">
      <w:pPr>
        <w:spacing w:after="0" w:line="240" w:lineRule="auto"/>
      </w:pPr>
      <w:r>
        <w:t>TE02.08.010 – Experience Works</w:t>
      </w:r>
    </w:p>
    <w:p w14:paraId="094CD7C5" w14:textId="77777777" w:rsidR="007525F0" w:rsidRDefault="007525F0" w:rsidP="007525F0">
      <w:pPr>
        <w:spacing w:after="0" w:line="240" w:lineRule="auto"/>
        <w:rPr>
          <w:rFonts w:eastAsiaTheme="majorEastAsia" w:cs="Arial"/>
          <w:b/>
          <w:color w:val="244061" w:themeColor="accent1" w:themeShade="80"/>
          <w:sz w:val="32"/>
          <w:szCs w:val="32"/>
        </w:rPr>
      </w:pPr>
      <w:r>
        <w:t>TE19.068 – Mailing HRFs</w:t>
      </w:r>
      <w:r>
        <w:rPr>
          <w:rFonts w:cs="Arial"/>
        </w:rPr>
        <w:br w:type="page"/>
      </w:r>
    </w:p>
    <w:p w14:paraId="63FE6220" w14:textId="77777777" w:rsidR="007525F0" w:rsidRPr="00027B9D" w:rsidRDefault="007525F0" w:rsidP="007525F0">
      <w:pPr>
        <w:pStyle w:val="Heading1"/>
        <w:spacing w:before="0" w:line="240" w:lineRule="auto"/>
        <w:rPr>
          <w:rFonts w:cs="Arial"/>
        </w:rPr>
      </w:pPr>
      <w:bookmarkStart w:id="16" w:name="_Toc93045633"/>
      <w:bookmarkStart w:id="17" w:name="_Toc114665372"/>
      <w:r w:rsidRPr="00027B9D">
        <w:rPr>
          <w:rFonts w:cs="Arial"/>
        </w:rPr>
        <w:lastRenderedPageBreak/>
        <w:t>Frequently Asked Questions</w:t>
      </w:r>
      <w:bookmarkEnd w:id="16"/>
      <w:bookmarkEnd w:id="17"/>
    </w:p>
    <w:p w14:paraId="3107635B" w14:textId="77777777" w:rsidR="007525F0" w:rsidRPr="00027B9D" w:rsidRDefault="007525F0" w:rsidP="007525F0">
      <w:pPr>
        <w:pStyle w:val="ListParagraph"/>
        <w:numPr>
          <w:ilvl w:val="0"/>
          <w:numId w:val="43"/>
        </w:numPr>
        <w:spacing w:after="0" w:line="240" w:lineRule="auto"/>
        <w:rPr>
          <w:rFonts w:cs="Arial"/>
          <w:color w:val="244061" w:themeColor="accent1" w:themeShade="80"/>
        </w:rPr>
      </w:pPr>
      <w:r w:rsidRPr="00027B9D">
        <w:rPr>
          <w:rFonts w:cs="Arial"/>
          <w:b/>
          <w:color w:val="244061" w:themeColor="accent1" w:themeShade="80"/>
        </w:rPr>
        <w:t>What is considered student training income?</w:t>
      </w:r>
    </w:p>
    <w:p w14:paraId="037B6BF6" w14:textId="77777777" w:rsidR="007525F0" w:rsidRPr="002043F0" w:rsidRDefault="007525F0" w:rsidP="007525F0">
      <w:pPr>
        <w:pStyle w:val="ListParagraph"/>
        <w:spacing w:after="0" w:line="240" w:lineRule="auto"/>
        <w:rPr>
          <w:rFonts w:cs="Arial"/>
        </w:rPr>
      </w:pPr>
    </w:p>
    <w:p w14:paraId="30E95DF0" w14:textId="77777777" w:rsidR="007525F0" w:rsidRPr="000E5D92" w:rsidRDefault="007525F0" w:rsidP="007525F0">
      <w:pPr>
        <w:pStyle w:val="ListParagraph"/>
        <w:spacing w:after="0" w:line="240" w:lineRule="auto"/>
        <w:rPr>
          <w:rStyle w:val="Hyperlink"/>
          <w:rFonts w:cs="Arial"/>
        </w:rPr>
      </w:pPr>
      <w:r w:rsidRPr="00742963">
        <w:rPr>
          <w:rFonts w:cs="Arial"/>
        </w:rPr>
        <w:t xml:space="preserve">Income that is associated with a student training program.  </w:t>
      </w:r>
      <w:r w:rsidRPr="00742963">
        <w:rPr>
          <w:rFonts w:cs="Arial"/>
          <w:szCs w:val="24"/>
        </w:rPr>
        <w:t xml:space="preserve">Student training program is defined as </w:t>
      </w:r>
      <w:r w:rsidRPr="00742963">
        <w:rPr>
          <w:rFonts w:cs="Arial"/>
          <w:bCs/>
          <w:szCs w:val="24"/>
        </w:rPr>
        <w:t xml:space="preserve">“An education or training program designed to build skills, knowledge, and/or work experience. Regular employment that includes a training time period is not considered a student training program.”  See </w:t>
      </w:r>
      <w:r w:rsidRPr="00742963">
        <w:rPr>
          <w:rFonts w:cs="Arial"/>
          <w:szCs w:val="24"/>
        </w:rPr>
        <w:t xml:space="preserve">STUDENT TRAINING PROGRAM in </w:t>
      </w:r>
      <w:hyperlink r:id="rId44" w:history="1">
        <w:r w:rsidRPr="00742963">
          <w:rPr>
            <w:rStyle w:val="Hyperlink"/>
            <w:rFonts w:cs="Arial"/>
            <w:szCs w:val="24"/>
          </w:rPr>
          <w:t>CM002.63 (GLOSSARY:  Special Diet…)</w:t>
        </w:r>
      </w:hyperlink>
      <w:r>
        <w:rPr>
          <w:rStyle w:val="Hyperlink"/>
          <w:rFonts w:cs="Arial"/>
          <w:szCs w:val="24"/>
        </w:rPr>
        <w:t>.</w:t>
      </w:r>
      <w:r>
        <w:rPr>
          <w:rStyle w:val="Hyperlink"/>
          <w:rFonts w:cs="Arial"/>
          <w:szCs w:val="24"/>
        </w:rPr>
        <w:br/>
        <w:t xml:space="preserve">Refer to the </w:t>
      </w:r>
      <w:hyperlink w:anchor="_Student_Training_Programs_1" w:history="1">
        <w:r>
          <w:rPr>
            <w:rStyle w:val="Hyperlink"/>
            <w:rFonts w:cs="Arial"/>
            <w:szCs w:val="24"/>
          </w:rPr>
          <w:t>Student Training Programs</w:t>
        </w:r>
      </w:hyperlink>
      <w:r>
        <w:rPr>
          <w:rStyle w:val="Hyperlink"/>
          <w:rFonts w:cs="Arial"/>
          <w:szCs w:val="24"/>
        </w:rPr>
        <w:t xml:space="preserve"> information above.</w:t>
      </w:r>
    </w:p>
    <w:p w14:paraId="03C5820E" w14:textId="77777777" w:rsidR="007525F0" w:rsidRPr="00742963" w:rsidRDefault="007525F0" w:rsidP="007525F0">
      <w:pPr>
        <w:pStyle w:val="ListParagraph"/>
        <w:spacing w:after="0" w:line="240" w:lineRule="auto"/>
        <w:rPr>
          <w:rStyle w:val="Hyperlink"/>
          <w:rFonts w:cs="Arial"/>
          <w:b/>
        </w:rPr>
      </w:pPr>
    </w:p>
    <w:p w14:paraId="4B1AF999"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What is considered service program?</w:t>
      </w:r>
    </w:p>
    <w:p w14:paraId="64E64A5B" w14:textId="77777777" w:rsidR="007525F0" w:rsidRDefault="007525F0" w:rsidP="007525F0">
      <w:pPr>
        <w:pStyle w:val="ListParagraph"/>
        <w:spacing w:after="0" w:line="240" w:lineRule="auto"/>
      </w:pPr>
    </w:p>
    <w:p w14:paraId="71BF74D9" w14:textId="77777777" w:rsidR="007525F0" w:rsidRDefault="007525F0" w:rsidP="007525F0">
      <w:pPr>
        <w:pStyle w:val="ListParagraph"/>
        <w:spacing w:after="0" w:line="240" w:lineRule="auto"/>
      </w:pPr>
      <w:r>
        <w:t>Programs include income types listed in</w:t>
      </w:r>
      <w:r w:rsidRPr="001F5959">
        <w:t xml:space="preserve"> </w:t>
      </w:r>
      <w:hyperlink r:id="rId45" w:history="1">
        <w:r w:rsidRPr="001F5959">
          <w:rPr>
            <w:rStyle w:val="Hyperlink"/>
          </w:rPr>
          <w:t>CM0017.15.18 (Employment, Training and National Service Program Income)</w:t>
        </w:r>
      </w:hyperlink>
      <w:r w:rsidRPr="00376F48">
        <w:t xml:space="preserve">, </w:t>
      </w:r>
      <w:hyperlink r:id="rId46" w:history="1">
        <w:r w:rsidRPr="001F5959">
          <w:rPr>
            <w:rStyle w:val="Hyperlink"/>
          </w:rPr>
          <w:t>0017.15.78 (National and Community Service Programs)</w:t>
        </w:r>
      </w:hyperlink>
      <w:r w:rsidRPr="00C72229">
        <w:t xml:space="preserve"> and </w:t>
      </w:r>
      <w:hyperlink r:id="rId47" w:history="1">
        <w:r w:rsidRPr="001F5959">
          <w:rPr>
            <w:rStyle w:val="Hyperlink"/>
          </w:rPr>
          <w:t>0017.15.66 (Older Americans Act)</w:t>
        </w:r>
      </w:hyperlink>
      <w:r w:rsidRPr="00C72229">
        <w:t>.”</w:t>
      </w:r>
      <w:r>
        <w:t xml:space="preserve">  This definition can be found in </w:t>
      </w:r>
      <w:hyperlink r:id="rId48" w:history="1">
        <w:r>
          <w:rPr>
            <w:rStyle w:val="Hyperlink"/>
          </w:rPr>
          <w:t>CM0002.61 (GLOSSARY: Self…)</w:t>
        </w:r>
      </w:hyperlink>
      <w:r>
        <w:t>.</w:t>
      </w:r>
    </w:p>
    <w:p w14:paraId="58F2A955" w14:textId="77777777" w:rsidR="007525F0" w:rsidRDefault="007525F0" w:rsidP="007525F0">
      <w:pPr>
        <w:pStyle w:val="ListParagraph"/>
        <w:spacing w:after="0" w:line="240" w:lineRule="auto"/>
        <w:rPr>
          <w:rFonts w:cs="Arial"/>
          <w:b/>
        </w:rPr>
      </w:pPr>
    </w:p>
    <w:p w14:paraId="70570F7F"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What is considered rehabilitation program?</w:t>
      </w:r>
    </w:p>
    <w:p w14:paraId="56FA715F" w14:textId="77777777" w:rsidR="007525F0" w:rsidRDefault="007525F0" w:rsidP="007525F0">
      <w:pPr>
        <w:pStyle w:val="ListParagraph"/>
        <w:rPr>
          <w:bCs/>
        </w:rPr>
      </w:pPr>
    </w:p>
    <w:p w14:paraId="60DC3BA0" w14:textId="77777777" w:rsidR="007525F0" w:rsidRDefault="007525F0" w:rsidP="007525F0">
      <w:pPr>
        <w:pStyle w:val="ListParagraph"/>
        <w:rPr>
          <w:bCs/>
        </w:rPr>
      </w:pPr>
      <w:r w:rsidRPr="00711A9A">
        <w:rPr>
          <w:bCs/>
        </w:rPr>
        <w:t>A program that provides counseling, training, job skills, and/or job placement services to help people return to work, enter a new line of work, or enter the workforce for the first time. This includes vocational rehabilitation programs and services.</w:t>
      </w:r>
      <w:r>
        <w:rPr>
          <w:bCs/>
        </w:rPr>
        <w:t xml:space="preserve">  </w:t>
      </w:r>
      <w:r>
        <w:t xml:space="preserve">This definition can be found in </w:t>
      </w:r>
      <w:hyperlink r:id="rId49" w:history="1">
        <w:r>
          <w:rPr>
            <w:rStyle w:val="Hyperlink"/>
            <w:bCs/>
          </w:rPr>
          <w:t>CM0002.55 (GLOSSARY: Recipient…)</w:t>
        </w:r>
      </w:hyperlink>
      <w:r>
        <w:rPr>
          <w:bCs/>
        </w:rPr>
        <w:t>.</w:t>
      </w:r>
    </w:p>
    <w:p w14:paraId="7BE85B76" w14:textId="77777777" w:rsidR="007525F0" w:rsidRPr="000C6433" w:rsidRDefault="007525F0" w:rsidP="007525F0">
      <w:pPr>
        <w:pStyle w:val="ListParagraph"/>
        <w:rPr>
          <w:bCs/>
        </w:rPr>
      </w:pPr>
    </w:p>
    <w:p w14:paraId="1C09C51E"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Is a paid internship considered a student training program?</w:t>
      </w:r>
    </w:p>
    <w:p w14:paraId="3DDBBE21" w14:textId="77777777" w:rsidR="007525F0" w:rsidRPr="002043F0" w:rsidRDefault="007525F0" w:rsidP="007525F0">
      <w:pPr>
        <w:pStyle w:val="ListParagraph"/>
        <w:spacing w:after="0" w:line="240" w:lineRule="auto"/>
        <w:rPr>
          <w:rFonts w:cs="Arial"/>
          <w:b/>
        </w:rPr>
      </w:pPr>
    </w:p>
    <w:p w14:paraId="3219D49A" w14:textId="77777777" w:rsidR="007525F0" w:rsidRPr="00742963" w:rsidRDefault="007525F0" w:rsidP="007525F0">
      <w:pPr>
        <w:pStyle w:val="ListParagraph"/>
        <w:spacing w:after="0" w:line="240" w:lineRule="auto"/>
        <w:rPr>
          <w:rFonts w:cs="Arial"/>
          <w:b/>
        </w:rPr>
      </w:pPr>
      <w:r w:rsidRPr="00742963">
        <w:rPr>
          <w:rFonts w:cs="Arial"/>
        </w:rPr>
        <w:t>Yes.</w:t>
      </w:r>
    </w:p>
    <w:p w14:paraId="23FDDEE8" w14:textId="77777777" w:rsidR="007525F0" w:rsidRPr="00742963" w:rsidRDefault="007525F0" w:rsidP="007525F0">
      <w:pPr>
        <w:pStyle w:val="ListParagraph"/>
        <w:spacing w:after="0" w:line="240" w:lineRule="auto"/>
        <w:rPr>
          <w:rFonts w:cs="Arial"/>
          <w:b/>
        </w:rPr>
      </w:pPr>
    </w:p>
    <w:p w14:paraId="5D5D1E48"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 xml:space="preserve">Is a </w:t>
      </w:r>
      <w:r w:rsidRPr="00027B9D">
        <w:rPr>
          <w:rFonts w:eastAsia="Times New Roman" w:cs="Arial"/>
          <w:b/>
          <w:color w:val="244061" w:themeColor="accent1" w:themeShade="80"/>
          <w:szCs w:val="24"/>
        </w:rPr>
        <w:t>PhD student’s employment by the school, as part of their PhD program, considered a student training program?</w:t>
      </w:r>
    </w:p>
    <w:p w14:paraId="585F8C3E" w14:textId="77777777" w:rsidR="007525F0" w:rsidRDefault="007525F0" w:rsidP="007525F0">
      <w:pPr>
        <w:pStyle w:val="ListParagraph"/>
        <w:spacing w:after="0" w:line="240" w:lineRule="auto"/>
        <w:rPr>
          <w:rFonts w:cs="Arial"/>
          <w:b/>
          <w:color w:val="244061" w:themeColor="accent1" w:themeShade="80"/>
        </w:rPr>
      </w:pPr>
    </w:p>
    <w:p w14:paraId="6494096D" w14:textId="77777777" w:rsidR="007525F0" w:rsidRPr="00742963" w:rsidRDefault="007525F0" w:rsidP="007525F0">
      <w:pPr>
        <w:pStyle w:val="ListParagraph"/>
        <w:spacing w:after="0" w:line="240" w:lineRule="auto"/>
        <w:rPr>
          <w:rFonts w:cs="Arial"/>
          <w:b/>
        </w:rPr>
      </w:pPr>
      <w:r w:rsidRPr="00742963">
        <w:rPr>
          <w:rFonts w:eastAsia="Times New Roman" w:cs="Arial"/>
          <w:szCs w:val="24"/>
        </w:rPr>
        <w:t>These cases will need to be assessed individually. A PQ should be submitted in this case to assess if a PhD student’s employment by their school would be considered a student training program.</w:t>
      </w:r>
    </w:p>
    <w:p w14:paraId="1E3A91D0" w14:textId="77777777" w:rsidR="007525F0" w:rsidRPr="00742963" w:rsidRDefault="007525F0" w:rsidP="007525F0">
      <w:pPr>
        <w:pStyle w:val="ListParagraph"/>
        <w:spacing w:after="0" w:line="240" w:lineRule="auto"/>
        <w:rPr>
          <w:rFonts w:eastAsia="Times New Roman" w:cs="Arial"/>
          <w:szCs w:val="24"/>
        </w:rPr>
      </w:pPr>
    </w:p>
    <w:p w14:paraId="47F88BAA"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eastAsia="Times New Roman" w:cs="Arial"/>
          <w:b/>
          <w:color w:val="244061" w:themeColor="accent1" w:themeShade="80"/>
          <w:szCs w:val="24"/>
        </w:rPr>
        <w:t>There are situations where employers pay a "training wage" while the new employee is training for their job.  Is this income considered a student training income?</w:t>
      </w:r>
    </w:p>
    <w:p w14:paraId="2512CDF4" w14:textId="77777777" w:rsidR="007525F0" w:rsidRPr="002043F0" w:rsidRDefault="007525F0" w:rsidP="007525F0">
      <w:pPr>
        <w:pStyle w:val="ListParagraph"/>
        <w:spacing w:after="0" w:line="240" w:lineRule="auto"/>
        <w:rPr>
          <w:rFonts w:cs="Arial"/>
          <w:b/>
        </w:rPr>
      </w:pPr>
    </w:p>
    <w:p w14:paraId="5D73D145" w14:textId="77777777" w:rsidR="007525F0" w:rsidRPr="00742963" w:rsidRDefault="007525F0" w:rsidP="007525F0">
      <w:pPr>
        <w:pStyle w:val="ListParagraph"/>
        <w:spacing w:after="0" w:line="240" w:lineRule="auto"/>
        <w:rPr>
          <w:rFonts w:cs="Arial"/>
          <w:b/>
        </w:rPr>
      </w:pPr>
      <w:r>
        <w:rPr>
          <w:rFonts w:eastAsia="Times New Roman" w:cs="Arial"/>
          <w:szCs w:val="24"/>
        </w:rPr>
        <w:t>No</w:t>
      </w:r>
      <w:r w:rsidRPr="00742963">
        <w:rPr>
          <w:rFonts w:eastAsia="Times New Roman" w:cs="Arial"/>
          <w:szCs w:val="24"/>
        </w:rPr>
        <w:t>, this is considered</w:t>
      </w:r>
      <w:r>
        <w:rPr>
          <w:rFonts w:eastAsia="Times New Roman" w:cs="Arial"/>
          <w:szCs w:val="24"/>
        </w:rPr>
        <w:t xml:space="preserve"> </w:t>
      </w:r>
      <w:r w:rsidRPr="00742963">
        <w:rPr>
          <w:rFonts w:eastAsia="Times New Roman" w:cs="Arial"/>
          <w:szCs w:val="24"/>
        </w:rPr>
        <w:t>earned income</w:t>
      </w:r>
      <w:r>
        <w:rPr>
          <w:rFonts w:eastAsia="Times New Roman" w:cs="Arial"/>
          <w:szCs w:val="24"/>
        </w:rPr>
        <w:t xml:space="preserve"> from wages and is counted income</w:t>
      </w:r>
      <w:r w:rsidRPr="00742963">
        <w:rPr>
          <w:rFonts w:eastAsia="Times New Roman" w:cs="Arial"/>
          <w:szCs w:val="24"/>
        </w:rPr>
        <w:t>.</w:t>
      </w:r>
    </w:p>
    <w:p w14:paraId="3F3036C8" w14:textId="77777777" w:rsidR="007525F0" w:rsidRPr="00742963" w:rsidRDefault="007525F0" w:rsidP="007525F0">
      <w:pPr>
        <w:pStyle w:val="ListParagraph"/>
        <w:spacing w:after="0" w:line="240" w:lineRule="auto"/>
        <w:rPr>
          <w:rFonts w:cs="Arial"/>
          <w:b/>
        </w:rPr>
      </w:pPr>
    </w:p>
    <w:p w14:paraId="37B27405"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 xml:space="preserve">Is on-the-job training (OJT) considered a </w:t>
      </w:r>
      <w:r w:rsidRPr="00027B9D">
        <w:rPr>
          <w:rFonts w:eastAsia="Times New Roman" w:cs="Arial"/>
          <w:b/>
          <w:color w:val="244061" w:themeColor="accent1" w:themeShade="80"/>
          <w:szCs w:val="24"/>
        </w:rPr>
        <w:t>student training program?</w:t>
      </w:r>
    </w:p>
    <w:p w14:paraId="5419A3BB" w14:textId="77777777" w:rsidR="007525F0" w:rsidRPr="005B1381" w:rsidRDefault="007525F0" w:rsidP="007525F0">
      <w:pPr>
        <w:pStyle w:val="ListParagraph"/>
        <w:spacing w:after="0" w:line="240" w:lineRule="auto"/>
        <w:rPr>
          <w:rFonts w:cs="Arial"/>
          <w:b/>
        </w:rPr>
      </w:pPr>
    </w:p>
    <w:p w14:paraId="76AB1472" w14:textId="77777777" w:rsidR="007525F0" w:rsidRPr="000E5D92" w:rsidRDefault="007525F0" w:rsidP="007525F0">
      <w:pPr>
        <w:pStyle w:val="ListParagraph"/>
        <w:spacing w:after="0" w:line="240" w:lineRule="auto"/>
        <w:rPr>
          <w:rFonts w:cs="Arial"/>
          <w:b/>
        </w:rPr>
      </w:pPr>
      <w:r w:rsidRPr="00742963">
        <w:rPr>
          <w:rFonts w:eastAsia="Times New Roman" w:cs="Arial"/>
          <w:szCs w:val="24"/>
        </w:rPr>
        <w:t>No.</w:t>
      </w:r>
      <w:r>
        <w:rPr>
          <w:rFonts w:eastAsia="Times New Roman" w:cs="Arial"/>
          <w:szCs w:val="24"/>
        </w:rPr>
        <w:t xml:space="preserve">  OJT is considered earned income.</w:t>
      </w:r>
    </w:p>
    <w:p w14:paraId="1C3C5F9D" w14:textId="77777777" w:rsidR="007525F0" w:rsidRPr="000E5D92" w:rsidRDefault="007525F0" w:rsidP="007525F0">
      <w:pPr>
        <w:pStyle w:val="ListParagraph"/>
        <w:spacing w:after="0" w:line="240" w:lineRule="auto"/>
        <w:rPr>
          <w:rFonts w:cs="Arial"/>
          <w:b/>
        </w:rPr>
      </w:pPr>
    </w:p>
    <w:p w14:paraId="532CC9CC"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 xml:space="preserve">Are </w:t>
      </w:r>
      <w:r w:rsidRPr="00027B9D">
        <w:rPr>
          <w:rFonts w:eastAsia="Times New Roman" w:cs="Arial"/>
          <w:b/>
          <w:color w:val="244061" w:themeColor="accent1" w:themeShade="80"/>
          <w:szCs w:val="24"/>
        </w:rPr>
        <w:t>Job Corps, YouthBuild, Minnesota Youth (MYP) considered student training programs?</w:t>
      </w:r>
    </w:p>
    <w:p w14:paraId="7846870D" w14:textId="77777777" w:rsidR="007525F0" w:rsidRPr="002043F0" w:rsidRDefault="007525F0" w:rsidP="007525F0">
      <w:pPr>
        <w:pStyle w:val="ListParagraph"/>
        <w:spacing w:after="0" w:line="240" w:lineRule="auto"/>
        <w:rPr>
          <w:rFonts w:eastAsia="Times New Roman" w:cs="Arial"/>
          <w:szCs w:val="24"/>
        </w:rPr>
      </w:pPr>
    </w:p>
    <w:p w14:paraId="44B7E5CC" w14:textId="77777777" w:rsidR="007525F0" w:rsidRDefault="007525F0" w:rsidP="007525F0">
      <w:pPr>
        <w:pStyle w:val="ListParagraph"/>
        <w:spacing w:after="0" w:line="240" w:lineRule="auto"/>
        <w:rPr>
          <w:rFonts w:eastAsia="Times New Roman" w:cs="Arial"/>
          <w:szCs w:val="24"/>
        </w:rPr>
      </w:pPr>
      <w:r w:rsidRPr="00742963">
        <w:rPr>
          <w:rFonts w:eastAsia="Times New Roman" w:cs="Arial"/>
          <w:szCs w:val="24"/>
        </w:rPr>
        <w:t>Yes.  See the following for more information:</w:t>
      </w:r>
    </w:p>
    <w:p w14:paraId="5DF7A87C" w14:textId="77777777" w:rsidR="007525F0" w:rsidRDefault="007525F0" w:rsidP="007525F0">
      <w:pPr>
        <w:pStyle w:val="ListParagraph"/>
        <w:spacing w:after="0" w:line="240" w:lineRule="auto"/>
        <w:rPr>
          <w:rFonts w:eastAsia="Times New Roman" w:cs="Arial"/>
          <w:szCs w:val="24"/>
        </w:rPr>
      </w:pPr>
    </w:p>
    <w:p w14:paraId="0107940A" w14:textId="77777777" w:rsidR="007525F0" w:rsidRDefault="00523E8F" w:rsidP="007525F0">
      <w:pPr>
        <w:pStyle w:val="ListParagraph"/>
        <w:spacing w:after="0" w:line="240" w:lineRule="auto"/>
        <w:rPr>
          <w:rStyle w:val="Hyperlink"/>
          <w:rFonts w:cs="Arial"/>
          <w:szCs w:val="24"/>
        </w:rPr>
      </w:pPr>
      <w:hyperlink r:id="rId50" w:history="1">
        <w:r w:rsidR="007525F0" w:rsidRPr="00742963">
          <w:rPr>
            <w:rStyle w:val="Hyperlink"/>
            <w:rFonts w:cs="Arial"/>
            <w:szCs w:val="24"/>
          </w:rPr>
          <w:t>MN DEED</w:t>
        </w:r>
      </w:hyperlink>
      <w:r w:rsidR="007525F0" w:rsidRPr="00742963">
        <w:rPr>
          <w:rStyle w:val="Hyperlink"/>
          <w:rFonts w:cs="Arial"/>
          <w:szCs w:val="24"/>
        </w:rPr>
        <w:br/>
      </w:r>
      <w:hyperlink r:id="rId51" w:history="1">
        <w:r w:rsidR="007525F0" w:rsidRPr="00742963">
          <w:rPr>
            <w:rStyle w:val="Hyperlink"/>
            <w:rFonts w:cs="Arial"/>
            <w:szCs w:val="24"/>
          </w:rPr>
          <w:t>Job Corps</w:t>
        </w:r>
      </w:hyperlink>
      <w:r w:rsidR="007525F0" w:rsidRPr="00742963">
        <w:rPr>
          <w:rStyle w:val="Hyperlink"/>
          <w:rFonts w:cs="Arial"/>
          <w:szCs w:val="24"/>
        </w:rPr>
        <w:br/>
      </w:r>
      <w:hyperlink r:id="rId52" w:history="1">
        <w:r w:rsidR="007525F0" w:rsidRPr="00742963">
          <w:rPr>
            <w:rStyle w:val="Hyperlink"/>
            <w:rFonts w:cs="Arial"/>
            <w:szCs w:val="24"/>
          </w:rPr>
          <w:t>YouthBuild</w:t>
        </w:r>
      </w:hyperlink>
      <w:r w:rsidR="007525F0" w:rsidRPr="00742963">
        <w:rPr>
          <w:rStyle w:val="Hyperlink"/>
          <w:rFonts w:cs="Arial"/>
          <w:szCs w:val="24"/>
        </w:rPr>
        <w:br/>
      </w:r>
      <w:hyperlink r:id="rId53" w:history="1">
        <w:r w:rsidR="007525F0" w:rsidRPr="00742963">
          <w:rPr>
            <w:rStyle w:val="Hyperlink"/>
            <w:rFonts w:cs="Arial"/>
            <w:szCs w:val="24"/>
          </w:rPr>
          <w:t>Minnesota Youth (MYP)</w:t>
        </w:r>
      </w:hyperlink>
    </w:p>
    <w:p w14:paraId="1AC6E1D5" w14:textId="77777777" w:rsidR="007525F0" w:rsidRDefault="007525F0" w:rsidP="007525F0">
      <w:pPr>
        <w:pStyle w:val="ListParagraph"/>
        <w:spacing w:after="0" w:line="240" w:lineRule="auto"/>
        <w:rPr>
          <w:rFonts w:cs="Arial"/>
          <w:b/>
          <w:color w:val="244061" w:themeColor="accent1" w:themeShade="80"/>
        </w:rPr>
      </w:pPr>
    </w:p>
    <w:p w14:paraId="5AD26392"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 xml:space="preserve">Are </w:t>
      </w:r>
      <w:r w:rsidRPr="00027B9D">
        <w:rPr>
          <w:rFonts w:eastAsia="Times New Roman" w:cs="Arial"/>
          <w:b/>
          <w:color w:val="244061" w:themeColor="accent1" w:themeShade="80"/>
          <w:szCs w:val="24"/>
        </w:rPr>
        <w:t>WIOA programs considered student training, service or rehabiliation programs?</w:t>
      </w:r>
    </w:p>
    <w:p w14:paraId="5442D069" w14:textId="77777777" w:rsidR="007525F0" w:rsidRPr="002043F0" w:rsidRDefault="007525F0" w:rsidP="007525F0">
      <w:pPr>
        <w:pStyle w:val="ListParagraph"/>
        <w:spacing w:after="0" w:line="240" w:lineRule="auto"/>
        <w:rPr>
          <w:rFonts w:cs="Arial"/>
          <w:b/>
        </w:rPr>
      </w:pPr>
    </w:p>
    <w:p w14:paraId="224231C0" w14:textId="77777777" w:rsidR="007525F0" w:rsidRPr="000E5D92" w:rsidRDefault="007525F0" w:rsidP="007525F0">
      <w:pPr>
        <w:pStyle w:val="ListParagraph"/>
        <w:spacing w:after="0" w:line="240" w:lineRule="auto"/>
        <w:rPr>
          <w:rFonts w:cs="Arial"/>
          <w:b/>
        </w:rPr>
      </w:pPr>
      <w:r>
        <w:rPr>
          <w:rFonts w:eastAsia="Times New Roman" w:cs="Arial"/>
          <w:szCs w:val="24"/>
        </w:rPr>
        <w:t xml:space="preserve">Yes, </w:t>
      </w:r>
      <w:r w:rsidRPr="00742963">
        <w:rPr>
          <w:rFonts w:eastAsia="Times New Roman" w:cs="Arial"/>
          <w:szCs w:val="24"/>
        </w:rPr>
        <w:t xml:space="preserve">WIOA programs </w:t>
      </w:r>
      <w:r>
        <w:rPr>
          <w:rFonts w:eastAsia="Times New Roman" w:cs="Arial"/>
          <w:szCs w:val="24"/>
        </w:rPr>
        <w:t>are considered student training, service and rehabilitation programs.  Determine which program the income falls under and code the JOBS panel according to</w:t>
      </w:r>
      <w:r>
        <w:t xml:space="preserve"> the “</w:t>
      </w:r>
      <w:hyperlink w:anchor="_MAXIS_Coding" w:history="1">
        <w:r>
          <w:rPr>
            <w:rStyle w:val="Hyperlink"/>
          </w:rPr>
          <w:t>MAXIS Coding</w:t>
        </w:r>
      </w:hyperlink>
      <w:r>
        <w:t xml:space="preserve">” section above.  If assistance is needed to determine this, submit a PQ. </w:t>
      </w:r>
      <w:r>
        <w:br/>
      </w:r>
    </w:p>
    <w:p w14:paraId="607B51EA" w14:textId="77777777" w:rsidR="007525F0" w:rsidRPr="00027B9D" w:rsidRDefault="007525F0" w:rsidP="007525F0">
      <w:pPr>
        <w:pStyle w:val="ListParagraph"/>
        <w:numPr>
          <w:ilvl w:val="0"/>
          <w:numId w:val="43"/>
        </w:numPr>
        <w:spacing w:after="0" w:line="240" w:lineRule="auto"/>
        <w:rPr>
          <w:rFonts w:cs="Arial"/>
          <w:color w:val="244061" w:themeColor="accent1" w:themeShade="80"/>
        </w:rPr>
      </w:pPr>
      <w:r w:rsidRPr="00027B9D">
        <w:rPr>
          <w:rFonts w:cs="Arial"/>
          <w:b/>
          <w:color w:val="244061" w:themeColor="accent1" w:themeShade="80"/>
        </w:rPr>
        <w:t>Is verification of the job required if the income is not counted?</w:t>
      </w:r>
    </w:p>
    <w:p w14:paraId="76025C90" w14:textId="77777777" w:rsidR="007525F0" w:rsidRDefault="007525F0" w:rsidP="007525F0">
      <w:pPr>
        <w:pStyle w:val="ListParagraph"/>
        <w:spacing w:after="0" w:line="240" w:lineRule="auto"/>
        <w:rPr>
          <w:rFonts w:cs="Arial"/>
        </w:rPr>
      </w:pPr>
    </w:p>
    <w:p w14:paraId="53A6095B" w14:textId="77777777" w:rsidR="007525F0" w:rsidRDefault="007525F0" w:rsidP="007525F0">
      <w:pPr>
        <w:pStyle w:val="ListParagraph"/>
        <w:spacing w:after="0" w:line="240" w:lineRule="auto"/>
        <w:rPr>
          <w:rFonts w:cs="Arial"/>
        </w:rPr>
      </w:pPr>
      <w:r>
        <w:rPr>
          <w:rFonts w:cs="Arial"/>
        </w:rPr>
        <w:t>Yes, verification is required at the initial start of employment and when the employment ends.  Verification is needed when they initially start to determine if the income is counted or not.</w:t>
      </w:r>
    </w:p>
    <w:p w14:paraId="23C1CA71" w14:textId="77777777" w:rsidR="007525F0" w:rsidRPr="000C6433" w:rsidRDefault="007525F0" w:rsidP="007525F0">
      <w:pPr>
        <w:pStyle w:val="ListParagraph"/>
        <w:spacing w:after="0" w:line="240" w:lineRule="auto"/>
        <w:rPr>
          <w:rFonts w:cs="Arial"/>
        </w:rPr>
      </w:pPr>
    </w:p>
    <w:p w14:paraId="5C80177B"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 xml:space="preserve">Once </w:t>
      </w:r>
      <w:r w:rsidRPr="00027B9D">
        <w:rPr>
          <w:rFonts w:eastAsia="Times New Roman" w:cs="Arial"/>
          <w:b/>
          <w:color w:val="244061" w:themeColor="accent1" w:themeShade="80"/>
          <w:szCs w:val="24"/>
        </w:rPr>
        <w:t>the student training, service, or rehabilitation income is initially verified, do they need to report their wages and hours monthly when submitting the HRF?</w:t>
      </w:r>
    </w:p>
    <w:p w14:paraId="3911BFFF" w14:textId="77777777" w:rsidR="007525F0" w:rsidRDefault="007525F0" w:rsidP="007525F0">
      <w:pPr>
        <w:pStyle w:val="ListParagraph"/>
        <w:spacing w:after="0" w:line="240" w:lineRule="auto"/>
        <w:rPr>
          <w:rFonts w:eastAsia="Times New Roman" w:cs="Arial"/>
          <w:szCs w:val="24"/>
        </w:rPr>
      </w:pPr>
    </w:p>
    <w:p w14:paraId="78FF6C34" w14:textId="77777777" w:rsidR="007525F0" w:rsidRDefault="007525F0" w:rsidP="007525F0">
      <w:pPr>
        <w:pStyle w:val="ListParagraph"/>
        <w:spacing w:after="0" w:line="240" w:lineRule="auto"/>
        <w:rPr>
          <w:rFonts w:eastAsia="Times New Roman" w:cs="Arial"/>
          <w:szCs w:val="24"/>
        </w:rPr>
      </w:pPr>
      <w:r w:rsidRPr="002774AB">
        <w:rPr>
          <w:rFonts w:eastAsia="Times New Roman" w:cs="Arial"/>
          <w:szCs w:val="24"/>
        </w:rPr>
        <w:t xml:space="preserve">Yes, clients will still need to report their wages and hours worked monthly. </w:t>
      </w:r>
      <w:r>
        <w:rPr>
          <w:rFonts w:eastAsia="Times New Roman" w:cs="Arial"/>
          <w:szCs w:val="24"/>
        </w:rPr>
        <w:t xml:space="preserve">Clients </w:t>
      </w:r>
      <w:r w:rsidRPr="002774AB">
        <w:rPr>
          <w:rFonts w:eastAsia="Times New Roman" w:cs="Arial"/>
          <w:szCs w:val="24"/>
        </w:rPr>
        <w:t xml:space="preserve">can do this by submitting their check stubs, or report </w:t>
      </w:r>
      <w:r>
        <w:rPr>
          <w:rFonts w:eastAsia="Times New Roman" w:cs="Arial"/>
          <w:szCs w:val="24"/>
        </w:rPr>
        <w:t>the wages and hours in section A</w:t>
      </w:r>
      <w:r w:rsidRPr="002774AB">
        <w:rPr>
          <w:rFonts w:eastAsia="Times New Roman" w:cs="Arial"/>
          <w:szCs w:val="24"/>
        </w:rPr>
        <w:t xml:space="preserve"> of the HRF.</w:t>
      </w:r>
      <w:r>
        <w:rPr>
          <w:rFonts w:eastAsia="Times New Roman" w:cs="Arial"/>
          <w:szCs w:val="24"/>
        </w:rPr>
        <w:t xml:space="preserve">  Although the income is not counted, it still needs to be tracked on the STAT/JOBS panel.  Loading the</w:t>
      </w:r>
      <w:r w:rsidRPr="00B553A8">
        <w:rPr>
          <w:rFonts w:eastAsia="Times New Roman" w:cs="Arial"/>
          <w:szCs w:val="24"/>
        </w:rPr>
        <w:t xml:space="preserve"> STAT/JOBS panel will trigger MAXIS to send a HRF each month)</w:t>
      </w:r>
      <w:r>
        <w:rPr>
          <w:rFonts w:eastAsia="Times New Roman" w:cs="Arial"/>
          <w:szCs w:val="24"/>
        </w:rPr>
        <w:t>.  Determine which program the income falls under and code the JOBS panel according to</w:t>
      </w:r>
      <w:r>
        <w:t xml:space="preserve"> the “</w:t>
      </w:r>
      <w:hyperlink w:anchor="_MAXIS_Coding" w:history="1">
        <w:r>
          <w:rPr>
            <w:rStyle w:val="Hyperlink"/>
          </w:rPr>
          <w:t>MAXIS Coding</w:t>
        </w:r>
      </w:hyperlink>
      <w:r>
        <w:t>” section above.</w:t>
      </w:r>
    </w:p>
    <w:p w14:paraId="79E70D89" w14:textId="77777777" w:rsidR="007525F0" w:rsidRPr="000E5D92" w:rsidRDefault="007525F0" w:rsidP="007525F0">
      <w:pPr>
        <w:pStyle w:val="ListParagraph"/>
        <w:spacing w:after="0" w:line="240" w:lineRule="auto"/>
        <w:rPr>
          <w:rFonts w:cs="Arial"/>
          <w:b/>
        </w:rPr>
      </w:pPr>
    </w:p>
    <w:p w14:paraId="2FFF2A58"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If a client with income from a student training, service, or rehabilitation program does not submit their pay stubs or complete section A of the HRF, is the HRF considered incomplete?</w:t>
      </w:r>
    </w:p>
    <w:p w14:paraId="6B084942" w14:textId="77777777" w:rsidR="007525F0" w:rsidRDefault="007525F0" w:rsidP="007525F0">
      <w:pPr>
        <w:pStyle w:val="ListParagraph"/>
        <w:spacing w:after="0" w:line="240" w:lineRule="auto"/>
        <w:rPr>
          <w:rFonts w:cs="Arial"/>
          <w:b/>
          <w:color w:val="244061" w:themeColor="accent1" w:themeShade="80"/>
        </w:rPr>
      </w:pPr>
    </w:p>
    <w:p w14:paraId="37EF5A45" w14:textId="77777777" w:rsidR="007525F0" w:rsidRDefault="007525F0" w:rsidP="007525F0">
      <w:pPr>
        <w:pStyle w:val="ListParagraph"/>
        <w:spacing w:after="0" w:line="240" w:lineRule="auto"/>
        <w:rPr>
          <w:rFonts w:cs="Arial"/>
        </w:rPr>
      </w:pPr>
      <w:r>
        <w:rPr>
          <w:rFonts w:cs="Arial"/>
        </w:rPr>
        <w:t xml:space="preserve">Yes, the HRF is considered incomplete. However, since this income is not counted, attempt to call the client to get the information verbally.  </w:t>
      </w:r>
    </w:p>
    <w:p w14:paraId="7466D51E" w14:textId="77777777" w:rsidR="007525F0" w:rsidRPr="00FA0936" w:rsidRDefault="007525F0" w:rsidP="007525F0">
      <w:pPr>
        <w:pStyle w:val="ListParagraph"/>
        <w:spacing w:after="0" w:line="240" w:lineRule="auto"/>
        <w:rPr>
          <w:rFonts w:cs="Arial"/>
        </w:rPr>
      </w:pPr>
    </w:p>
    <w:p w14:paraId="280AC7C0" w14:textId="77777777" w:rsidR="007525F0" w:rsidRPr="00136857" w:rsidRDefault="007525F0" w:rsidP="007525F0">
      <w:pPr>
        <w:pStyle w:val="ListParagraph"/>
        <w:numPr>
          <w:ilvl w:val="0"/>
          <w:numId w:val="45"/>
        </w:numPr>
        <w:spacing w:after="0" w:line="240" w:lineRule="auto"/>
        <w:rPr>
          <w:rFonts w:cs="Arial"/>
        </w:rPr>
      </w:pPr>
      <w:r>
        <w:rPr>
          <w:rFonts w:cs="Arial"/>
        </w:rPr>
        <w:t>If you reach the client, complete section A of the HRF with the information reported and enter this in MAXIS.  Document the conversation in CASE/NOTEs.</w:t>
      </w:r>
    </w:p>
    <w:p w14:paraId="409DE14C" w14:textId="77777777" w:rsidR="007525F0" w:rsidRPr="00BC22A6" w:rsidRDefault="007525F0" w:rsidP="007525F0">
      <w:pPr>
        <w:pStyle w:val="ListParagraph"/>
        <w:numPr>
          <w:ilvl w:val="0"/>
          <w:numId w:val="45"/>
        </w:numPr>
        <w:spacing w:after="0" w:line="240" w:lineRule="auto"/>
        <w:rPr>
          <w:rFonts w:cs="Arial"/>
          <w:b/>
          <w:color w:val="244061" w:themeColor="accent1" w:themeShade="80"/>
        </w:rPr>
      </w:pPr>
      <w:r w:rsidRPr="00E80A6F">
        <w:rPr>
          <w:rFonts w:cs="Arial"/>
        </w:rPr>
        <w:t xml:space="preserve">If you are unable to reach the client, send out the </w:t>
      </w:r>
      <w:hyperlink r:id="rId54" w:history="1">
        <w:r w:rsidRPr="00C8745A">
          <w:rPr>
            <w:rStyle w:val="Hyperlink"/>
            <w:rFonts w:cs="Arial"/>
          </w:rPr>
          <w:t>DHS-2414</w:t>
        </w:r>
      </w:hyperlink>
      <w:r w:rsidRPr="00E80A6F">
        <w:rPr>
          <w:rFonts w:cs="Arial"/>
        </w:rPr>
        <w:t xml:space="preserve"> explaining </w:t>
      </w:r>
      <w:r>
        <w:rPr>
          <w:rFonts w:cs="Arial"/>
        </w:rPr>
        <w:t xml:space="preserve">what is missing.  To prevent delays in issuing benefits, you may also send section A of the HRF along with the </w:t>
      </w:r>
      <w:hyperlink r:id="rId55" w:history="1">
        <w:r w:rsidRPr="00527045">
          <w:rPr>
            <w:rStyle w:val="Hyperlink"/>
            <w:rFonts w:cs="Arial"/>
          </w:rPr>
          <w:t>DHS-2414</w:t>
        </w:r>
      </w:hyperlink>
      <w:r>
        <w:rPr>
          <w:rFonts w:cs="Arial"/>
        </w:rPr>
        <w:t>.  Document all actions taken in CASE/NOTEs.</w:t>
      </w:r>
    </w:p>
    <w:p w14:paraId="03D90491" w14:textId="77777777" w:rsidR="007525F0" w:rsidRDefault="007525F0" w:rsidP="007525F0">
      <w:pPr>
        <w:spacing w:after="0" w:line="240" w:lineRule="auto"/>
        <w:ind w:left="720"/>
      </w:pPr>
    </w:p>
    <w:p w14:paraId="3790EDFE" w14:textId="77777777" w:rsidR="007525F0" w:rsidRDefault="007525F0" w:rsidP="007525F0">
      <w:pPr>
        <w:spacing w:after="0" w:line="240" w:lineRule="auto"/>
        <w:ind w:left="720"/>
      </w:pPr>
      <w:r>
        <w:t>See the “</w:t>
      </w:r>
      <w:hyperlink w:anchor="_MAXIS_Coding" w:history="1">
        <w:r>
          <w:rPr>
            <w:rStyle w:val="Hyperlink"/>
          </w:rPr>
          <w:t>MAXIS Coding</w:t>
        </w:r>
      </w:hyperlink>
      <w:r>
        <w:t>” section above for coding instructions.</w:t>
      </w:r>
    </w:p>
    <w:p w14:paraId="4E06EF68" w14:textId="77777777" w:rsidR="007525F0" w:rsidRPr="00E13FC2" w:rsidRDefault="007525F0" w:rsidP="007525F0">
      <w:pPr>
        <w:spacing w:after="0" w:line="240" w:lineRule="auto"/>
        <w:ind w:left="720"/>
        <w:rPr>
          <w:rFonts w:cs="Arial"/>
          <w:b/>
          <w:color w:val="244061" w:themeColor="accent1" w:themeShade="80"/>
        </w:rPr>
      </w:pPr>
    </w:p>
    <w:p w14:paraId="7B1B4337"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Do we need to verify hours if the income source is not counted?</w:t>
      </w:r>
    </w:p>
    <w:p w14:paraId="5FEE9E66" w14:textId="77777777" w:rsidR="007525F0" w:rsidRPr="00FA0936" w:rsidRDefault="007525F0" w:rsidP="007525F0">
      <w:pPr>
        <w:pStyle w:val="ListParagraph"/>
        <w:spacing w:after="0" w:line="240" w:lineRule="auto"/>
        <w:rPr>
          <w:rFonts w:cs="Arial"/>
          <w:b/>
        </w:rPr>
      </w:pPr>
    </w:p>
    <w:p w14:paraId="603F8DFD" w14:textId="77777777" w:rsidR="007525F0" w:rsidRDefault="007525F0" w:rsidP="007525F0">
      <w:pPr>
        <w:pStyle w:val="ListParagraph"/>
        <w:spacing w:after="0" w:line="240" w:lineRule="auto"/>
        <w:rPr>
          <w:rFonts w:cs="Arial"/>
          <w:b/>
        </w:rPr>
      </w:pPr>
      <w:r>
        <w:rPr>
          <w:rFonts w:eastAsia="Times New Roman" w:cs="Arial"/>
          <w:bCs/>
          <w:szCs w:val="24"/>
        </w:rPr>
        <w:t xml:space="preserve">No, verification of hours is not required however, the client still needs to report this.  See questions 11 and 12 above.  </w:t>
      </w:r>
      <w:r w:rsidRPr="002774AB">
        <w:rPr>
          <w:rFonts w:eastAsia="Times New Roman" w:cs="Arial"/>
          <w:bCs/>
          <w:szCs w:val="24"/>
        </w:rPr>
        <w:t xml:space="preserve">The financial/eligibility worker is responsible for obtaining the hours/information from the client. Information known to the agency </w:t>
      </w:r>
      <w:r>
        <w:rPr>
          <w:rFonts w:eastAsia="Times New Roman" w:cs="Arial"/>
          <w:bCs/>
          <w:szCs w:val="24"/>
        </w:rPr>
        <w:t>must</w:t>
      </w:r>
      <w:r w:rsidRPr="002774AB">
        <w:rPr>
          <w:rFonts w:eastAsia="Times New Roman" w:cs="Arial"/>
          <w:bCs/>
          <w:szCs w:val="24"/>
        </w:rPr>
        <w:t xml:space="preserve"> be shared within the agency. </w:t>
      </w:r>
      <w:r>
        <w:rPr>
          <w:rFonts w:eastAsia="Times New Roman" w:cs="Arial"/>
          <w:bCs/>
          <w:szCs w:val="24"/>
        </w:rPr>
        <w:t>For example, if</w:t>
      </w:r>
      <w:r w:rsidRPr="002774AB">
        <w:rPr>
          <w:rFonts w:eastAsia="Times New Roman" w:cs="Arial"/>
          <w:bCs/>
          <w:szCs w:val="24"/>
        </w:rPr>
        <w:t xml:space="preserve"> employment services takes a “verbal” </w:t>
      </w:r>
      <w:r>
        <w:rPr>
          <w:rFonts w:eastAsia="Times New Roman" w:cs="Arial"/>
          <w:bCs/>
          <w:szCs w:val="24"/>
        </w:rPr>
        <w:t xml:space="preserve">confirmation </w:t>
      </w:r>
      <w:r w:rsidRPr="002774AB">
        <w:rPr>
          <w:rFonts w:eastAsia="Times New Roman" w:cs="Arial"/>
          <w:bCs/>
          <w:szCs w:val="24"/>
        </w:rPr>
        <w:t xml:space="preserve">of </w:t>
      </w:r>
      <w:r>
        <w:rPr>
          <w:rFonts w:eastAsia="Times New Roman" w:cs="Arial"/>
          <w:bCs/>
          <w:szCs w:val="24"/>
        </w:rPr>
        <w:t xml:space="preserve">the client’s </w:t>
      </w:r>
      <w:r w:rsidRPr="002774AB">
        <w:rPr>
          <w:rFonts w:eastAsia="Times New Roman" w:cs="Arial"/>
          <w:bCs/>
          <w:szCs w:val="24"/>
        </w:rPr>
        <w:t>hours</w:t>
      </w:r>
      <w:r>
        <w:rPr>
          <w:rFonts w:eastAsia="Times New Roman" w:cs="Arial"/>
          <w:bCs/>
          <w:szCs w:val="24"/>
        </w:rPr>
        <w:t xml:space="preserve"> in these activities</w:t>
      </w:r>
      <w:r w:rsidRPr="002774AB">
        <w:rPr>
          <w:rFonts w:eastAsia="Times New Roman" w:cs="Arial"/>
          <w:bCs/>
          <w:szCs w:val="24"/>
        </w:rPr>
        <w:t xml:space="preserve">, the information needs to be shared with the financial/eligibility worker </w:t>
      </w:r>
      <w:r>
        <w:rPr>
          <w:rFonts w:eastAsia="Times New Roman" w:cs="Arial"/>
          <w:bCs/>
          <w:szCs w:val="24"/>
        </w:rPr>
        <w:t>so it can be appropriately coded in MAXIS.  D</w:t>
      </w:r>
      <w:r w:rsidRPr="002774AB">
        <w:rPr>
          <w:rFonts w:eastAsia="Times New Roman" w:cs="Arial"/>
          <w:bCs/>
          <w:szCs w:val="24"/>
        </w:rPr>
        <w:t xml:space="preserve">ocument in </w:t>
      </w:r>
      <w:r>
        <w:rPr>
          <w:rFonts w:eastAsia="Times New Roman" w:cs="Arial"/>
          <w:bCs/>
          <w:szCs w:val="24"/>
        </w:rPr>
        <w:t>case notes</w:t>
      </w:r>
      <w:r w:rsidRPr="002774AB">
        <w:rPr>
          <w:rFonts w:eastAsia="Times New Roman" w:cs="Arial"/>
          <w:bCs/>
          <w:szCs w:val="24"/>
        </w:rPr>
        <w:t xml:space="preserve">. </w:t>
      </w:r>
    </w:p>
    <w:p w14:paraId="01370213" w14:textId="77777777" w:rsidR="007525F0" w:rsidRDefault="007525F0" w:rsidP="007525F0">
      <w:pPr>
        <w:spacing w:after="0" w:line="240" w:lineRule="auto"/>
        <w:ind w:left="720"/>
      </w:pPr>
    </w:p>
    <w:p w14:paraId="36573A3E" w14:textId="77777777" w:rsidR="007525F0" w:rsidRDefault="007525F0" w:rsidP="007525F0">
      <w:pPr>
        <w:spacing w:after="0" w:line="240" w:lineRule="auto"/>
        <w:ind w:left="720"/>
      </w:pPr>
      <w:r>
        <w:t>See the “</w:t>
      </w:r>
      <w:hyperlink w:anchor="_MAXIS_Coding" w:history="1">
        <w:r>
          <w:rPr>
            <w:rStyle w:val="Hyperlink"/>
          </w:rPr>
          <w:t>MAXIS Coding</w:t>
        </w:r>
      </w:hyperlink>
      <w:r>
        <w:t>” section above for coding instructions.</w:t>
      </w:r>
    </w:p>
    <w:p w14:paraId="4B621DDD" w14:textId="77777777" w:rsidR="007525F0" w:rsidRPr="00027B9D" w:rsidRDefault="007525F0" w:rsidP="007525F0">
      <w:pPr>
        <w:spacing w:after="0" w:line="240" w:lineRule="auto"/>
        <w:ind w:left="720"/>
        <w:rPr>
          <w:color w:val="244061" w:themeColor="accent1" w:themeShade="80"/>
        </w:rPr>
      </w:pPr>
    </w:p>
    <w:p w14:paraId="0E207537" w14:textId="77777777" w:rsidR="007525F0" w:rsidRPr="00027B9D" w:rsidRDefault="007525F0" w:rsidP="007525F0">
      <w:pPr>
        <w:pStyle w:val="ListParagraph"/>
        <w:numPr>
          <w:ilvl w:val="0"/>
          <w:numId w:val="43"/>
        </w:numPr>
        <w:spacing w:after="0" w:line="240" w:lineRule="auto"/>
        <w:rPr>
          <w:rFonts w:eastAsia="Times New Roman" w:cs="Arial"/>
          <w:bCs/>
          <w:color w:val="244061" w:themeColor="accent1" w:themeShade="80"/>
          <w:szCs w:val="24"/>
        </w:rPr>
      </w:pPr>
      <w:r w:rsidRPr="00027B9D">
        <w:rPr>
          <w:rFonts w:cs="Arial"/>
          <w:b/>
          <w:color w:val="244061" w:themeColor="accent1" w:themeShade="80"/>
        </w:rPr>
        <w:t>How is income from student training, service, and rehabilitation programs coded in MAXIS?</w:t>
      </w:r>
    </w:p>
    <w:p w14:paraId="0E3D6EDD" w14:textId="77777777" w:rsidR="007525F0" w:rsidRDefault="007525F0" w:rsidP="007525F0">
      <w:pPr>
        <w:pStyle w:val="ListParagraph"/>
        <w:spacing w:after="0" w:line="240" w:lineRule="auto"/>
        <w:rPr>
          <w:rFonts w:eastAsia="Times New Roman" w:cs="Arial"/>
          <w:bCs/>
          <w:szCs w:val="24"/>
        </w:rPr>
      </w:pPr>
    </w:p>
    <w:p w14:paraId="65D2CA62" w14:textId="77777777" w:rsidR="007525F0" w:rsidRDefault="007525F0" w:rsidP="007525F0">
      <w:pPr>
        <w:spacing w:after="0" w:line="240" w:lineRule="auto"/>
        <w:ind w:left="720"/>
      </w:pPr>
      <w:r>
        <w:t>See the “</w:t>
      </w:r>
      <w:hyperlink w:anchor="_MAXIS_Coding" w:history="1">
        <w:r>
          <w:rPr>
            <w:rStyle w:val="Hyperlink"/>
          </w:rPr>
          <w:t>MAXIS Coding</w:t>
        </w:r>
      </w:hyperlink>
      <w:r>
        <w:t>” section above.</w:t>
      </w:r>
    </w:p>
    <w:p w14:paraId="62AAF0FC" w14:textId="77777777" w:rsidR="007525F0" w:rsidRPr="005B5178" w:rsidRDefault="007525F0" w:rsidP="007525F0">
      <w:pPr>
        <w:spacing w:after="0" w:line="240" w:lineRule="auto"/>
        <w:ind w:left="720"/>
        <w:textAlignment w:val="center"/>
        <w:rPr>
          <w:rFonts w:eastAsia="Times New Roman" w:cs="Arial"/>
          <w:bCs/>
          <w:szCs w:val="24"/>
        </w:rPr>
      </w:pPr>
      <w:r w:rsidRPr="00B553A8" w:rsidDel="00E13FC2">
        <w:rPr>
          <w:rFonts w:eastAsia="Times New Roman" w:cs="Arial"/>
          <w:bCs/>
          <w:szCs w:val="24"/>
        </w:rPr>
        <w:t xml:space="preserve"> </w:t>
      </w:r>
    </w:p>
    <w:p w14:paraId="52EBD627"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If a participant reports fewer hours than required by employment services, can the ES worker impose a sanction?</w:t>
      </w:r>
    </w:p>
    <w:p w14:paraId="3C837182" w14:textId="77777777" w:rsidR="007525F0" w:rsidRPr="00FA0936" w:rsidRDefault="007525F0" w:rsidP="007525F0">
      <w:pPr>
        <w:pStyle w:val="ListParagraph"/>
        <w:spacing w:after="0" w:line="240" w:lineRule="auto"/>
        <w:rPr>
          <w:rFonts w:cs="Arial"/>
          <w:b/>
        </w:rPr>
      </w:pPr>
    </w:p>
    <w:p w14:paraId="19A64BD1" w14:textId="77777777" w:rsidR="007525F0" w:rsidRPr="000E5D92" w:rsidRDefault="007525F0" w:rsidP="007525F0">
      <w:pPr>
        <w:pStyle w:val="ListParagraph"/>
        <w:spacing w:after="0" w:line="240" w:lineRule="auto"/>
        <w:rPr>
          <w:rFonts w:cs="Arial"/>
          <w:b/>
        </w:rPr>
      </w:pPr>
      <w:r w:rsidRPr="00742963">
        <w:rPr>
          <w:rFonts w:eastAsia="Times New Roman" w:cs="Arial"/>
          <w:color w:val="000000"/>
          <w:szCs w:val="24"/>
        </w:rPr>
        <w:t xml:space="preserve">Yes, the employment counselor </w:t>
      </w:r>
      <w:r>
        <w:rPr>
          <w:rFonts w:eastAsia="Times New Roman" w:cs="Arial"/>
          <w:color w:val="000000"/>
          <w:szCs w:val="24"/>
        </w:rPr>
        <w:t>must</w:t>
      </w:r>
      <w:r w:rsidRPr="00742963">
        <w:rPr>
          <w:rFonts w:eastAsia="Times New Roman" w:cs="Arial"/>
          <w:color w:val="000000"/>
          <w:szCs w:val="24"/>
        </w:rPr>
        <w:t xml:space="preserve"> follow</w:t>
      </w:r>
      <w:r>
        <w:rPr>
          <w:rFonts w:eastAsia="Times New Roman" w:cs="Arial"/>
          <w:color w:val="000000"/>
          <w:szCs w:val="24"/>
        </w:rPr>
        <w:t xml:space="preserve">provisions in </w:t>
      </w:r>
      <w:hyperlink r:id="rId56" w:history="1">
        <w:r>
          <w:rPr>
            <w:rStyle w:val="Hyperlink"/>
            <w:rFonts w:eastAsia="Times New Roman" w:cs="Arial"/>
            <w:szCs w:val="24"/>
          </w:rPr>
          <w:t>ESM Chapter 19 (Sanctions and Non-Compliance)</w:t>
        </w:r>
      </w:hyperlink>
      <w:r>
        <w:rPr>
          <w:rFonts w:eastAsia="Times New Roman" w:cs="Arial"/>
          <w:color w:val="000000"/>
          <w:szCs w:val="24"/>
        </w:rPr>
        <w:t xml:space="preserve"> and </w:t>
      </w:r>
      <w:hyperlink r:id="rId57" w:history="1">
        <w:r>
          <w:rPr>
            <w:rStyle w:val="Hyperlink"/>
            <w:rFonts w:eastAsia="Times New Roman" w:cs="Arial"/>
            <w:szCs w:val="24"/>
          </w:rPr>
          <w:t>ESM 17.61 (Sanctions)</w:t>
        </w:r>
      </w:hyperlink>
      <w:r w:rsidRPr="00742963">
        <w:rPr>
          <w:rFonts w:eastAsia="Times New Roman" w:cs="Arial"/>
          <w:color w:val="000000"/>
          <w:szCs w:val="24"/>
        </w:rPr>
        <w:t>.</w:t>
      </w:r>
    </w:p>
    <w:p w14:paraId="1BB73E43" w14:textId="77777777" w:rsidR="007525F0" w:rsidRPr="000E5D92" w:rsidRDefault="007525F0" w:rsidP="007525F0">
      <w:pPr>
        <w:pStyle w:val="ListParagraph"/>
        <w:spacing w:after="0" w:line="240" w:lineRule="auto"/>
        <w:rPr>
          <w:rFonts w:cs="Arial"/>
          <w:b/>
        </w:rPr>
      </w:pPr>
    </w:p>
    <w:p w14:paraId="5FDC3FB1" w14:textId="77777777" w:rsidR="007525F0" w:rsidRPr="00027B9D" w:rsidRDefault="007525F0" w:rsidP="007525F0">
      <w:pPr>
        <w:pStyle w:val="ListParagraph"/>
        <w:numPr>
          <w:ilvl w:val="0"/>
          <w:numId w:val="43"/>
        </w:numPr>
        <w:spacing w:after="0" w:line="240" w:lineRule="auto"/>
        <w:rPr>
          <w:rFonts w:cs="Arial"/>
          <w:b/>
          <w:color w:val="244061" w:themeColor="accent1" w:themeShade="80"/>
        </w:rPr>
      </w:pPr>
      <w:r w:rsidRPr="00027B9D">
        <w:rPr>
          <w:rFonts w:cs="Arial"/>
          <w:b/>
          <w:color w:val="244061" w:themeColor="accent1" w:themeShade="80"/>
        </w:rPr>
        <w:t>How does income from student training, service, and rehabilitation programs affect the Work Participation Rate (WPR)?</w:t>
      </w:r>
    </w:p>
    <w:p w14:paraId="1F8461B6" w14:textId="77777777" w:rsidR="007525F0" w:rsidRDefault="007525F0" w:rsidP="007525F0">
      <w:pPr>
        <w:pStyle w:val="ListParagraph"/>
        <w:spacing w:after="0" w:line="240" w:lineRule="auto"/>
        <w:rPr>
          <w:rFonts w:cs="Arial"/>
          <w:b/>
          <w:color w:val="244061" w:themeColor="accent1" w:themeShade="80"/>
        </w:rPr>
      </w:pPr>
    </w:p>
    <w:p w14:paraId="34A558FC" w14:textId="77777777" w:rsidR="007525F0" w:rsidRDefault="007525F0" w:rsidP="007525F0">
      <w:pPr>
        <w:pStyle w:val="ListParagraph"/>
        <w:spacing w:after="0" w:line="240" w:lineRule="auto"/>
        <w:rPr>
          <w:rFonts w:eastAsia="Times New Roman" w:cs="Arial"/>
          <w:color w:val="191919"/>
          <w:szCs w:val="24"/>
        </w:rPr>
      </w:pPr>
      <w:r w:rsidRPr="00742963">
        <w:rPr>
          <w:rFonts w:eastAsia="Times New Roman" w:cs="Arial"/>
          <w:color w:val="191919"/>
          <w:szCs w:val="24"/>
        </w:rPr>
        <w:t>Student training</w:t>
      </w:r>
      <w:r>
        <w:rPr>
          <w:rFonts w:eastAsia="Times New Roman" w:cs="Arial"/>
          <w:color w:val="191919"/>
          <w:szCs w:val="24"/>
        </w:rPr>
        <w:t>, service, and rehabilitation</w:t>
      </w:r>
      <w:r w:rsidRPr="00742963">
        <w:rPr>
          <w:rFonts w:eastAsia="Times New Roman" w:cs="Arial"/>
          <w:color w:val="191919"/>
          <w:szCs w:val="24"/>
        </w:rPr>
        <w:t xml:space="preserve"> program hours </w:t>
      </w:r>
      <w:r>
        <w:rPr>
          <w:rFonts w:eastAsia="Times New Roman" w:cs="Arial"/>
          <w:color w:val="191919"/>
          <w:szCs w:val="24"/>
        </w:rPr>
        <w:t>affect the Work Participaton Rate (WPR).  They need</w:t>
      </w:r>
      <w:r w:rsidRPr="00742963">
        <w:rPr>
          <w:rFonts w:eastAsia="Times New Roman" w:cs="Arial"/>
          <w:color w:val="191919"/>
          <w:szCs w:val="24"/>
        </w:rPr>
        <w:t xml:space="preserve"> </w:t>
      </w:r>
      <w:r>
        <w:rPr>
          <w:rFonts w:eastAsia="Times New Roman" w:cs="Arial"/>
          <w:color w:val="191919"/>
          <w:szCs w:val="24"/>
        </w:rPr>
        <w:t xml:space="preserve">to either </w:t>
      </w:r>
      <w:r w:rsidRPr="00742963">
        <w:rPr>
          <w:rFonts w:eastAsia="Times New Roman" w:cs="Arial"/>
          <w:color w:val="191919"/>
          <w:szCs w:val="24"/>
        </w:rPr>
        <w:t xml:space="preserve">be reported monthly on the HRF </w:t>
      </w:r>
      <w:r>
        <w:rPr>
          <w:rFonts w:eastAsia="Times New Roman" w:cs="Arial"/>
          <w:color w:val="191919"/>
          <w:szCs w:val="24"/>
        </w:rPr>
        <w:t xml:space="preserve">or the client will have to provide their check stubs </w:t>
      </w:r>
      <w:r w:rsidRPr="00742963">
        <w:rPr>
          <w:rFonts w:eastAsia="Times New Roman" w:cs="Arial"/>
          <w:color w:val="191919"/>
          <w:szCs w:val="24"/>
        </w:rPr>
        <w:t>and recorded on the JOBS panel in MAXIS</w:t>
      </w:r>
      <w:r>
        <w:rPr>
          <w:rFonts w:eastAsia="Times New Roman" w:cs="Arial"/>
          <w:color w:val="191919"/>
          <w:szCs w:val="24"/>
        </w:rPr>
        <w:t>.  These hours are reported for the federal WPR as paid employment hours.</w:t>
      </w:r>
    </w:p>
    <w:p w14:paraId="46539B88" w14:textId="77777777" w:rsidR="007525F0" w:rsidRDefault="007525F0" w:rsidP="007525F0">
      <w:pPr>
        <w:pStyle w:val="ListParagraph"/>
        <w:spacing w:after="0" w:line="240" w:lineRule="auto"/>
        <w:rPr>
          <w:rFonts w:cs="Arial"/>
          <w:b/>
        </w:rPr>
      </w:pPr>
    </w:p>
    <w:p w14:paraId="10827E09" w14:textId="77777777" w:rsidR="007525F0" w:rsidRDefault="007525F0" w:rsidP="007525F0">
      <w:pPr>
        <w:rPr>
          <w:rFonts w:cs="Arial"/>
          <w:b/>
        </w:rPr>
      </w:pPr>
      <w:r>
        <w:rPr>
          <w:rFonts w:cs="Arial"/>
          <w:b/>
        </w:rPr>
        <w:br w:type="page"/>
      </w:r>
    </w:p>
    <w:p w14:paraId="7929D9A3" w14:textId="77777777" w:rsidR="007525F0" w:rsidRPr="00027B9D" w:rsidRDefault="007525F0" w:rsidP="007525F0">
      <w:pPr>
        <w:pStyle w:val="Heading1"/>
        <w:rPr>
          <w:rFonts w:cs="Arial"/>
        </w:rPr>
      </w:pPr>
      <w:bookmarkStart w:id="18" w:name="_Toc114665373"/>
      <w:r w:rsidRPr="00027B9D">
        <w:rPr>
          <w:rFonts w:cs="Arial"/>
        </w:rPr>
        <w:lastRenderedPageBreak/>
        <w:t>Resources</w:t>
      </w:r>
      <w:bookmarkEnd w:id="18"/>
    </w:p>
    <w:p w14:paraId="558F2F29" w14:textId="77777777" w:rsidR="007525F0" w:rsidRPr="00027B9D" w:rsidRDefault="007525F0" w:rsidP="007525F0">
      <w:pPr>
        <w:pStyle w:val="Heading2"/>
      </w:pPr>
      <w:bookmarkStart w:id="19" w:name="_Toc114665374"/>
      <w:r w:rsidRPr="00027B9D">
        <w:t>CM</w:t>
      </w:r>
      <w:bookmarkEnd w:id="19"/>
    </w:p>
    <w:p w14:paraId="711115ED" w14:textId="77777777" w:rsidR="007525F0" w:rsidRDefault="00523E8F" w:rsidP="007525F0">
      <w:pPr>
        <w:spacing w:after="0" w:line="240" w:lineRule="auto"/>
        <w:rPr>
          <w:rStyle w:val="Hyperlink"/>
          <w:rFonts w:cs="Arial"/>
          <w:bCs/>
        </w:rPr>
      </w:pPr>
      <w:hyperlink r:id="rId58" w:history="1">
        <w:r w:rsidR="007525F0">
          <w:rPr>
            <w:rStyle w:val="Hyperlink"/>
            <w:rFonts w:cs="Arial"/>
            <w:bCs/>
          </w:rPr>
          <w:t>0002.63 (Glossary:  Special Diet)</w:t>
        </w:r>
      </w:hyperlink>
      <w:r w:rsidR="007525F0">
        <w:rPr>
          <w:rFonts w:cs="Arial"/>
          <w:bCs/>
        </w:rPr>
        <w:t xml:space="preserve">:  </w:t>
      </w:r>
      <w:r w:rsidR="007525F0" w:rsidRPr="00742963">
        <w:rPr>
          <w:rFonts w:cs="Arial"/>
          <w:bCs/>
        </w:rPr>
        <w:t>STUDENT TRAINING PROGRAMS</w:t>
      </w:r>
    </w:p>
    <w:p w14:paraId="378323BA" w14:textId="77777777" w:rsidR="007525F0" w:rsidRPr="003263F9" w:rsidRDefault="00523E8F" w:rsidP="007525F0">
      <w:pPr>
        <w:spacing w:after="0" w:line="240" w:lineRule="auto"/>
        <w:rPr>
          <w:rStyle w:val="Hyperlink"/>
        </w:rPr>
      </w:pPr>
      <w:hyperlink r:id="rId59" w:history="1">
        <w:r w:rsidR="007525F0">
          <w:rPr>
            <w:rStyle w:val="Hyperlink"/>
          </w:rPr>
          <w:t>0002.61 (Glossary: Self…)</w:t>
        </w:r>
      </w:hyperlink>
      <w:r w:rsidR="007525F0">
        <w:t xml:space="preserve">: </w:t>
      </w:r>
      <w:r w:rsidR="007525F0" w:rsidRPr="003263F9">
        <w:rPr>
          <w:rStyle w:val="Hyperlink"/>
          <w:rFonts w:cs="Arial"/>
          <w:bCs/>
        </w:rPr>
        <w:t xml:space="preserve"> SERVICE PROGRAMS</w:t>
      </w:r>
    </w:p>
    <w:p w14:paraId="3CFE6F83" w14:textId="77777777" w:rsidR="007525F0" w:rsidRDefault="00523E8F" w:rsidP="007525F0">
      <w:pPr>
        <w:spacing w:after="0" w:line="240" w:lineRule="auto"/>
        <w:rPr>
          <w:rStyle w:val="Hyperlink"/>
          <w:rFonts w:cs="Arial"/>
          <w:bCs/>
        </w:rPr>
      </w:pPr>
      <w:hyperlink r:id="rId60" w:history="1">
        <w:r w:rsidR="007525F0">
          <w:rPr>
            <w:rStyle w:val="Hyperlink"/>
            <w:bCs/>
          </w:rPr>
          <w:t>0002.55 (Glossary: Recipient…)</w:t>
        </w:r>
      </w:hyperlink>
      <w:r w:rsidR="007525F0">
        <w:rPr>
          <w:bCs/>
        </w:rPr>
        <w:t xml:space="preserve">: </w:t>
      </w:r>
      <w:r w:rsidR="007525F0" w:rsidRPr="003263F9">
        <w:rPr>
          <w:rStyle w:val="Hyperlink"/>
          <w:rFonts w:cs="Arial"/>
          <w:bCs/>
        </w:rPr>
        <w:t xml:space="preserve"> REHABILITATION (REHAB) PROGRAMS</w:t>
      </w:r>
    </w:p>
    <w:p w14:paraId="0808BF5F" w14:textId="77777777" w:rsidR="007525F0" w:rsidRDefault="00523E8F" w:rsidP="007525F0">
      <w:pPr>
        <w:spacing w:after="0" w:line="240" w:lineRule="auto"/>
        <w:rPr>
          <w:rStyle w:val="Hyperlink"/>
          <w:rFonts w:cs="Arial"/>
        </w:rPr>
      </w:pPr>
      <w:hyperlink r:id="rId61" w:history="1">
        <w:r w:rsidR="007525F0">
          <w:rPr>
            <w:rStyle w:val="Hyperlink"/>
            <w:rFonts w:cs="Arial"/>
          </w:rPr>
          <w:t>0017.15.18 (Employment, Training, and National Service Income)</w:t>
        </w:r>
      </w:hyperlink>
    </w:p>
    <w:p w14:paraId="52A25DA0" w14:textId="77777777" w:rsidR="007525F0" w:rsidRDefault="00523E8F" w:rsidP="007525F0">
      <w:pPr>
        <w:spacing w:after="0" w:line="240" w:lineRule="auto"/>
      </w:pPr>
      <w:hyperlink r:id="rId62" w:history="1">
        <w:r w:rsidR="007525F0" w:rsidRPr="001F5959">
          <w:rPr>
            <w:rStyle w:val="Hyperlink"/>
          </w:rPr>
          <w:t>0017.15.78 (National and Community Service Programs)</w:t>
        </w:r>
      </w:hyperlink>
    </w:p>
    <w:p w14:paraId="39EEB338" w14:textId="77777777" w:rsidR="007525F0" w:rsidRDefault="00523E8F" w:rsidP="007525F0">
      <w:pPr>
        <w:spacing w:after="0" w:line="240" w:lineRule="auto"/>
      </w:pPr>
      <w:hyperlink r:id="rId63" w:history="1">
        <w:r w:rsidR="007525F0" w:rsidRPr="001F5959">
          <w:rPr>
            <w:rStyle w:val="Hyperlink"/>
          </w:rPr>
          <w:t>0017.15.66 (Older Americans Act)</w:t>
        </w:r>
      </w:hyperlink>
    </w:p>
    <w:p w14:paraId="155E3AFF" w14:textId="77777777" w:rsidR="007525F0" w:rsidRDefault="00523E8F" w:rsidP="007525F0">
      <w:pPr>
        <w:spacing w:after="0" w:line="240" w:lineRule="auto"/>
      </w:pPr>
      <w:hyperlink r:id="rId64" w:history="1">
        <w:r w:rsidR="007525F0">
          <w:rPr>
            <w:rStyle w:val="Hyperlink"/>
          </w:rPr>
          <w:t>0007.12.03 (What is a Complete HRF/CSR)</w:t>
        </w:r>
      </w:hyperlink>
    </w:p>
    <w:p w14:paraId="5B09FF55" w14:textId="77777777" w:rsidR="007525F0" w:rsidRDefault="00523E8F" w:rsidP="007525F0">
      <w:pPr>
        <w:spacing w:after="0" w:line="240" w:lineRule="auto"/>
      </w:pPr>
      <w:hyperlink r:id="rId65" w:history="1">
        <w:r w:rsidR="007525F0" w:rsidRPr="009C0DC7">
          <w:rPr>
            <w:rStyle w:val="Hyperlink"/>
          </w:rPr>
          <w:t>0007.12.06 (Incomplete HRF/CSR)</w:t>
        </w:r>
      </w:hyperlink>
    </w:p>
    <w:p w14:paraId="299550A6" w14:textId="77777777" w:rsidR="007525F0" w:rsidRDefault="00523E8F" w:rsidP="007525F0">
      <w:pPr>
        <w:spacing w:after="0" w:line="240" w:lineRule="auto"/>
      </w:pPr>
      <w:hyperlink r:id="rId66" w:history="1">
        <w:r w:rsidR="007525F0">
          <w:rPr>
            <w:rStyle w:val="Hyperlink"/>
          </w:rPr>
          <w:t>0028.18 (Good Cause For Non-Compliance – MFIP/DWP)</w:t>
        </w:r>
      </w:hyperlink>
      <w:r w:rsidR="007525F0">
        <w:t xml:space="preserve"> </w:t>
      </w:r>
    </w:p>
    <w:p w14:paraId="6043B1F1" w14:textId="118EF6E3" w:rsidR="007525F0" w:rsidRDefault="00523E8F" w:rsidP="007525F0">
      <w:pPr>
        <w:tabs>
          <w:tab w:val="left" w:pos="7845"/>
        </w:tabs>
        <w:spacing w:after="0" w:line="240" w:lineRule="auto"/>
      </w:pPr>
      <w:hyperlink r:id="rId67" w:history="1">
        <w:r w:rsidR="007525F0" w:rsidRPr="00385D32">
          <w:rPr>
            <w:rStyle w:val="Hyperlink"/>
          </w:rPr>
          <w:t>0028.30 (Sanctions For Failure to Comply – Cash)</w:t>
        </w:r>
      </w:hyperlink>
    </w:p>
    <w:p w14:paraId="200E48E3" w14:textId="77777777" w:rsidR="007525F0" w:rsidRDefault="007525F0" w:rsidP="007525F0">
      <w:pPr>
        <w:spacing w:after="0" w:line="240" w:lineRule="auto"/>
        <w:rPr>
          <w:rStyle w:val="Hyperlink"/>
          <w:rFonts w:cs="Arial"/>
        </w:rPr>
      </w:pPr>
    </w:p>
    <w:p w14:paraId="5F0EFA3D" w14:textId="77777777" w:rsidR="007525F0" w:rsidRPr="00027B9D" w:rsidRDefault="007525F0" w:rsidP="007525F0">
      <w:pPr>
        <w:pStyle w:val="Heading2"/>
      </w:pPr>
      <w:bookmarkStart w:id="20" w:name="_Toc114665375"/>
      <w:r w:rsidRPr="00027B9D">
        <w:t>TEMP</w:t>
      </w:r>
      <w:bookmarkEnd w:id="20"/>
    </w:p>
    <w:p w14:paraId="5CA2E4D4" w14:textId="77777777" w:rsidR="007525F0" w:rsidRDefault="007525F0" w:rsidP="007525F0">
      <w:pPr>
        <w:spacing w:after="0" w:line="240" w:lineRule="auto"/>
      </w:pPr>
      <w:r>
        <w:t>TE02.08.191 - STAT/JOBS:  When Verificaton Is Not Required</w:t>
      </w:r>
    </w:p>
    <w:p w14:paraId="70317DB7" w14:textId="77777777" w:rsidR="007525F0" w:rsidRDefault="007525F0" w:rsidP="007525F0">
      <w:pPr>
        <w:spacing w:after="0" w:line="240" w:lineRule="auto"/>
      </w:pPr>
      <w:r>
        <w:t>TE02.05.34 – AmeriCorps</w:t>
      </w:r>
    </w:p>
    <w:p w14:paraId="35B0DA7B" w14:textId="77777777" w:rsidR="007525F0" w:rsidRDefault="007525F0" w:rsidP="007525F0">
      <w:pPr>
        <w:spacing w:after="0" w:line="240" w:lineRule="auto"/>
      </w:pPr>
      <w:r>
        <w:t>TE02.08.010 – Experience Works</w:t>
      </w:r>
    </w:p>
    <w:p w14:paraId="5CBA640B" w14:textId="77777777" w:rsidR="007525F0" w:rsidRDefault="007525F0" w:rsidP="007525F0">
      <w:r>
        <w:t>TE19.068 – Mailing HRFs</w:t>
      </w:r>
    </w:p>
    <w:p w14:paraId="759CDF25" w14:textId="77777777" w:rsidR="007525F0" w:rsidRPr="00027B9D" w:rsidRDefault="007525F0" w:rsidP="007525F0">
      <w:pPr>
        <w:pStyle w:val="Heading2"/>
      </w:pPr>
      <w:bookmarkStart w:id="21" w:name="_Toc114665376"/>
      <w:r w:rsidRPr="00027B9D">
        <w:t>ESM</w:t>
      </w:r>
      <w:bookmarkEnd w:id="21"/>
    </w:p>
    <w:p w14:paraId="1E2996E3" w14:textId="77777777" w:rsidR="007525F0" w:rsidRDefault="00523E8F" w:rsidP="007525F0">
      <w:pPr>
        <w:spacing w:after="0" w:line="240" w:lineRule="auto"/>
        <w:rPr>
          <w:rFonts w:eastAsia="Times New Roman" w:cs="Arial"/>
          <w:color w:val="000000"/>
          <w:szCs w:val="24"/>
        </w:rPr>
      </w:pPr>
      <w:hyperlink r:id="rId68" w:history="1">
        <w:r w:rsidR="007525F0">
          <w:rPr>
            <w:rStyle w:val="Hyperlink"/>
            <w:rFonts w:eastAsia="Times New Roman" w:cs="Arial"/>
            <w:szCs w:val="24"/>
          </w:rPr>
          <w:t>17.61 (Sanctions)</w:t>
        </w:r>
      </w:hyperlink>
    </w:p>
    <w:p w14:paraId="3C8E5376" w14:textId="77777777" w:rsidR="007525F0" w:rsidRDefault="00523E8F" w:rsidP="007525F0">
      <w:pPr>
        <w:spacing w:after="0" w:line="240" w:lineRule="auto"/>
        <w:rPr>
          <w:rFonts w:eastAsia="Times New Roman" w:cs="Arial"/>
          <w:color w:val="000000"/>
          <w:szCs w:val="24"/>
        </w:rPr>
      </w:pPr>
      <w:hyperlink r:id="rId69" w:history="1">
        <w:r w:rsidR="007525F0">
          <w:rPr>
            <w:rStyle w:val="Hyperlink"/>
            <w:rFonts w:eastAsia="Times New Roman" w:cs="Arial"/>
            <w:szCs w:val="24"/>
          </w:rPr>
          <w:t>Chapter 19 (Sanctions and Non-Compliance)</w:t>
        </w:r>
      </w:hyperlink>
    </w:p>
    <w:p w14:paraId="3B24BD45" w14:textId="77777777" w:rsidR="007525F0" w:rsidRPr="00BA0AD6" w:rsidRDefault="007525F0" w:rsidP="007525F0">
      <w:pPr>
        <w:spacing w:after="0" w:line="240" w:lineRule="auto"/>
      </w:pPr>
    </w:p>
    <w:p w14:paraId="0B7DCD05" w14:textId="77777777" w:rsidR="007525F0" w:rsidRPr="00027B9D" w:rsidRDefault="007525F0" w:rsidP="007525F0">
      <w:pPr>
        <w:pStyle w:val="Heading2"/>
      </w:pPr>
      <w:bookmarkStart w:id="22" w:name="_Toc114665377"/>
      <w:r w:rsidRPr="00027B9D">
        <w:t>Forms</w:t>
      </w:r>
      <w:bookmarkEnd w:id="22"/>
    </w:p>
    <w:p w14:paraId="742F0132" w14:textId="77777777" w:rsidR="007525F0" w:rsidRDefault="00523E8F" w:rsidP="007525F0">
      <w:pPr>
        <w:spacing w:after="0" w:line="240" w:lineRule="auto"/>
      </w:pPr>
      <w:hyperlink r:id="rId70" w:history="1">
        <w:r w:rsidR="007525F0" w:rsidRPr="009C0DC7">
          <w:rPr>
            <w:rStyle w:val="Hyperlink"/>
          </w:rPr>
          <w:t>DHS-2120</w:t>
        </w:r>
      </w:hyperlink>
      <w:r w:rsidR="007525F0">
        <w:t xml:space="preserve"> (Household Report Form)</w:t>
      </w:r>
    </w:p>
    <w:p w14:paraId="4A4DC6D6" w14:textId="77777777" w:rsidR="007525F0" w:rsidRDefault="00523E8F" w:rsidP="007525F0">
      <w:pPr>
        <w:spacing w:after="0" w:line="240" w:lineRule="auto"/>
      </w:pPr>
      <w:hyperlink r:id="rId71" w:history="1">
        <w:r w:rsidR="007525F0" w:rsidRPr="00527045">
          <w:rPr>
            <w:rStyle w:val="Hyperlink"/>
          </w:rPr>
          <w:t>DHS-2414</w:t>
        </w:r>
      </w:hyperlink>
      <w:r w:rsidR="007525F0">
        <w:t xml:space="preserve"> (Notice of Late or Incomplete Household Report Form, Healthcare Renewal Form or Combined Six-Month Report)</w:t>
      </w:r>
    </w:p>
    <w:p w14:paraId="24D1DA55" w14:textId="77777777" w:rsidR="007525F0" w:rsidRDefault="00523E8F" w:rsidP="007525F0">
      <w:pPr>
        <w:spacing w:after="0" w:line="240" w:lineRule="auto"/>
      </w:pPr>
      <w:hyperlink r:id="rId72" w:history="1">
        <w:r w:rsidR="007525F0" w:rsidRPr="00BB780C">
          <w:rPr>
            <w:rStyle w:val="Hyperlink"/>
          </w:rPr>
          <w:t>DHS-2919</w:t>
        </w:r>
      </w:hyperlink>
      <w:r w:rsidR="007525F0">
        <w:t xml:space="preserve"> (Verification Request Form)</w:t>
      </w:r>
    </w:p>
    <w:p w14:paraId="21B1B982" w14:textId="77777777" w:rsidR="007525F0" w:rsidRDefault="00523E8F" w:rsidP="007525F0">
      <w:pPr>
        <w:spacing w:after="0" w:line="240" w:lineRule="auto"/>
      </w:pPr>
      <w:hyperlink r:id="rId73" w:history="1">
        <w:r w:rsidR="007525F0" w:rsidRPr="004877D5">
          <w:rPr>
            <w:rStyle w:val="Hyperlink"/>
          </w:rPr>
          <w:t>DHS-2146</w:t>
        </w:r>
      </w:hyperlink>
      <w:r w:rsidR="007525F0">
        <w:t xml:space="preserve"> (Authorization for Release of Employment Information)</w:t>
      </w:r>
    </w:p>
    <w:p w14:paraId="3A2686C5" w14:textId="77777777" w:rsidR="007525F0" w:rsidRPr="003263F9" w:rsidRDefault="007525F0" w:rsidP="007525F0">
      <w:pPr>
        <w:spacing w:after="0" w:line="240" w:lineRule="auto"/>
      </w:pPr>
    </w:p>
    <w:p w14:paraId="730D0589" w14:textId="77777777" w:rsidR="007525F0" w:rsidRPr="00027B9D" w:rsidRDefault="007525F0" w:rsidP="007525F0">
      <w:pPr>
        <w:pStyle w:val="Heading2"/>
        <w:rPr>
          <w:rStyle w:val="Hyperlink"/>
          <w:rFonts w:cs="Arial"/>
        </w:rPr>
      </w:pPr>
      <w:bookmarkStart w:id="23" w:name="_Toc114665378"/>
      <w:r w:rsidRPr="00027B9D">
        <w:rPr>
          <w:rStyle w:val="Hyperlink"/>
          <w:rFonts w:cs="Arial"/>
        </w:rPr>
        <w:t>CCAP</w:t>
      </w:r>
      <w:bookmarkEnd w:id="23"/>
    </w:p>
    <w:p w14:paraId="559A4E08" w14:textId="77777777" w:rsidR="007525F0" w:rsidRDefault="00523E8F" w:rsidP="007525F0">
      <w:pPr>
        <w:spacing w:after="0" w:line="240" w:lineRule="auto"/>
        <w:rPr>
          <w:rStyle w:val="Hyperlink"/>
          <w:rFonts w:cs="Arial"/>
        </w:rPr>
      </w:pPr>
      <w:hyperlink r:id="rId74" w:history="1">
        <w:r w:rsidR="007525F0">
          <w:rPr>
            <w:rStyle w:val="Hyperlink"/>
            <w:rFonts w:cs="Arial"/>
          </w:rPr>
          <w:t>Child Care Assistance Program Policy Manual</w:t>
        </w:r>
      </w:hyperlink>
    </w:p>
    <w:p w14:paraId="1BB06D17" w14:textId="77777777" w:rsidR="007525F0" w:rsidRPr="006F4BF6" w:rsidRDefault="007525F0" w:rsidP="007525F0"/>
    <w:p w14:paraId="3EC300E7" w14:textId="0DBBCA4F" w:rsidR="005B436B" w:rsidRDefault="005B436B" w:rsidP="005B436B">
      <w:pPr>
        <w:spacing w:line="360" w:lineRule="auto"/>
        <w:rPr>
          <w:rFonts w:eastAsia="Times New Roman" w:cs="Times New Roman"/>
          <w:b/>
          <w:sz w:val="24"/>
          <w:szCs w:val="24"/>
          <w:lang w:val="en"/>
        </w:rPr>
      </w:pPr>
    </w:p>
    <w:p w14:paraId="55763CD5" w14:textId="2CAB5A10" w:rsidR="00CC6796" w:rsidRDefault="00CC6796" w:rsidP="002511FC">
      <w:pPr>
        <w:pStyle w:val="NoSpacing"/>
        <w:rPr>
          <w:rFonts w:ascii="Times New Roman" w:hAnsi="Times New Roman" w:cs="Times New Roman"/>
          <w:sz w:val="24"/>
          <w:szCs w:val="24"/>
        </w:rPr>
      </w:pPr>
    </w:p>
    <w:sectPr w:rsidR="00CC6796">
      <w:headerReference w:type="default" r:id="rId75"/>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2BB19" w14:textId="77777777" w:rsidR="00E87EE6" w:rsidRDefault="00E87EE6" w:rsidP="00A47F4A">
      <w:pPr>
        <w:spacing w:after="0" w:line="240" w:lineRule="auto"/>
      </w:pPr>
      <w:r>
        <w:separator/>
      </w:r>
    </w:p>
  </w:endnote>
  <w:endnote w:type="continuationSeparator" w:id="0">
    <w:p w14:paraId="7DF30CC4" w14:textId="77777777" w:rsidR="00E87EE6" w:rsidRDefault="00E87EE6" w:rsidP="00A4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13DD" w14:textId="77777777" w:rsidR="00A7132E" w:rsidRDefault="005B436B">
    <w:pPr>
      <w:pStyle w:val="Footer"/>
    </w:pPr>
    <w:r>
      <w:t>Economic Assistance and Employment Supports Division</w:t>
    </w:r>
  </w:p>
  <w:p w14:paraId="0FF7B2C5" w14:textId="77777777" w:rsidR="00A7132E" w:rsidRDefault="005B436B">
    <w:pPr>
      <w:pStyle w:val="Footer"/>
    </w:pPr>
    <w:r>
      <w:t>Minnesota Department of Human Services</w:t>
    </w:r>
  </w:p>
  <w:p w14:paraId="75387DB9" w14:textId="629A2C8B" w:rsidR="00A7132E" w:rsidRDefault="00EF15B9">
    <w:pPr>
      <w:pStyle w:val="Footer"/>
    </w:pPr>
    <w:r w:rsidRPr="009A5C2B">
      <w:t>10/26/2022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D0EA" w14:textId="3666AC78" w:rsidR="007525F0" w:rsidRDefault="007525F0">
    <w:pPr>
      <w:pStyle w:val="Footer"/>
    </w:pPr>
    <w:r w:rsidRPr="009A5C2B">
      <w:t>9/22/2022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B1EC" w14:textId="77777777" w:rsidR="00E87EE6" w:rsidRDefault="00E87EE6" w:rsidP="00A47F4A">
      <w:pPr>
        <w:spacing w:after="0" w:line="240" w:lineRule="auto"/>
      </w:pPr>
      <w:r>
        <w:separator/>
      </w:r>
    </w:p>
  </w:footnote>
  <w:footnote w:type="continuationSeparator" w:id="0">
    <w:p w14:paraId="68D893F1" w14:textId="77777777" w:rsidR="00E87EE6" w:rsidRDefault="00E87EE6" w:rsidP="00A47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542627"/>
      <w:docPartObj>
        <w:docPartGallery w:val="Page Numbers (Top of Page)"/>
        <w:docPartUnique/>
      </w:docPartObj>
    </w:sdtPr>
    <w:sdtEndPr>
      <w:rPr>
        <w:noProof/>
      </w:rPr>
    </w:sdtEndPr>
    <w:sdtContent>
      <w:p w14:paraId="6A5C7102" w14:textId="7A552501" w:rsidR="0046485B" w:rsidRDefault="00523E8F">
        <w:pPr>
          <w:pStyle w:val="Header"/>
          <w:jc w:val="right"/>
        </w:pPr>
      </w:p>
    </w:sdtContent>
  </w:sdt>
  <w:p w14:paraId="2115772E" w14:textId="77777777" w:rsidR="0046485B" w:rsidRDefault="0046485B" w:rsidP="007525F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58C2" w14:textId="29A3647C" w:rsidR="007525F0" w:rsidRDefault="007525F0">
    <w:pPr>
      <w:pStyle w:val="Header"/>
      <w:jc w:val="right"/>
    </w:pPr>
  </w:p>
  <w:p w14:paraId="0D18DB67" w14:textId="0D928DA7" w:rsidR="007525F0" w:rsidRPr="007525F0" w:rsidRDefault="007525F0" w:rsidP="007525F0">
    <w:pPr>
      <w:pStyle w:val="Header"/>
      <w:rPr>
        <w:b/>
        <w:bCs/>
        <w:sz w:val="28"/>
        <w:szCs w:val="28"/>
      </w:rPr>
    </w:pPr>
    <w:r w:rsidRPr="009A5C2B">
      <w:rPr>
        <w:b/>
        <w:bCs/>
        <w:sz w:val="28"/>
        <w:szCs w:val="28"/>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E9E36" w14:textId="77777777" w:rsidR="007525F0" w:rsidRDefault="007525F0">
    <w:pPr>
      <w:pStyle w:val="Header"/>
      <w:jc w:val="right"/>
    </w:pPr>
  </w:p>
  <w:p w14:paraId="1E58846A" w14:textId="6018A701" w:rsidR="007525F0" w:rsidRPr="007525F0" w:rsidRDefault="007525F0" w:rsidP="007525F0">
    <w:pPr>
      <w:pStyle w:val="Header"/>
      <w:rPr>
        <w:b/>
        <w:bCs/>
        <w:sz w:val="28"/>
        <w:szCs w:val="28"/>
      </w:rPr>
    </w:pPr>
    <w:r w:rsidRPr="009A5C2B">
      <w:rPr>
        <w:b/>
        <w:bCs/>
        <w:sz w:val="28"/>
        <w:szCs w:val="28"/>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65C5"/>
    <w:multiLevelType w:val="hybridMultilevel"/>
    <w:tmpl w:val="1B14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ADF"/>
    <w:multiLevelType w:val="hybridMultilevel"/>
    <w:tmpl w:val="E6D8A144"/>
    <w:lvl w:ilvl="0" w:tplc="58DC86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72582"/>
    <w:multiLevelType w:val="hybridMultilevel"/>
    <w:tmpl w:val="3702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660A7"/>
    <w:multiLevelType w:val="hybridMultilevel"/>
    <w:tmpl w:val="71ECD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E3C4C"/>
    <w:multiLevelType w:val="hybridMultilevel"/>
    <w:tmpl w:val="E5D49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5519D"/>
    <w:multiLevelType w:val="hybridMultilevel"/>
    <w:tmpl w:val="821A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56D74"/>
    <w:multiLevelType w:val="hybridMultilevel"/>
    <w:tmpl w:val="93163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8B4C31"/>
    <w:multiLevelType w:val="hybridMultilevel"/>
    <w:tmpl w:val="779C1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6B4863"/>
    <w:multiLevelType w:val="hybridMultilevel"/>
    <w:tmpl w:val="A6D8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24A89"/>
    <w:multiLevelType w:val="hybridMultilevel"/>
    <w:tmpl w:val="60A8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E6552"/>
    <w:multiLevelType w:val="hybridMultilevel"/>
    <w:tmpl w:val="6BA88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234E9D"/>
    <w:multiLevelType w:val="hybridMultilevel"/>
    <w:tmpl w:val="44A02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4607C4"/>
    <w:multiLevelType w:val="hybridMultilevel"/>
    <w:tmpl w:val="21342E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4B5724"/>
    <w:multiLevelType w:val="hybridMultilevel"/>
    <w:tmpl w:val="94783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21508A"/>
    <w:multiLevelType w:val="hybridMultilevel"/>
    <w:tmpl w:val="F41A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A39EB"/>
    <w:multiLevelType w:val="hybridMultilevel"/>
    <w:tmpl w:val="6B2CC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94AE9"/>
    <w:multiLevelType w:val="hybridMultilevel"/>
    <w:tmpl w:val="03C8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1351B"/>
    <w:multiLevelType w:val="hybridMultilevel"/>
    <w:tmpl w:val="167036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3D12D8"/>
    <w:multiLevelType w:val="hybridMultilevel"/>
    <w:tmpl w:val="4BA8D6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B905BE"/>
    <w:multiLevelType w:val="hybridMultilevel"/>
    <w:tmpl w:val="B32E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A0914"/>
    <w:multiLevelType w:val="hybridMultilevel"/>
    <w:tmpl w:val="DF0C4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BE2CC9"/>
    <w:multiLevelType w:val="hybridMultilevel"/>
    <w:tmpl w:val="F0FC7C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B23B1"/>
    <w:multiLevelType w:val="hybridMultilevel"/>
    <w:tmpl w:val="0E9237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DD4F41"/>
    <w:multiLevelType w:val="hybridMultilevel"/>
    <w:tmpl w:val="6052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81ABE"/>
    <w:multiLevelType w:val="hybridMultilevel"/>
    <w:tmpl w:val="12022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53230B"/>
    <w:multiLevelType w:val="hybridMultilevel"/>
    <w:tmpl w:val="1EEE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3749E"/>
    <w:multiLevelType w:val="hybridMultilevel"/>
    <w:tmpl w:val="32AAFAB0"/>
    <w:lvl w:ilvl="0" w:tplc="C1BE45EA">
      <w:start w:val="1"/>
      <w:numFmt w:val="decimal"/>
      <w:lvlText w:val="%1."/>
      <w:lvlJc w:val="left"/>
      <w:pPr>
        <w:ind w:left="720" w:hanging="360"/>
      </w:pPr>
      <w:rPr>
        <w:rFonts w:hint="default"/>
        <w:b/>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10BF7"/>
    <w:multiLevelType w:val="hybridMultilevel"/>
    <w:tmpl w:val="FB1CF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136B95"/>
    <w:multiLevelType w:val="hybridMultilevel"/>
    <w:tmpl w:val="13DC4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B801D9"/>
    <w:multiLevelType w:val="hybridMultilevel"/>
    <w:tmpl w:val="2050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516D9"/>
    <w:multiLevelType w:val="hybridMultilevel"/>
    <w:tmpl w:val="480A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95E05"/>
    <w:multiLevelType w:val="hybridMultilevel"/>
    <w:tmpl w:val="638C7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7952F3"/>
    <w:multiLevelType w:val="hybridMultilevel"/>
    <w:tmpl w:val="06F8C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D20F63"/>
    <w:multiLevelType w:val="hybridMultilevel"/>
    <w:tmpl w:val="1D0CD9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D85A93"/>
    <w:multiLevelType w:val="hybridMultilevel"/>
    <w:tmpl w:val="13FC2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60843"/>
    <w:multiLevelType w:val="hybridMultilevel"/>
    <w:tmpl w:val="6374F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6A0E2A"/>
    <w:multiLevelType w:val="hybridMultilevel"/>
    <w:tmpl w:val="2486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6C59D1"/>
    <w:multiLevelType w:val="hybridMultilevel"/>
    <w:tmpl w:val="FB72D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57D4C"/>
    <w:multiLevelType w:val="hybridMultilevel"/>
    <w:tmpl w:val="559E1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9B20CF7"/>
    <w:multiLevelType w:val="hybridMultilevel"/>
    <w:tmpl w:val="2B0E1B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2B57B5"/>
    <w:multiLevelType w:val="hybridMultilevel"/>
    <w:tmpl w:val="E880009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52A14D9"/>
    <w:multiLevelType w:val="hybridMultilevel"/>
    <w:tmpl w:val="42A4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A3E4F"/>
    <w:multiLevelType w:val="hybridMultilevel"/>
    <w:tmpl w:val="25D2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82577"/>
    <w:multiLevelType w:val="hybridMultilevel"/>
    <w:tmpl w:val="1200070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9C546FC"/>
    <w:multiLevelType w:val="hybridMultilevel"/>
    <w:tmpl w:val="E08008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094223"/>
    <w:multiLevelType w:val="hybridMultilevel"/>
    <w:tmpl w:val="F5D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9218214">
    <w:abstractNumId w:val="23"/>
  </w:num>
  <w:num w:numId="2" w16cid:durableId="402798436">
    <w:abstractNumId w:val="12"/>
  </w:num>
  <w:num w:numId="3" w16cid:durableId="1699232847">
    <w:abstractNumId w:val="9"/>
  </w:num>
  <w:num w:numId="4" w16cid:durableId="324359055">
    <w:abstractNumId w:val="25"/>
  </w:num>
  <w:num w:numId="5" w16cid:durableId="708575302">
    <w:abstractNumId w:val="16"/>
  </w:num>
  <w:num w:numId="6" w16cid:durableId="2039577263">
    <w:abstractNumId w:val="45"/>
  </w:num>
  <w:num w:numId="7" w16cid:durableId="552037324">
    <w:abstractNumId w:val="44"/>
  </w:num>
  <w:num w:numId="8" w16cid:durableId="402144590">
    <w:abstractNumId w:val="30"/>
  </w:num>
  <w:num w:numId="9" w16cid:durableId="76442469">
    <w:abstractNumId w:val="39"/>
  </w:num>
  <w:num w:numId="10" w16cid:durableId="19596559">
    <w:abstractNumId w:val="18"/>
  </w:num>
  <w:num w:numId="11" w16cid:durableId="1447307278">
    <w:abstractNumId w:val="22"/>
  </w:num>
  <w:num w:numId="12" w16cid:durableId="565145019">
    <w:abstractNumId w:val="4"/>
  </w:num>
  <w:num w:numId="13" w16cid:durableId="1856535917">
    <w:abstractNumId w:val="19"/>
  </w:num>
  <w:num w:numId="14" w16cid:durableId="1483539362">
    <w:abstractNumId w:val="20"/>
  </w:num>
  <w:num w:numId="15" w16cid:durableId="32077377">
    <w:abstractNumId w:val="8"/>
  </w:num>
  <w:num w:numId="16" w16cid:durableId="1903368049">
    <w:abstractNumId w:val="33"/>
  </w:num>
  <w:num w:numId="17" w16cid:durableId="20933418">
    <w:abstractNumId w:val="43"/>
  </w:num>
  <w:num w:numId="18" w16cid:durableId="1123887393">
    <w:abstractNumId w:val="17"/>
  </w:num>
  <w:num w:numId="19" w16cid:durableId="1876114859">
    <w:abstractNumId w:val="42"/>
  </w:num>
  <w:num w:numId="20" w16cid:durableId="1791440287">
    <w:abstractNumId w:val="40"/>
  </w:num>
  <w:num w:numId="21" w16cid:durableId="308360489">
    <w:abstractNumId w:val="36"/>
  </w:num>
  <w:num w:numId="22" w16cid:durableId="1166627007">
    <w:abstractNumId w:val="10"/>
  </w:num>
  <w:num w:numId="23" w16cid:durableId="920531231">
    <w:abstractNumId w:val="13"/>
  </w:num>
  <w:num w:numId="24" w16cid:durableId="121075712">
    <w:abstractNumId w:val="28"/>
  </w:num>
  <w:num w:numId="25" w16cid:durableId="1445535367">
    <w:abstractNumId w:val="35"/>
  </w:num>
  <w:num w:numId="26" w16cid:durableId="191722742">
    <w:abstractNumId w:val="31"/>
  </w:num>
  <w:num w:numId="27" w16cid:durableId="816917171">
    <w:abstractNumId w:val="6"/>
  </w:num>
  <w:num w:numId="28" w16cid:durableId="1793401532">
    <w:abstractNumId w:val="38"/>
  </w:num>
  <w:num w:numId="29" w16cid:durableId="1976791793">
    <w:abstractNumId w:val="3"/>
  </w:num>
  <w:num w:numId="30" w16cid:durableId="1282490935">
    <w:abstractNumId w:val="2"/>
  </w:num>
  <w:num w:numId="31" w16cid:durableId="982197597">
    <w:abstractNumId w:val="14"/>
  </w:num>
  <w:num w:numId="32" w16cid:durableId="1815641259">
    <w:abstractNumId w:val="0"/>
  </w:num>
  <w:num w:numId="33" w16cid:durableId="825172912">
    <w:abstractNumId w:val="32"/>
  </w:num>
  <w:num w:numId="34" w16cid:durableId="1050960514">
    <w:abstractNumId w:val="34"/>
  </w:num>
  <w:num w:numId="35" w16cid:durableId="227883374">
    <w:abstractNumId w:val="37"/>
  </w:num>
  <w:num w:numId="36" w16cid:durableId="303003814">
    <w:abstractNumId w:val="11"/>
  </w:num>
  <w:num w:numId="37" w16cid:durableId="1113331626">
    <w:abstractNumId w:val="7"/>
  </w:num>
  <w:num w:numId="38" w16cid:durableId="963386825">
    <w:abstractNumId w:val="15"/>
  </w:num>
  <w:num w:numId="39" w16cid:durableId="31200783">
    <w:abstractNumId w:val="21"/>
  </w:num>
  <w:num w:numId="40" w16cid:durableId="1858422862">
    <w:abstractNumId w:val="24"/>
  </w:num>
  <w:num w:numId="41" w16cid:durableId="384571787">
    <w:abstractNumId w:val="41"/>
  </w:num>
  <w:num w:numId="42" w16cid:durableId="462423992">
    <w:abstractNumId w:val="27"/>
  </w:num>
  <w:num w:numId="43" w16cid:durableId="2142767987">
    <w:abstractNumId w:val="26"/>
  </w:num>
  <w:num w:numId="44" w16cid:durableId="1949389692">
    <w:abstractNumId w:val="29"/>
  </w:num>
  <w:num w:numId="45" w16cid:durableId="267130528">
    <w:abstractNumId w:val="1"/>
  </w:num>
  <w:num w:numId="46" w16cid:durableId="453913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CB9"/>
    <w:rsid w:val="00040B30"/>
    <w:rsid w:val="00045AAF"/>
    <w:rsid w:val="00047D76"/>
    <w:rsid w:val="00083112"/>
    <w:rsid w:val="000A4AEC"/>
    <w:rsid w:val="000F2AC6"/>
    <w:rsid w:val="000F328D"/>
    <w:rsid w:val="000F6C2C"/>
    <w:rsid w:val="001108F9"/>
    <w:rsid w:val="00115F5F"/>
    <w:rsid w:val="001541CC"/>
    <w:rsid w:val="00191CA2"/>
    <w:rsid w:val="00192F94"/>
    <w:rsid w:val="001E5465"/>
    <w:rsid w:val="0020276F"/>
    <w:rsid w:val="00227D5C"/>
    <w:rsid w:val="002511FC"/>
    <w:rsid w:val="002C1785"/>
    <w:rsid w:val="002E41CB"/>
    <w:rsid w:val="002F476E"/>
    <w:rsid w:val="00305B2A"/>
    <w:rsid w:val="00333C08"/>
    <w:rsid w:val="0033407E"/>
    <w:rsid w:val="00352E01"/>
    <w:rsid w:val="003E61A2"/>
    <w:rsid w:val="0043749D"/>
    <w:rsid w:val="0046485B"/>
    <w:rsid w:val="00472378"/>
    <w:rsid w:val="004A3168"/>
    <w:rsid w:val="004B1297"/>
    <w:rsid w:val="005124EE"/>
    <w:rsid w:val="00523E8F"/>
    <w:rsid w:val="00534785"/>
    <w:rsid w:val="0055182E"/>
    <w:rsid w:val="00553653"/>
    <w:rsid w:val="005729BD"/>
    <w:rsid w:val="005A067E"/>
    <w:rsid w:val="005A6E8A"/>
    <w:rsid w:val="005B436B"/>
    <w:rsid w:val="005B6F96"/>
    <w:rsid w:val="005D20FF"/>
    <w:rsid w:val="005D631D"/>
    <w:rsid w:val="0061156C"/>
    <w:rsid w:val="00623B1E"/>
    <w:rsid w:val="006B2CE1"/>
    <w:rsid w:val="006E3FD8"/>
    <w:rsid w:val="007525F0"/>
    <w:rsid w:val="007720FF"/>
    <w:rsid w:val="007961FF"/>
    <w:rsid w:val="007F3A7C"/>
    <w:rsid w:val="00833D9E"/>
    <w:rsid w:val="00891868"/>
    <w:rsid w:val="00891D64"/>
    <w:rsid w:val="00895DF2"/>
    <w:rsid w:val="008B2C7C"/>
    <w:rsid w:val="008B3F31"/>
    <w:rsid w:val="008C1814"/>
    <w:rsid w:val="00906D0D"/>
    <w:rsid w:val="00916870"/>
    <w:rsid w:val="0092435C"/>
    <w:rsid w:val="00960CB9"/>
    <w:rsid w:val="0098487B"/>
    <w:rsid w:val="00997245"/>
    <w:rsid w:val="009A5C2B"/>
    <w:rsid w:val="009C146B"/>
    <w:rsid w:val="00A02FF7"/>
    <w:rsid w:val="00A44F6F"/>
    <w:rsid w:val="00A46F35"/>
    <w:rsid w:val="00A47F4A"/>
    <w:rsid w:val="00A56516"/>
    <w:rsid w:val="00A600CC"/>
    <w:rsid w:val="00A7132E"/>
    <w:rsid w:val="00A75EB9"/>
    <w:rsid w:val="00A863E5"/>
    <w:rsid w:val="00AF6B5D"/>
    <w:rsid w:val="00B00BAE"/>
    <w:rsid w:val="00B252FD"/>
    <w:rsid w:val="00B30A16"/>
    <w:rsid w:val="00B54919"/>
    <w:rsid w:val="00BA09B5"/>
    <w:rsid w:val="00BB0124"/>
    <w:rsid w:val="00BC2AE6"/>
    <w:rsid w:val="00BF2937"/>
    <w:rsid w:val="00C063F8"/>
    <w:rsid w:val="00C12A70"/>
    <w:rsid w:val="00C23C7D"/>
    <w:rsid w:val="00C60891"/>
    <w:rsid w:val="00C7498F"/>
    <w:rsid w:val="00C95622"/>
    <w:rsid w:val="00CB7A3C"/>
    <w:rsid w:val="00CC6796"/>
    <w:rsid w:val="00CE1571"/>
    <w:rsid w:val="00CE391B"/>
    <w:rsid w:val="00D00245"/>
    <w:rsid w:val="00D05E6C"/>
    <w:rsid w:val="00D202A7"/>
    <w:rsid w:val="00D441D6"/>
    <w:rsid w:val="00D762E0"/>
    <w:rsid w:val="00DC7EE4"/>
    <w:rsid w:val="00DD018D"/>
    <w:rsid w:val="00DD59B5"/>
    <w:rsid w:val="00E11984"/>
    <w:rsid w:val="00E570F5"/>
    <w:rsid w:val="00E640F9"/>
    <w:rsid w:val="00E87EE6"/>
    <w:rsid w:val="00E94443"/>
    <w:rsid w:val="00E96C12"/>
    <w:rsid w:val="00E97895"/>
    <w:rsid w:val="00EA0784"/>
    <w:rsid w:val="00EB3DC9"/>
    <w:rsid w:val="00EB6AEF"/>
    <w:rsid w:val="00EF15B9"/>
    <w:rsid w:val="00F02047"/>
    <w:rsid w:val="00F16450"/>
    <w:rsid w:val="00F6654C"/>
    <w:rsid w:val="00FE5D8F"/>
    <w:rsid w:val="00FE6496"/>
    <w:rsid w:val="00FF3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B087"/>
  <w15:docId w15:val="{E8E82840-71FD-4964-A6A3-81004086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F0"/>
    <w:pPr>
      <w:keepNext/>
      <w:keepLines/>
      <w:spacing w:before="240" w:after="0" w:line="259" w:lineRule="auto"/>
      <w:outlineLvl w:val="0"/>
    </w:pPr>
    <w:rPr>
      <w:rFonts w:ascii="Arial" w:eastAsiaTheme="majorEastAsia" w:hAnsi="Arial" w:cstheme="majorBidi"/>
      <w:b/>
      <w:color w:val="244061" w:themeColor="accent1" w:themeShade="80"/>
      <w:sz w:val="32"/>
      <w:szCs w:val="32"/>
    </w:rPr>
  </w:style>
  <w:style w:type="paragraph" w:styleId="Heading2">
    <w:name w:val="heading 2"/>
    <w:basedOn w:val="Normal"/>
    <w:next w:val="Normal"/>
    <w:link w:val="Heading2Char"/>
    <w:uiPriority w:val="9"/>
    <w:unhideWhenUsed/>
    <w:qFormat/>
    <w:rsid w:val="007525F0"/>
    <w:pPr>
      <w:keepNext/>
      <w:keepLines/>
      <w:spacing w:before="40" w:after="0" w:line="259" w:lineRule="auto"/>
      <w:outlineLvl w:val="1"/>
    </w:pPr>
    <w:rPr>
      <w:rFonts w:ascii="Arial" w:eastAsiaTheme="majorEastAsia" w:hAnsi="Arial" w:cstheme="majorBidi"/>
      <w:color w:val="244061"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CB9"/>
    <w:pPr>
      <w:spacing w:after="0" w:line="240" w:lineRule="auto"/>
    </w:pPr>
  </w:style>
  <w:style w:type="character" w:styleId="Hyperlink">
    <w:name w:val="Hyperlink"/>
    <w:basedOn w:val="DefaultParagraphFont"/>
    <w:uiPriority w:val="99"/>
    <w:unhideWhenUsed/>
    <w:rsid w:val="00333C08"/>
    <w:rPr>
      <w:color w:val="0000FF" w:themeColor="hyperlink"/>
      <w:u w:val="single"/>
    </w:rPr>
  </w:style>
  <w:style w:type="paragraph" w:styleId="ListParagraph">
    <w:name w:val="List Paragraph"/>
    <w:basedOn w:val="Normal"/>
    <w:uiPriority w:val="34"/>
    <w:qFormat/>
    <w:rsid w:val="004A3168"/>
    <w:pPr>
      <w:ind w:left="720"/>
      <w:contextualSpacing/>
    </w:pPr>
  </w:style>
  <w:style w:type="character" w:styleId="FollowedHyperlink">
    <w:name w:val="FollowedHyperlink"/>
    <w:basedOn w:val="DefaultParagraphFont"/>
    <w:uiPriority w:val="99"/>
    <w:semiHidden/>
    <w:unhideWhenUsed/>
    <w:rsid w:val="008B3F31"/>
    <w:rPr>
      <w:color w:val="800080" w:themeColor="followedHyperlink"/>
      <w:u w:val="single"/>
    </w:rPr>
  </w:style>
  <w:style w:type="paragraph" w:styleId="Header">
    <w:name w:val="header"/>
    <w:basedOn w:val="Normal"/>
    <w:link w:val="HeaderChar"/>
    <w:unhideWhenUsed/>
    <w:rsid w:val="00A47F4A"/>
    <w:pPr>
      <w:tabs>
        <w:tab w:val="center" w:pos="4680"/>
        <w:tab w:val="right" w:pos="9360"/>
      </w:tabs>
      <w:spacing w:after="0" w:line="240" w:lineRule="auto"/>
    </w:pPr>
  </w:style>
  <w:style w:type="character" w:customStyle="1" w:styleId="HeaderChar">
    <w:name w:val="Header Char"/>
    <w:basedOn w:val="DefaultParagraphFont"/>
    <w:link w:val="Header"/>
    <w:rsid w:val="00A47F4A"/>
  </w:style>
  <w:style w:type="paragraph" w:styleId="Footer">
    <w:name w:val="footer"/>
    <w:basedOn w:val="Normal"/>
    <w:link w:val="FooterChar"/>
    <w:uiPriority w:val="99"/>
    <w:unhideWhenUsed/>
    <w:rsid w:val="00A47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F4A"/>
  </w:style>
  <w:style w:type="paragraph" w:styleId="BalloonText">
    <w:name w:val="Balloon Text"/>
    <w:basedOn w:val="Normal"/>
    <w:link w:val="BalloonTextChar"/>
    <w:uiPriority w:val="99"/>
    <w:semiHidden/>
    <w:unhideWhenUsed/>
    <w:rsid w:val="003E6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1A2"/>
    <w:rPr>
      <w:rFonts w:ascii="Segoe UI" w:hAnsi="Segoe UI" w:cs="Segoe UI"/>
      <w:sz w:val="18"/>
      <w:szCs w:val="18"/>
    </w:rPr>
  </w:style>
  <w:style w:type="table" w:styleId="TableGrid">
    <w:name w:val="Table Grid"/>
    <w:basedOn w:val="TableNormal"/>
    <w:uiPriority w:val="39"/>
    <w:rsid w:val="000F2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B43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436B"/>
    <w:rPr>
      <w:sz w:val="20"/>
      <w:szCs w:val="20"/>
    </w:rPr>
  </w:style>
  <w:style w:type="character" w:styleId="FootnoteReference">
    <w:name w:val="footnote reference"/>
    <w:basedOn w:val="DefaultParagraphFont"/>
    <w:uiPriority w:val="99"/>
    <w:semiHidden/>
    <w:unhideWhenUsed/>
    <w:rsid w:val="005B436B"/>
    <w:rPr>
      <w:vertAlign w:val="superscript"/>
    </w:rPr>
  </w:style>
  <w:style w:type="character" w:customStyle="1" w:styleId="Heading1Char">
    <w:name w:val="Heading 1 Char"/>
    <w:basedOn w:val="DefaultParagraphFont"/>
    <w:link w:val="Heading1"/>
    <w:uiPriority w:val="9"/>
    <w:rsid w:val="007525F0"/>
    <w:rPr>
      <w:rFonts w:ascii="Arial" w:eastAsiaTheme="majorEastAsia" w:hAnsi="Arial" w:cstheme="majorBidi"/>
      <w:b/>
      <w:color w:val="244061" w:themeColor="accent1" w:themeShade="80"/>
      <w:sz w:val="32"/>
      <w:szCs w:val="32"/>
    </w:rPr>
  </w:style>
  <w:style w:type="character" w:customStyle="1" w:styleId="Heading2Char">
    <w:name w:val="Heading 2 Char"/>
    <w:basedOn w:val="DefaultParagraphFont"/>
    <w:link w:val="Heading2"/>
    <w:uiPriority w:val="9"/>
    <w:rsid w:val="007525F0"/>
    <w:rPr>
      <w:rFonts w:ascii="Arial" w:eastAsiaTheme="majorEastAsia" w:hAnsi="Arial" w:cstheme="majorBidi"/>
      <w:color w:val="244061" w:themeColor="accent1" w:themeShade="80"/>
      <w:sz w:val="26"/>
      <w:szCs w:val="26"/>
    </w:rPr>
  </w:style>
  <w:style w:type="paragraph" w:styleId="TOC1">
    <w:name w:val="toc 1"/>
    <w:basedOn w:val="Normal"/>
    <w:next w:val="Normal"/>
    <w:autoRedefine/>
    <w:uiPriority w:val="39"/>
    <w:unhideWhenUsed/>
    <w:rsid w:val="007525F0"/>
    <w:pPr>
      <w:spacing w:after="100" w:line="259" w:lineRule="auto"/>
    </w:pPr>
    <w:rPr>
      <w:rFonts w:ascii="Arial" w:hAnsi="Arial"/>
      <w:sz w:val="24"/>
    </w:rPr>
  </w:style>
  <w:style w:type="paragraph" w:styleId="TOC2">
    <w:name w:val="toc 2"/>
    <w:basedOn w:val="Normal"/>
    <w:next w:val="Normal"/>
    <w:autoRedefine/>
    <w:uiPriority w:val="39"/>
    <w:unhideWhenUsed/>
    <w:rsid w:val="007525F0"/>
    <w:pPr>
      <w:spacing w:after="100" w:line="259" w:lineRule="auto"/>
      <w:ind w:left="2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hs.state.mn.us/main/idcplg?IdcService=GET_DYNAMIC_CONVERSION&amp;RevisionSelectionMethod=LatestReleased&amp;dDocName=CombinedManual" TargetMode="External"/><Relationship Id="rId21" Type="http://schemas.openxmlformats.org/officeDocument/2006/relationships/hyperlink" Target="https://www.dol.gov/agencies/eta/advisories/tegl-09-22" TargetMode="External"/><Relationship Id="rId42" Type="http://schemas.openxmlformats.org/officeDocument/2006/relationships/hyperlink" Target="https://www.dhs.state.mn.us/main/idcplg?IdcService=GET_DYNAMIC_CONVERSION&amp;RevisionSelectionMethod=LatestReleased&amp;dDocName=CM_000261" TargetMode="External"/><Relationship Id="rId47" Type="http://schemas.openxmlformats.org/officeDocument/2006/relationships/hyperlink" Target="https://www.dhs.state.mn.us/main/idcplg?IdcService=GET_DYNAMIC_CONVERSION&amp;RevisionSelectionMethod=LatestReleased&amp;dDocName=CM_00171566" TargetMode="External"/><Relationship Id="rId63" Type="http://schemas.openxmlformats.org/officeDocument/2006/relationships/hyperlink" Target="https://www.dhs.state.mn.us/main/idcplg?IdcService=GET_DYNAMIC_CONVERSION&amp;RevisionSelectionMethod=LatestReleased&amp;dDocName=CM_00171566" TargetMode="External"/><Relationship Id="rId68" Type="http://schemas.openxmlformats.org/officeDocument/2006/relationships/hyperlink" Target="https://www.dhs.state.mn.us/main/idcplg?IdcService=GET_DYNAMIC_CONVERSION&amp;RevisionSelectionMethod=LatestReleased&amp;dDocName=ESM_001761" TargetMode="External"/><Relationship Id="rId16" Type="http://schemas.openxmlformats.org/officeDocument/2006/relationships/hyperlink" Target="https://wdr.doleta.gov/directives/corr_doc.cfm?DOCN=7611" TargetMode="External"/><Relationship Id="rId11" Type="http://schemas.openxmlformats.org/officeDocument/2006/relationships/hyperlink" Target="https://www.gpo.gov/fdsys/pkg/FR-2016-08-19/pdf/2016-15977.pdf" TargetMode="External"/><Relationship Id="rId24" Type="http://schemas.openxmlformats.org/officeDocument/2006/relationships/hyperlink" Target="http://mn.gov/deed/programs-services/office-youth-development/index.jsp" TargetMode="External"/><Relationship Id="rId32" Type="http://schemas.openxmlformats.org/officeDocument/2006/relationships/hyperlink" Target="https://www.dhs.state.mn.us/main/idcplg?IdcService=GET_DYNAMIC_CONVERSION&amp;RevisionSelectionMethod=LatestReleased&amp;dDocName=CM_002807" TargetMode="External"/><Relationship Id="rId37" Type="http://schemas.openxmlformats.org/officeDocument/2006/relationships/hyperlink" Target="https://www.dhs.state.mn.us/main/idcplg?IdcService=GET_DYNAMIC_CONVERSION&amp;RevisionSelectionMethod=LatestReleased&amp;dDocName=CM_00171518" TargetMode="External"/><Relationship Id="rId40" Type="http://schemas.openxmlformats.org/officeDocument/2006/relationships/hyperlink" Target="https://www.dhs.state.mn.us/main/idcplg?IdcService=GET_DYNAMIC_CONVERSION&amp;RevisionSelectionMethod=LatestReleased&amp;dDocName=CM_00171578" TargetMode="External"/><Relationship Id="rId45" Type="http://schemas.openxmlformats.org/officeDocument/2006/relationships/hyperlink" Target="https://www.dhs.state.mn.us/main/idcplg?IdcService=GET_DYNAMIC_CONVERSION&amp;RevisionSelectionMethod=LatestReleased&amp;dDocName=CM_00171518" TargetMode="External"/><Relationship Id="rId53" Type="http://schemas.openxmlformats.org/officeDocument/2006/relationships/hyperlink" Target="https://mn.gov/deed/programs-services/office-youth-development/youth-programs/youth-program.jsp" TargetMode="External"/><Relationship Id="rId58" Type="http://schemas.openxmlformats.org/officeDocument/2006/relationships/hyperlink" Target="https://www.dhs.state.mn.us/main/idcplg?IdcService=GET_DYNAMIC_CONVERSION&amp;RevisionSelectionMethod=LatestReleased&amp;dDocName=CM_000263" TargetMode="External"/><Relationship Id="rId66" Type="http://schemas.openxmlformats.org/officeDocument/2006/relationships/hyperlink" Target="https://www.dhs.state.mn.us/main/idcplg?IdcService=GET_DYNAMIC_CONVERSION&amp;RevisionSelectionMethod=LatestReleased&amp;dDocName=CM_002818" TargetMode="External"/><Relationship Id="rId74" Type="http://schemas.openxmlformats.org/officeDocument/2006/relationships/hyperlink" Target="https://www.dhs.state.mn.us/main/idcplg?IdcService=GET_FILE&amp;RevisionSelectionMethod=LatestReleased&amp;Rendition=Primary&amp;allowInterrupt=1&amp;noSaveAs=1&amp;dDocName=dhs-330977" TargetMode="External"/><Relationship Id="rId5" Type="http://schemas.openxmlformats.org/officeDocument/2006/relationships/styles" Target="styles.xml"/><Relationship Id="rId61" Type="http://schemas.openxmlformats.org/officeDocument/2006/relationships/hyperlink" Target="https://www.dhs.state.mn.us/main/idcplg?IdcService=GET_DYNAMIC_CONVERSION&amp;RevisionSelectionMethod=LatestReleased&amp;dDocName=CM_00171518" TargetMode="External"/><Relationship Id="rId19" Type="http://schemas.openxmlformats.org/officeDocument/2006/relationships/hyperlink" Target="https://www.dol.gov/sites/dolgov/files/ETA/advisories/TEGL/2023/TEGL%2010-16%20Change%203/TEGL%2010-16%2C%20Change%203.pdf" TargetMode="External"/><Relationship Id="rId14" Type="http://schemas.openxmlformats.org/officeDocument/2006/relationships/hyperlink" Target="https://wdr.doleta.gov/directives/corr_doc.cfm?DOCN=7159" TargetMode="External"/><Relationship Id="rId22" Type="http://schemas.openxmlformats.org/officeDocument/2006/relationships/hyperlink" Target="https://www.dol.gov/agencies/eta/advisories/tegl-23-19-change-2" TargetMode="External"/><Relationship Id="rId27" Type="http://schemas.openxmlformats.org/officeDocument/2006/relationships/hyperlink" Target="https://www.dhs.state.mn.us/main/idcplg?IdcService=GET_DYNAMIC_CONVERSION&amp;RevisionSelectionMethod=LatestReleased&amp;dDocName=cm_001118" TargetMode="External"/><Relationship Id="rId30" Type="http://schemas.openxmlformats.org/officeDocument/2006/relationships/hyperlink" Target="https://www.dhs.state.mn.us/main/idcplg?IdcService=GET_DYNAMIC_CONVERSION&amp;RevisionSelectionMethod=LatestReleased&amp;dDocName=CM_00280303" TargetMode="External"/><Relationship Id="rId35" Type="http://schemas.openxmlformats.org/officeDocument/2006/relationships/image" Target="media/image1.jpg"/><Relationship Id="rId43" Type="http://schemas.openxmlformats.org/officeDocument/2006/relationships/hyperlink" Target="https://www.dhs.state.mn.us/main/idcplg?IdcService=GET_DYNAMIC_CONVERSION&amp;RevisionSelectionMethod=LatestReleased&amp;dDocName=CM_000255" TargetMode="External"/><Relationship Id="rId48" Type="http://schemas.openxmlformats.org/officeDocument/2006/relationships/hyperlink" Target="https://www.dhs.state.mn.us/main/idcplg?IdcService=GET_DYNAMIC_CONVERSION&amp;RevisionSelectionMethod=LatestReleased&amp;dDocName=CM_000261" TargetMode="External"/><Relationship Id="rId56" Type="http://schemas.openxmlformats.org/officeDocument/2006/relationships/hyperlink" Target="https://www.dhs.state.mn.us/main/idcplg?IdcService=GET_DYNAMIC_CONVERSION&amp;RevisionSelectionMethod=LatestReleased&amp;dDocName=TOC_ESM_0019" TargetMode="External"/><Relationship Id="rId64" Type="http://schemas.openxmlformats.org/officeDocument/2006/relationships/hyperlink" Target="https://www.dhs.state.mn.us/main/idcplg?IdcService=GET_DYNAMIC_CONVERSION&amp;RevisionSelectionMethod=LatestReleased&amp;dDocName=CM_00071203" TargetMode="External"/><Relationship Id="rId69" Type="http://schemas.openxmlformats.org/officeDocument/2006/relationships/hyperlink" Target="https://www.dhs.state.mn.us/main/idcplg?IdcService=GET_DYNAMIC_CONVERSION&amp;RevisionSelectionMethod=LatestReleased&amp;dDocName=TOC_ESM_0019"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huberthhumphrey.jobcorps.gov/our-program" TargetMode="External"/><Relationship Id="rId72" Type="http://schemas.openxmlformats.org/officeDocument/2006/relationships/hyperlink" Target="https://edocs.dhs.state.mn.us/lfserver/Public/DHS-2919-ENG" TargetMode="External"/><Relationship Id="rId3" Type="http://schemas.openxmlformats.org/officeDocument/2006/relationships/customXml" Target="../customXml/item3.xml"/><Relationship Id="rId12" Type="http://schemas.openxmlformats.org/officeDocument/2006/relationships/hyperlink" Target="http://wdr.doleta.gov/directives/corr_doc.cfm?DOCN=4244" TargetMode="External"/><Relationship Id="rId17" Type="http://schemas.openxmlformats.org/officeDocument/2006/relationships/hyperlink" Target="https://wdr.doleta.gov/directives/corr_doc.cfm?DOCN=8754" TargetMode="External"/><Relationship Id="rId25" Type="http://schemas.openxmlformats.org/officeDocument/2006/relationships/header" Target="header1.xml"/><Relationship Id="rId33" Type="http://schemas.openxmlformats.org/officeDocument/2006/relationships/header" Target="header2.xml"/><Relationship Id="rId38" Type="http://schemas.openxmlformats.org/officeDocument/2006/relationships/hyperlink" Target="https://www.dhs.state.mn.us/main/idcplg?IdcService=GET_FILE&amp;RevisionSelectionMethod=LatestReleased&amp;Rendition=Primary&amp;allowInterrupt=1&amp;noSaveAs=1&amp;dDocName=dhs-330977" TargetMode="External"/><Relationship Id="rId46" Type="http://schemas.openxmlformats.org/officeDocument/2006/relationships/hyperlink" Target="https://www.dhs.state.mn.us/main/idcplg?IdcService=GET_DYNAMIC_CONVERSION&amp;RevisionSelectionMethod=LatestReleased&amp;dDocName=CM_00171578" TargetMode="External"/><Relationship Id="rId59" Type="http://schemas.openxmlformats.org/officeDocument/2006/relationships/hyperlink" Target="https://www.dhs.state.mn.us/main/idcplg?IdcService=GET_DYNAMIC_CONVERSION&amp;RevisionSelectionMethod=LatestReleased&amp;dDocName=CM_000261" TargetMode="External"/><Relationship Id="rId67" Type="http://schemas.openxmlformats.org/officeDocument/2006/relationships/hyperlink" Target="https://www.dhs.state.mn.us/main/idcplg?IdcService=GET_DYNAMIC_CONVERSION&amp;RevisionSelectionMethod=LatestReleased&amp;dDocName=CM_002830" TargetMode="External"/><Relationship Id="rId20" Type="http://schemas.openxmlformats.org/officeDocument/2006/relationships/hyperlink" Target="https://www.dol.gov/sites/dolgov/files/ETA/advisories/TEGL/2019/TEGL%2023-19%20Change%201/TEGL%2023-19%2C%20Change%201%20%28Complete%20document%29.pdf" TargetMode="External"/><Relationship Id="rId41" Type="http://schemas.openxmlformats.org/officeDocument/2006/relationships/hyperlink" Target="https://www.dhs.state.mn.us/main/idcplg?IdcService=GET_DYNAMIC_CONVERSION&amp;RevisionSelectionMethod=LatestReleased&amp;dDocName=CM_00171566" TargetMode="External"/><Relationship Id="rId54" Type="http://schemas.openxmlformats.org/officeDocument/2006/relationships/hyperlink" Target="https://edocs.dhs.state.mn.us/lfserver/Public/DHS-2414-ENG" TargetMode="External"/><Relationship Id="rId62" Type="http://schemas.openxmlformats.org/officeDocument/2006/relationships/hyperlink" Target="https://www.dhs.state.mn.us/main/idcplg?IdcService=GET_DYNAMIC_CONVERSION&amp;RevisionSelectionMethod=LatestReleased&amp;dDocName=CM_00171578" TargetMode="External"/><Relationship Id="rId70" Type="http://schemas.openxmlformats.org/officeDocument/2006/relationships/hyperlink" Target="https://edocs.dhs.state.mn.us/lfserver/Public/DHS-2120-ENG-pform"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dr.doleta.gov/directives/corr_doc.cfm?DOCN=4255" TargetMode="External"/><Relationship Id="rId23" Type="http://schemas.openxmlformats.org/officeDocument/2006/relationships/hyperlink" Target="mailto:Kay.Tracy@state.mn.us" TargetMode="External"/><Relationship Id="rId28" Type="http://schemas.openxmlformats.org/officeDocument/2006/relationships/hyperlink" Target="https://www.dhs.state.mn.us/main/idcplg?IdcService=GET_DYNAMIC_CONVERSION&amp;RevisionSelectionMethod=LatestReleased&amp;dDocName=CM_00171515" TargetMode="External"/><Relationship Id="rId36" Type="http://schemas.openxmlformats.org/officeDocument/2006/relationships/hyperlink" Target="https://www.dhs.state.mn.us/main/idcplg?IdcService=GET_DYNAMIC_CONVERSION&amp;RevisionSelectionMethod=LatestReleased&amp;dDocName=CM_000263" TargetMode="External"/><Relationship Id="rId49" Type="http://schemas.openxmlformats.org/officeDocument/2006/relationships/hyperlink" Target="https://www.dhs.state.mn.us/main/idcplg?IdcService=GET_DYNAMIC_CONVERSION&amp;RevisionSelectionMethod=LatestReleased&amp;dDocName=CM_000255" TargetMode="External"/><Relationship Id="rId57" Type="http://schemas.openxmlformats.org/officeDocument/2006/relationships/hyperlink" Target="https://www.dhs.state.mn.us/main/idcplg?IdcService=GET_DYNAMIC_CONVERSION&amp;RevisionSelectionMethod=LatestReleased&amp;dDocName=ESM_001761" TargetMode="External"/><Relationship Id="rId10" Type="http://schemas.openxmlformats.org/officeDocument/2006/relationships/hyperlink" Target="http://www.gpo.gov/fdsys/pkg/PLAW-113publ128/html/PLAW-113publ128.htm" TargetMode="External"/><Relationship Id="rId31" Type="http://schemas.openxmlformats.org/officeDocument/2006/relationships/hyperlink" Target="https://www.dhs.state.mn.us/main/idcplg?IdcService=GET_DYNAMIC_CONVERSION&amp;RevisionSelectionMethod=LatestReleased&amp;dDocName=CM_00280612" TargetMode="External"/><Relationship Id="rId44" Type="http://schemas.openxmlformats.org/officeDocument/2006/relationships/hyperlink" Target="https://www.dhs.state.mn.us/main/idcplg?IdcService=GET_DYNAMIC_CONVERSION&amp;RevisionSelectionMethod=LatestReleased&amp;dDocName=CM_000263" TargetMode="External"/><Relationship Id="rId52" Type="http://schemas.openxmlformats.org/officeDocument/2006/relationships/hyperlink" Target="https://mn.gov/deed/programs-services/office-youth-development/youth-programs/youthbuild.jsp" TargetMode="External"/><Relationship Id="rId60" Type="http://schemas.openxmlformats.org/officeDocument/2006/relationships/hyperlink" Target="https://www.dhs.state.mn.us/main/idcplg?IdcService=GET_DYNAMIC_CONVERSION&amp;RevisionSelectionMethod=LatestReleased&amp;dDocName=CM_000255" TargetMode="External"/><Relationship Id="rId65" Type="http://schemas.openxmlformats.org/officeDocument/2006/relationships/hyperlink" Target="https://www.dhs.state.mn.us/main/idcplg?IdcService=GET_DYNAMIC_CONVERSION&amp;RevisionSelectionMethod=LatestReleased&amp;dDocName=CM_00071206" TargetMode="External"/><Relationship Id="rId73" Type="http://schemas.openxmlformats.org/officeDocument/2006/relationships/hyperlink" Target="https://edocs.dhs.state.mn.us/lfserver/Public/DHS-2146-ENG"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dr.doleta.gov/directives/corr_doc.cfm?DOCN=6073" TargetMode="External"/><Relationship Id="rId18" Type="http://schemas.openxmlformats.org/officeDocument/2006/relationships/hyperlink" Target="https://gov.ecfr.io/cgi-bin/text-idx?SID=970b58af63fde7ba10fd201add7ec48c&amp;mc=true&amp;tpl=/ecfrbrowse/Title02/2cfr200_main_02.tpl" TargetMode="External"/><Relationship Id="rId39" Type="http://schemas.openxmlformats.org/officeDocument/2006/relationships/hyperlink" Target="https://www.dhs.state.mn.us/main/idcplg?IdcService=GET_DYNAMIC_CONVERSION&amp;RevisionSelectionMethod=LatestReleased&amp;dDocName=CM_00171518" TargetMode="External"/><Relationship Id="rId34" Type="http://schemas.openxmlformats.org/officeDocument/2006/relationships/footer" Target="footer1.xml"/><Relationship Id="rId50" Type="http://schemas.openxmlformats.org/officeDocument/2006/relationships/hyperlink" Target="https://mn.gov/deed/programs-services/office-youth-development/youth-programs/youth-program.jsp" TargetMode="External"/><Relationship Id="rId55" Type="http://schemas.openxmlformats.org/officeDocument/2006/relationships/hyperlink" Target="https://edocs.dhs.state.mn.us/lfserver/Public/DHS-2414-ENG" TargetMode="External"/><Relationship Id="rId76"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hyperlink" Target="https://edocs.dhs.state.mn.us/lfserver/Public/DHS-2414-ENG" TargetMode="External"/><Relationship Id="rId2" Type="http://schemas.openxmlformats.org/officeDocument/2006/relationships/customXml" Target="../customXml/item2.xml"/><Relationship Id="rId29" Type="http://schemas.openxmlformats.org/officeDocument/2006/relationships/hyperlink" Target="https://www.dhs.state.mn.us/main/idcplg?IdcService=GET_DYNAMIC_CONVERSION&amp;RevisionSelectionMethod=LatestReleased&amp;dDocName=cm_00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CEF6F2-D8A3-4662-AC3A-B84529BDB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4CB698-E833-488A-92F5-5DD4961B60FF}">
  <ds:schemaRefs>
    <ds:schemaRef ds:uri="http://schemas.microsoft.com/sharepoint/v3/contenttype/forms"/>
  </ds:schemaRefs>
</ds:datastoreItem>
</file>

<file path=customXml/itemProps3.xml><?xml version="1.0" encoding="utf-8"?>
<ds:datastoreItem xmlns:ds="http://schemas.openxmlformats.org/officeDocument/2006/customXml" ds:itemID="{6CFCEF94-73CF-4D21-B595-8F61E6B2E21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5770</Words>
  <Characters>32894</Characters>
  <Application>Microsoft Office Word</Application>
  <DocSecurity>2</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Eisenstadt</dc:creator>
  <cp:lastModifiedBy>Data, Sania</cp:lastModifiedBy>
  <cp:revision>2</cp:revision>
  <cp:lastPrinted>2017-03-10T15:10:00Z</cp:lastPrinted>
  <dcterms:created xsi:type="dcterms:W3CDTF">2024-06-28T20:16:00Z</dcterms:created>
  <dcterms:modified xsi:type="dcterms:W3CDTF">2024-06-28T20:16:00Z</dcterms:modified>
</cp:coreProperties>
</file>