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751A" w14:textId="366D901D" w:rsidR="00D74FA2" w:rsidRPr="00016110" w:rsidRDefault="006F60B3" w:rsidP="006F60B3">
      <w:pPr>
        <w:jc w:val="center"/>
        <w:rPr>
          <w:b/>
          <w:bCs/>
          <w:sz w:val="32"/>
          <w:szCs w:val="32"/>
        </w:rPr>
      </w:pPr>
      <w:r w:rsidRPr="00016110">
        <w:rPr>
          <w:b/>
          <w:bCs/>
          <w:sz w:val="32"/>
          <w:szCs w:val="32"/>
        </w:rPr>
        <w:t>Xcel Energy Power Up/ Adult Career Pathways Addendum</w:t>
      </w:r>
    </w:p>
    <w:p w14:paraId="5887D57A" w14:textId="38804581" w:rsidR="006F60B3" w:rsidRDefault="006F60B3" w:rsidP="006F60B3">
      <w:pPr>
        <w:rPr>
          <w:b/>
          <w:bCs/>
          <w:i/>
          <w:iCs/>
          <w:sz w:val="28"/>
          <w:szCs w:val="28"/>
        </w:rPr>
      </w:pPr>
      <w:r w:rsidRPr="006F60B3">
        <w:rPr>
          <w:b/>
          <w:bCs/>
          <w:i/>
          <w:iCs/>
          <w:sz w:val="28"/>
          <w:szCs w:val="28"/>
        </w:rPr>
        <w:t xml:space="preserve">The policies and procedures that are outlined in the </w:t>
      </w:r>
      <w:hyperlink r:id="rId7" w:history="1">
        <w:r w:rsidRPr="006F60B3">
          <w:rPr>
            <w:rStyle w:val="Hyperlink"/>
            <w:b/>
            <w:bCs/>
            <w:i/>
            <w:iCs/>
            <w:sz w:val="28"/>
            <w:szCs w:val="28"/>
          </w:rPr>
          <w:t>ACP Operations Guide</w:t>
        </w:r>
      </w:hyperlink>
      <w:r>
        <w:rPr>
          <w:b/>
          <w:bCs/>
          <w:i/>
          <w:iCs/>
          <w:sz w:val="28"/>
          <w:szCs w:val="28"/>
        </w:rPr>
        <w:t>,</w:t>
      </w:r>
      <w:r w:rsidRPr="006F60B3"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 w:rsidRPr="006F60B3">
          <w:rPr>
            <w:rStyle w:val="Hyperlink"/>
            <w:b/>
            <w:bCs/>
            <w:i/>
            <w:iCs/>
            <w:sz w:val="28"/>
            <w:szCs w:val="28"/>
          </w:rPr>
          <w:t>Cost Category Guidance</w:t>
        </w:r>
      </w:hyperlink>
      <w:r>
        <w:rPr>
          <w:b/>
          <w:bCs/>
          <w:i/>
          <w:iCs/>
          <w:sz w:val="28"/>
          <w:szCs w:val="28"/>
        </w:rPr>
        <w:t>, and</w:t>
      </w:r>
      <w:r w:rsidRPr="006F60B3">
        <w:rPr>
          <w:b/>
          <w:bCs/>
          <w:i/>
          <w:iCs/>
          <w:sz w:val="28"/>
          <w:szCs w:val="28"/>
        </w:rPr>
        <w:t xml:space="preserve"> the </w:t>
      </w:r>
      <w:hyperlink r:id="rId9" w:history="1">
        <w:r w:rsidRPr="006F60B3">
          <w:rPr>
            <w:rStyle w:val="Hyperlink"/>
            <w:b/>
            <w:bCs/>
            <w:i/>
            <w:iCs/>
            <w:sz w:val="28"/>
            <w:szCs w:val="28"/>
          </w:rPr>
          <w:t>Documentation Required to Support Participant Eligibility</w:t>
        </w:r>
      </w:hyperlink>
      <w:r w:rsidRPr="006F60B3">
        <w:rPr>
          <w:b/>
          <w:bCs/>
          <w:i/>
          <w:iCs/>
          <w:sz w:val="28"/>
          <w:szCs w:val="28"/>
        </w:rPr>
        <w:t xml:space="preserve"> do apply to the Xcel Energy Power Up program with some exceptions, as outlined below. </w:t>
      </w:r>
    </w:p>
    <w:p w14:paraId="78425CC6" w14:textId="00AC95EE" w:rsidR="006F60B3" w:rsidRDefault="006F60B3" w:rsidP="006F60B3">
      <w:pPr>
        <w:rPr>
          <w:sz w:val="28"/>
          <w:szCs w:val="28"/>
        </w:rPr>
      </w:pPr>
      <w:r w:rsidRPr="00F206B7">
        <w:rPr>
          <w:b/>
          <w:bCs/>
          <w:sz w:val="28"/>
          <w:szCs w:val="28"/>
        </w:rPr>
        <w:t>Support Services: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Transportation is essential for participation in the Xcel Energy Power Up program. </w:t>
      </w:r>
      <w:r w:rsidR="00C67F25">
        <w:rPr>
          <w:sz w:val="28"/>
          <w:szCs w:val="28"/>
        </w:rPr>
        <w:t xml:space="preserve">Grantees are expected to develop a Power Up program specific transportation support services policy and submit to DEED for approval. </w:t>
      </w:r>
    </w:p>
    <w:p w14:paraId="5A3B4B75" w14:textId="75E35F80" w:rsidR="006F60B3" w:rsidRDefault="006F60B3" w:rsidP="006F60B3">
      <w:pPr>
        <w:rPr>
          <w:sz w:val="28"/>
          <w:szCs w:val="28"/>
        </w:rPr>
      </w:pPr>
      <w:r>
        <w:rPr>
          <w:sz w:val="28"/>
          <w:szCs w:val="28"/>
        </w:rPr>
        <w:t>The Xcel Energy Power Up program grant</w:t>
      </w:r>
      <w:r w:rsidR="00F206B7">
        <w:rPr>
          <w:sz w:val="28"/>
          <w:szCs w:val="28"/>
        </w:rPr>
        <w:t xml:space="preserve"> fund</w:t>
      </w:r>
      <w:r>
        <w:rPr>
          <w:sz w:val="28"/>
          <w:szCs w:val="28"/>
        </w:rPr>
        <w:t xml:space="preserve">s </w:t>
      </w:r>
      <w:r w:rsidRPr="008C29F6">
        <w:rPr>
          <w:b/>
          <w:bCs/>
          <w:sz w:val="28"/>
          <w:szCs w:val="28"/>
        </w:rPr>
        <w:t xml:space="preserve">may </w:t>
      </w:r>
      <w:r>
        <w:rPr>
          <w:sz w:val="28"/>
          <w:szCs w:val="28"/>
        </w:rPr>
        <w:t xml:space="preserve">be used to </w:t>
      </w:r>
      <w:r w:rsidR="00F206B7">
        <w:rPr>
          <w:sz w:val="28"/>
          <w:szCs w:val="28"/>
        </w:rPr>
        <w:t>assist participants with</w:t>
      </w:r>
      <w:r>
        <w:rPr>
          <w:sz w:val="28"/>
          <w:szCs w:val="28"/>
        </w:rPr>
        <w:t xml:space="preserve">: </w:t>
      </w:r>
    </w:p>
    <w:p w14:paraId="4C335A9B" w14:textId="36B6B66D" w:rsidR="006F60B3" w:rsidRDefault="006F60B3" w:rsidP="006F6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Driver’s License attainment (Classes, fees, etc) </w:t>
      </w:r>
    </w:p>
    <w:p w14:paraId="3BF64BF9" w14:textId="31A3E0A8" w:rsidR="006F60B3" w:rsidRPr="0004110F" w:rsidRDefault="006F60B3" w:rsidP="006F6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Driver’s License reinstatement (Reasonable fees or fines required to reinstate DL, NOT including resolution of child support arrears</w:t>
      </w:r>
      <w:r w:rsidR="0004110F" w:rsidRPr="0004110F">
        <w:rPr>
          <w:sz w:val="28"/>
          <w:szCs w:val="28"/>
        </w:rPr>
        <w:t>.</w:t>
      </w:r>
      <w:r w:rsidR="0004110F">
        <w:rPr>
          <w:rStyle w:val="Hyperlink"/>
          <w:sz w:val="28"/>
          <w:szCs w:val="28"/>
          <w:u w:val="none"/>
        </w:rPr>
        <w:t xml:space="preserve"> </w:t>
      </w:r>
      <w:r w:rsidR="0004110F" w:rsidRPr="0004110F">
        <w:rPr>
          <w:rStyle w:val="ui-provider"/>
          <w:sz w:val="28"/>
          <w:szCs w:val="28"/>
        </w:rPr>
        <w:t>Fees/fines payments exceeding $500.00 may be approved on a case-by-case basis and with individual approval from DEED.</w:t>
      </w:r>
      <w:r w:rsidRPr="0004110F">
        <w:rPr>
          <w:sz w:val="28"/>
          <w:szCs w:val="28"/>
        </w:rPr>
        <w:t>)</w:t>
      </w:r>
    </w:p>
    <w:p w14:paraId="0CA24B8B" w14:textId="6F4CA3D7" w:rsidR="006F60B3" w:rsidRDefault="006F60B3" w:rsidP="006F60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Purchase </w:t>
      </w:r>
      <w:r w:rsidR="00C67F25">
        <w:rPr>
          <w:sz w:val="28"/>
          <w:szCs w:val="28"/>
        </w:rPr>
        <w:t xml:space="preserve">of, </w:t>
      </w:r>
      <w:r>
        <w:rPr>
          <w:sz w:val="28"/>
          <w:szCs w:val="28"/>
        </w:rPr>
        <w:t xml:space="preserve">or down payment </w:t>
      </w:r>
      <w:r w:rsidR="00C67F25">
        <w:rPr>
          <w:sz w:val="28"/>
          <w:szCs w:val="28"/>
        </w:rPr>
        <w:t xml:space="preserve">on </w:t>
      </w:r>
      <w:r>
        <w:rPr>
          <w:sz w:val="28"/>
          <w:szCs w:val="28"/>
        </w:rPr>
        <w:t xml:space="preserve">a </w:t>
      </w:r>
      <w:r w:rsidR="008C29F6">
        <w:rPr>
          <w:sz w:val="28"/>
          <w:szCs w:val="28"/>
        </w:rPr>
        <w:t xml:space="preserve">motor </w:t>
      </w:r>
      <w:r>
        <w:rPr>
          <w:sz w:val="28"/>
          <w:szCs w:val="28"/>
        </w:rPr>
        <w:t>vehicle in participant name</w:t>
      </w:r>
      <w:r w:rsidR="00C67F25">
        <w:rPr>
          <w:sz w:val="28"/>
          <w:szCs w:val="28"/>
        </w:rPr>
        <w:t xml:space="preserve">. </w:t>
      </w:r>
    </w:p>
    <w:p w14:paraId="1A8151DC" w14:textId="7B15F167" w:rsidR="006F60B3" w:rsidRDefault="006F60B3" w:rsidP="008C29F6">
      <w:pPr>
        <w:pStyle w:val="ListParagraph"/>
        <w:rPr>
          <w:sz w:val="28"/>
          <w:szCs w:val="28"/>
        </w:rPr>
      </w:pPr>
    </w:p>
    <w:p w14:paraId="234295FD" w14:textId="0647287F" w:rsidR="008C29F6" w:rsidRDefault="008C29F6" w:rsidP="008C29F6">
      <w:pPr>
        <w:pStyle w:val="ListParagraph"/>
        <w:ind w:left="0"/>
        <w:rPr>
          <w:b/>
          <w:bCs/>
          <w:sz w:val="28"/>
          <w:szCs w:val="28"/>
        </w:rPr>
      </w:pPr>
      <w:r w:rsidRPr="008C29F6">
        <w:rPr>
          <w:b/>
          <w:bCs/>
          <w:sz w:val="28"/>
          <w:szCs w:val="28"/>
        </w:rPr>
        <w:t xml:space="preserve">Incentives: </w:t>
      </w:r>
      <w:r w:rsidRPr="008C29F6">
        <w:rPr>
          <w:sz w:val="28"/>
          <w:szCs w:val="28"/>
        </w:rPr>
        <w:t>Incentives</w:t>
      </w:r>
      <w:r w:rsidR="00F206B7">
        <w:rPr>
          <w:sz w:val="28"/>
          <w:szCs w:val="28"/>
        </w:rPr>
        <w:t xml:space="preserve"> must</w:t>
      </w:r>
      <w:r w:rsidRPr="008C29F6">
        <w:rPr>
          <w:sz w:val="28"/>
          <w:szCs w:val="28"/>
        </w:rPr>
        <w:t xml:space="preserve"> be given to all participants enrolled in the Xcel Energy Power Up program</w:t>
      </w:r>
      <w:r w:rsidR="00016110">
        <w:rPr>
          <w:sz w:val="28"/>
          <w:szCs w:val="28"/>
        </w:rPr>
        <w:t xml:space="preserve">. These incentives </w:t>
      </w:r>
      <w:r w:rsidRPr="008C29F6">
        <w:rPr>
          <w:sz w:val="28"/>
          <w:szCs w:val="28"/>
        </w:rPr>
        <w:t>must total $1,500 per participant</w:t>
      </w:r>
      <w:r w:rsidR="004A294D">
        <w:rPr>
          <w:sz w:val="28"/>
          <w:szCs w:val="28"/>
        </w:rPr>
        <w:t xml:space="preserve"> for </w:t>
      </w:r>
      <w:r w:rsidR="00016110">
        <w:rPr>
          <w:sz w:val="28"/>
          <w:szCs w:val="28"/>
        </w:rPr>
        <w:t xml:space="preserve">a </w:t>
      </w:r>
      <w:r w:rsidR="004A294D">
        <w:rPr>
          <w:sz w:val="28"/>
          <w:szCs w:val="28"/>
        </w:rPr>
        <w:t>milestone achievement</w:t>
      </w:r>
      <w:r w:rsidR="00F206B7">
        <w:rPr>
          <w:sz w:val="28"/>
          <w:szCs w:val="28"/>
        </w:rPr>
        <w:t xml:space="preserve">. All increments and milestones must be </w:t>
      </w:r>
      <w:r w:rsidRPr="008C29F6">
        <w:rPr>
          <w:sz w:val="28"/>
          <w:szCs w:val="28"/>
        </w:rPr>
        <w:t>outlined in your organizational work plan within the grant contract.</w:t>
      </w:r>
      <w:r>
        <w:rPr>
          <w:b/>
          <w:bCs/>
          <w:sz w:val="28"/>
          <w:szCs w:val="28"/>
        </w:rPr>
        <w:t xml:space="preserve"> </w:t>
      </w:r>
      <w:r w:rsidRPr="008C29F6">
        <w:rPr>
          <w:sz w:val="28"/>
          <w:szCs w:val="28"/>
        </w:rPr>
        <w:t xml:space="preserve">This </w:t>
      </w:r>
      <w:r w:rsidR="00016110">
        <w:rPr>
          <w:sz w:val="28"/>
          <w:szCs w:val="28"/>
        </w:rPr>
        <w:t>is outside of</w:t>
      </w:r>
      <w:r w:rsidRPr="008C29F6">
        <w:rPr>
          <w:sz w:val="28"/>
          <w:szCs w:val="28"/>
        </w:rPr>
        <w:t xml:space="preserve"> needs-based support services, which may vary from participant to participant.</w:t>
      </w:r>
      <w:r>
        <w:rPr>
          <w:b/>
          <w:bCs/>
          <w:sz w:val="28"/>
          <w:szCs w:val="28"/>
        </w:rPr>
        <w:t xml:space="preserve"> </w:t>
      </w:r>
    </w:p>
    <w:p w14:paraId="1ADE7247" w14:textId="62D2D07A" w:rsidR="008C29F6" w:rsidRDefault="008C29F6" w:rsidP="008C29F6">
      <w:pPr>
        <w:pStyle w:val="ListParagraph"/>
        <w:ind w:left="0"/>
        <w:rPr>
          <w:b/>
          <w:bCs/>
          <w:sz w:val="28"/>
          <w:szCs w:val="28"/>
        </w:rPr>
      </w:pPr>
    </w:p>
    <w:p w14:paraId="4C94CB7C" w14:textId="03038FA6" w:rsidR="008C29F6" w:rsidRPr="00016110" w:rsidRDefault="008C29F6" w:rsidP="008C29F6">
      <w:pPr>
        <w:pStyle w:val="ListParagraph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Outreach: </w:t>
      </w:r>
      <w:r w:rsidRPr="008C29F6">
        <w:rPr>
          <w:sz w:val="28"/>
          <w:szCs w:val="28"/>
        </w:rPr>
        <w:t>Significant and innovative outreach will be required to meet the enrollment and placement goals of the Xcel Energy Power Up Program.</w:t>
      </w:r>
      <w:r>
        <w:rPr>
          <w:b/>
          <w:bCs/>
          <w:sz w:val="28"/>
          <w:szCs w:val="28"/>
        </w:rPr>
        <w:t xml:space="preserve"> </w:t>
      </w:r>
    </w:p>
    <w:p w14:paraId="263347C3" w14:textId="2ED514CB" w:rsidR="00016110" w:rsidRDefault="008C29F6" w:rsidP="008C29F6">
      <w:pPr>
        <w:pStyle w:val="ListParagraph"/>
        <w:ind w:left="0"/>
        <w:rPr>
          <w:sz w:val="28"/>
          <w:szCs w:val="28"/>
        </w:rPr>
      </w:pPr>
      <w:r w:rsidRPr="008C29F6">
        <w:rPr>
          <w:sz w:val="28"/>
          <w:szCs w:val="28"/>
        </w:rPr>
        <w:t>Organizations must document outreach activities and events</w:t>
      </w:r>
      <w:r w:rsidR="00F206B7">
        <w:rPr>
          <w:sz w:val="28"/>
          <w:szCs w:val="28"/>
        </w:rPr>
        <w:t xml:space="preserve"> and</w:t>
      </w:r>
      <w:r w:rsidRPr="008C29F6">
        <w:rPr>
          <w:sz w:val="28"/>
          <w:szCs w:val="28"/>
        </w:rPr>
        <w:t xml:space="preserve"> may use a reasonable amount of funds for purchase of Xcel Energy Power Up branded small </w:t>
      </w:r>
      <w:r w:rsidR="003A7BBA">
        <w:rPr>
          <w:sz w:val="28"/>
          <w:szCs w:val="28"/>
        </w:rPr>
        <w:t xml:space="preserve">promotional </w:t>
      </w:r>
      <w:r w:rsidRPr="008C29F6">
        <w:rPr>
          <w:sz w:val="28"/>
          <w:szCs w:val="28"/>
        </w:rPr>
        <w:t xml:space="preserve">items for marketing and outreach. </w:t>
      </w:r>
      <w:r w:rsidR="00810193">
        <w:rPr>
          <w:sz w:val="28"/>
          <w:szCs w:val="28"/>
        </w:rPr>
        <w:t xml:space="preserve">Staff time engaged in outreach/recruitment, should be charged to outreach. Time can be counted as actual time, or allocation formula.  </w:t>
      </w:r>
    </w:p>
    <w:p w14:paraId="4BC9FFB8" w14:textId="77777777" w:rsidR="000F3790" w:rsidRDefault="000F3790" w:rsidP="008C29F6">
      <w:pPr>
        <w:pStyle w:val="ListParagraph"/>
        <w:ind w:left="0"/>
        <w:rPr>
          <w:sz w:val="28"/>
          <w:szCs w:val="28"/>
        </w:rPr>
      </w:pPr>
    </w:p>
    <w:p w14:paraId="7F4D5609" w14:textId="54EA8377" w:rsidR="00083381" w:rsidRDefault="008C29F6" w:rsidP="008C29F6">
      <w:pPr>
        <w:pStyle w:val="ListParagraph"/>
        <w:ind w:left="0"/>
        <w:rPr>
          <w:sz w:val="28"/>
          <w:szCs w:val="28"/>
        </w:rPr>
      </w:pPr>
      <w:r w:rsidRPr="003A7BBA">
        <w:rPr>
          <w:b/>
          <w:bCs/>
          <w:sz w:val="28"/>
          <w:szCs w:val="28"/>
        </w:rPr>
        <w:t xml:space="preserve">ALL </w:t>
      </w:r>
      <w:r w:rsidR="00016110">
        <w:rPr>
          <w:sz w:val="28"/>
          <w:szCs w:val="28"/>
        </w:rPr>
        <w:t>outreach</w:t>
      </w:r>
      <w:r w:rsidRPr="008C29F6">
        <w:rPr>
          <w:sz w:val="28"/>
          <w:szCs w:val="28"/>
        </w:rPr>
        <w:t xml:space="preserve"> materials </w:t>
      </w:r>
      <w:r w:rsidRPr="003A7BBA">
        <w:rPr>
          <w:b/>
          <w:bCs/>
          <w:sz w:val="28"/>
          <w:szCs w:val="28"/>
        </w:rPr>
        <w:t>must</w:t>
      </w:r>
      <w:r w:rsidRPr="008C29F6">
        <w:rPr>
          <w:sz w:val="28"/>
          <w:szCs w:val="28"/>
        </w:rPr>
        <w:t xml:space="preserve"> include the Xcel Energy Power Up program logo or name</w:t>
      </w:r>
      <w:r w:rsidR="00FC5C3E">
        <w:rPr>
          <w:sz w:val="28"/>
          <w:szCs w:val="28"/>
        </w:rPr>
        <w:t xml:space="preserve"> and follow Xcel Energy’s </w:t>
      </w:r>
      <w:r w:rsidR="00E87973">
        <w:rPr>
          <w:sz w:val="28"/>
          <w:szCs w:val="28"/>
        </w:rPr>
        <w:t>branding guidelines</w:t>
      </w:r>
      <w:r w:rsidRPr="008C29F6">
        <w:rPr>
          <w:sz w:val="28"/>
          <w:szCs w:val="28"/>
        </w:rPr>
        <w:t>.</w:t>
      </w:r>
      <w:r w:rsidR="009305AA">
        <w:rPr>
          <w:sz w:val="28"/>
          <w:szCs w:val="28"/>
        </w:rPr>
        <w:t xml:space="preserve"> </w:t>
      </w:r>
      <w:r w:rsidR="00083381">
        <w:rPr>
          <w:sz w:val="28"/>
          <w:szCs w:val="28"/>
        </w:rPr>
        <w:t xml:space="preserve">All outreach materials </w:t>
      </w:r>
      <w:r w:rsidR="00083381">
        <w:rPr>
          <w:sz w:val="28"/>
          <w:szCs w:val="28"/>
        </w:rPr>
        <w:lastRenderedPageBreak/>
        <w:t xml:space="preserve">featuring the Xcel Energy Power Up logo must be submitted to Xcel Energy, Carolyn Sampson for approval. </w:t>
      </w:r>
    </w:p>
    <w:p w14:paraId="48075F0D" w14:textId="77777777" w:rsidR="001111F4" w:rsidRDefault="001111F4" w:rsidP="008C29F6">
      <w:pPr>
        <w:pStyle w:val="ListParagraph"/>
        <w:ind w:left="0"/>
        <w:rPr>
          <w:sz w:val="28"/>
          <w:szCs w:val="28"/>
        </w:rPr>
      </w:pPr>
    </w:p>
    <w:p w14:paraId="43C25129" w14:textId="5E719FAB" w:rsidR="00083381" w:rsidRDefault="00083381" w:rsidP="008C29F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Carolyn Sampson, Senior Communications Consultant</w:t>
      </w:r>
    </w:p>
    <w:p w14:paraId="513C5D49" w14:textId="480C2E0D" w:rsidR="00083381" w:rsidRDefault="00083381" w:rsidP="008C29F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10" w:history="1">
        <w:r w:rsidRPr="00012789">
          <w:rPr>
            <w:rStyle w:val="Hyperlink"/>
            <w:sz w:val="28"/>
            <w:szCs w:val="28"/>
          </w:rPr>
          <w:t>Carolyn.a.sampson@xcelenergy.com</w:t>
        </w:r>
      </w:hyperlink>
    </w:p>
    <w:p w14:paraId="2D18A869" w14:textId="2CA895E2" w:rsidR="00083381" w:rsidRDefault="00083381" w:rsidP="008C29F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Phone: 612-216-5678 </w:t>
      </w:r>
    </w:p>
    <w:p w14:paraId="04353C47" w14:textId="77777777" w:rsidR="001111F4" w:rsidRDefault="001111F4" w:rsidP="008C29F6">
      <w:pPr>
        <w:pStyle w:val="ListParagraph"/>
        <w:ind w:left="0"/>
        <w:rPr>
          <w:sz w:val="28"/>
          <w:szCs w:val="28"/>
        </w:rPr>
      </w:pPr>
    </w:p>
    <w:p w14:paraId="391E8E0F" w14:textId="5DD66032" w:rsidR="00161232" w:rsidRDefault="00083381" w:rsidP="008C29F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</w:t>
      </w:r>
      <w:r w:rsidR="008C29F6" w:rsidRPr="008C29F6">
        <w:rPr>
          <w:sz w:val="28"/>
          <w:szCs w:val="28"/>
        </w:rPr>
        <w:t>t is not required to include the statement required for state/federal grants on marketing materials.</w:t>
      </w:r>
    </w:p>
    <w:p w14:paraId="3CC46CCE" w14:textId="1ED8E0CD" w:rsidR="00161232" w:rsidRDefault="00161232" w:rsidP="008C29F6">
      <w:pPr>
        <w:pStyle w:val="ListParagraph"/>
        <w:ind w:left="0"/>
        <w:rPr>
          <w:b/>
          <w:bCs/>
          <w:sz w:val="28"/>
          <w:szCs w:val="28"/>
        </w:rPr>
      </w:pPr>
      <w:r w:rsidRPr="00161232">
        <w:rPr>
          <w:b/>
          <w:bCs/>
          <w:sz w:val="28"/>
          <w:szCs w:val="28"/>
        </w:rPr>
        <w:t xml:space="preserve">Food/Snacks: </w:t>
      </w:r>
    </w:p>
    <w:p w14:paraId="0134D864" w14:textId="2D89B0BC" w:rsidR="00161232" w:rsidRPr="00161232" w:rsidRDefault="00161232" w:rsidP="008C29F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 nominal amount of grant funds may be used to purchase snacks/refreshments for participants in training. Funds may also be used to fund</w:t>
      </w:r>
      <w:r w:rsidR="00DE7266">
        <w:rPr>
          <w:sz w:val="28"/>
          <w:szCs w:val="28"/>
        </w:rPr>
        <w:t xml:space="preserve"> student</w:t>
      </w:r>
      <w:r>
        <w:rPr>
          <w:sz w:val="28"/>
          <w:szCs w:val="28"/>
        </w:rPr>
        <w:t xml:space="preserve"> kickoff/completion celebrations (e.g., Pizza Party).  Reoccurring meals are not allowed</w:t>
      </w:r>
      <w:r w:rsidR="009A50F4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9A50F4">
        <w:rPr>
          <w:sz w:val="28"/>
          <w:szCs w:val="28"/>
        </w:rPr>
        <w:t xml:space="preserve">e.g., </w:t>
      </w:r>
      <w:r>
        <w:rPr>
          <w:sz w:val="28"/>
          <w:szCs w:val="28"/>
        </w:rPr>
        <w:t>daily breakfasts/lunches)</w:t>
      </w:r>
      <w:r w:rsidR="009A50F4">
        <w:rPr>
          <w:sz w:val="28"/>
          <w:szCs w:val="28"/>
        </w:rPr>
        <w:t xml:space="preserve">. These purchases should be charged to Direct Services. </w:t>
      </w:r>
      <w:r>
        <w:rPr>
          <w:sz w:val="28"/>
          <w:szCs w:val="28"/>
        </w:rPr>
        <w:t xml:space="preserve">  </w:t>
      </w:r>
    </w:p>
    <w:sectPr w:rsidR="00161232" w:rsidRPr="00161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E8CD" w14:textId="77777777" w:rsidR="00BC6C2F" w:rsidRDefault="00BC6C2F" w:rsidP="0098663C">
      <w:pPr>
        <w:spacing w:after="0" w:line="240" w:lineRule="auto"/>
      </w:pPr>
      <w:r>
        <w:separator/>
      </w:r>
    </w:p>
  </w:endnote>
  <w:endnote w:type="continuationSeparator" w:id="0">
    <w:p w14:paraId="199BB96D" w14:textId="77777777" w:rsidR="00BC6C2F" w:rsidRDefault="00BC6C2F" w:rsidP="0098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FF5A" w14:textId="77777777" w:rsidR="00BC6C2F" w:rsidRDefault="00BC6C2F" w:rsidP="0098663C">
      <w:pPr>
        <w:spacing w:after="0" w:line="240" w:lineRule="auto"/>
      </w:pPr>
      <w:r>
        <w:separator/>
      </w:r>
    </w:p>
  </w:footnote>
  <w:footnote w:type="continuationSeparator" w:id="0">
    <w:p w14:paraId="26E99C8E" w14:textId="77777777" w:rsidR="00BC6C2F" w:rsidRDefault="00BC6C2F" w:rsidP="0098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C2ED7"/>
    <w:multiLevelType w:val="hybridMultilevel"/>
    <w:tmpl w:val="51A4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5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B3"/>
    <w:rsid w:val="00016110"/>
    <w:rsid w:val="0004110F"/>
    <w:rsid w:val="00083381"/>
    <w:rsid w:val="000F3790"/>
    <w:rsid w:val="001111F4"/>
    <w:rsid w:val="00161232"/>
    <w:rsid w:val="00376B49"/>
    <w:rsid w:val="003A7BBA"/>
    <w:rsid w:val="004A294D"/>
    <w:rsid w:val="006F60B3"/>
    <w:rsid w:val="00810193"/>
    <w:rsid w:val="008C29F6"/>
    <w:rsid w:val="009305AA"/>
    <w:rsid w:val="0098663C"/>
    <w:rsid w:val="009A50F4"/>
    <w:rsid w:val="00BC6C2F"/>
    <w:rsid w:val="00C67F25"/>
    <w:rsid w:val="00D74FA2"/>
    <w:rsid w:val="00DE7266"/>
    <w:rsid w:val="00E87973"/>
    <w:rsid w:val="00F206B7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3712"/>
  <w15:chartTrackingRefBased/>
  <w15:docId w15:val="{1A385F92-04C3-4316-A90A-E3CC9711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0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0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0B3"/>
    <w:pPr>
      <w:ind w:left="720"/>
      <w:contextualSpacing/>
    </w:pPr>
  </w:style>
  <w:style w:type="character" w:customStyle="1" w:styleId="ui-provider">
    <w:name w:val="ui-provider"/>
    <w:basedOn w:val="DefaultParagraphFont"/>
    <w:rsid w:val="0004110F"/>
  </w:style>
  <w:style w:type="paragraph" w:styleId="Revision">
    <w:name w:val="Revision"/>
    <w:hidden/>
    <w:uiPriority w:val="99"/>
    <w:semiHidden/>
    <w:rsid w:val="0016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2022-2023-guidance-cost-category-definitions-grant_tcm1045-490816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mn.gov/deed/assets/acp-operation-guide_tcm1045-43438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Carolyn.a.sampson@xcelenerg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.gov/deed/assets/documentation-support-participant-eligibility-acp_tcm1045-490419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E5E79-C6BA-4FA9-92DA-0F42CBB1DE78}"/>
</file>

<file path=customXml/itemProps2.xml><?xml version="1.0" encoding="utf-8"?>
<ds:datastoreItem xmlns:ds="http://schemas.openxmlformats.org/officeDocument/2006/customXml" ds:itemID="{79002FBA-1683-464F-8913-88EE531BDE33}"/>
</file>

<file path=customXml/itemProps3.xml><?xml version="1.0" encoding="utf-8"?>
<ds:datastoreItem xmlns:ds="http://schemas.openxmlformats.org/officeDocument/2006/customXml" ds:itemID="{3082CC98-5C78-4775-8FDC-A2FBEB0339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Vanessa (She/Her/Hers) (DEED)</dc:creator>
  <cp:keywords/>
  <dc:description/>
  <cp:lastModifiedBy>Roman, Vanessa (She/Her/Hers) (DEED)</cp:lastModifiedBy>
  <cp:revision>2</cp:revision>
  <dcterms:created xsi:type="dcterms:W3CDTF">2023-07-26T21:02:00Z</dcterms:created>
  <dcterms:modified xsi:type="dcterms:W3CDTF">2023-07-26T21:02:00Z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1ac0a8-6b99-444d-a60f-7336bfe397d8_Enabled">
    <vt:lpwstr>true</vt:lpwstr>
  </property>
  <property fmtid="{D5CDD505-2E9C-101B-9397-08002B2CF9AE}" pid="3" name="MSIP_Label_611ac0a8-6b99-444d-a60f-7336bfe397d8_SetDate">
    <vt:lpwstr>2023-05-15T14:36:05Z</vt:lpwstr>
  </property>
  <property fmtid="{D5CDD505-2E9C-101B-9397-08002B2CF9AE}" pid="4" name="MSIP_Label_611ac0a8-6b99-444d-a60f-7336bfe397d8_Method">
    <vt:lpwstr>Standard</vt:lpwstr>
  </property>
  <property fmtid="{D5CDD505-2E9C-101B-9397-08002B2CF9AE}" pid="5" name="MSIP_Label_611ac0a8-6b99-444d-a60f-7336bfe397d8_Name">
    <vt:lpwstr>II - Internal Information</vt:lpwstr>
  </property>
  <property fmtid="{D5CDD505-2E9C-101B-9397-08002B2CF9AE}" pid="6" name="MSIP_Label_611ac0a8-6b99-444d-a60f-7336bfe397d8_SiteId">
    <vt:lpwstr>24b2a583-5c05-4b6a-b4e9-4e12dc0025ad</vt:lpwstr>
  </property>
  <property fmtid="{D5CDD505-2E9C-101B-9397-08002B2CF9AE}" pid="7" name="MSIP_Label_611ac0a8-6b99-444d-a60f-7336bfe397d8_ActionId">
    <vt:lpwstr>7c6f0ed4-ec3b-448c-808b-e7503fb6b173</vt:lpwstr>
  </property>
  <property fmtid="{D5CDD505-2E9C-101B-9397-08002B2CF9AE}" pid="8" name="MSIP_Label_611ac0a8-6b99-444d-a60f-7336bfe397d8_ContentBits">
    <vt:lpwstr>0</vt:lpwstr>
  </property>
</Properties>
</file>